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BD7" w:rsidRPr="00A50665" w:rsidRDefault="00A73BD7" w:rsidP="00A73BD7">
      <w:pPr>
        <w:pStyle w:val="Title"/>
        <w:rPr>
          <w:sz w:val="32"/>
          <w:szCs w:val="32"/>
          <w:lang w:val="en-GB"/>
        </w:rPr>
      </w:pPr>
      <w:r w:rsidRPr="00A50665">
        <w:rPr>
          <w:sz w:val="32"/>
          <w:szCs w:val="32"/>
          <w:lang w:val="en-GB"/>
        </w:rPr>
        <w:t>Notes</w:t>
      </w:r>
      <w:r w:rsidR="00514F0D" w:rsidRPr="00A50665">
        <w:rPr>
          <w:sz w:val="32"/>
          <w:szCs w:val="32"/>
          <w:lang w:val="en-GB"/>
        </w:rPr>
        <w:t xml:space="preserve"> on the case study data and case study </w:t>
      </w:r>
      <w:r w:rsidR="00A50665" w:rsidRPr="00A50665">
        <w:rPr>
          <w:sz w:val="32"/>
          <w:szCs w:val="32"/>
          <w:lang w:val="en-GB"/>
        </w:rPr>
        <w:t xml:space="preserve">replication attempts </w:t>
      </w:r>
      <w:r w:rsidR="00A50665" w:rsidRPr="00A50665">
        <w:rPr>
          <w:sz w:val="32"/>
          <w:szCs w:val="32"/>
          <w:lang w:val="en-GB"/>
        </w:rPr>
        <w:t xml:space="preserve">in HRG (2005) </w:t>
      </w:r>
      <w:r w:rsidR="00A50665" w:rsidRPr="00A50665">
        <w:rPr>
          <w:sz w:val="32"/>
          <w:szCs w:val="32"/>
          <w:lang w:val="en-GB"/>
        </w:rPr>
        <w:t xml:space="preserve">using the R Apollo package </w:t>
      </w:r>
    </w:p>
    <w:p w:rsidR="006B2447" w:rsidRPr="00984096" w:rsidRDefault="00514F0D" w:rsidP="00FB5612">
      <w:pPr>
        <w:rPr>
          <w:lang w:val="en-GB"/>
        </w:rPr>
      </w:pPr>
      <w:r>
        <w:rPr>
          <w:lang w:val="en-GB"/>
        </w:rPr>
        <w:t xml:space="preserve">(and the file </w:t>
      </w:r>
      <w:r w:rsidRPr="00514F0D">
        <w:rPr>
          <w:lang w:val="en-GB"/>
        </w:rPr>
        <w:t>CaseStudy.doc</w:t>
      </w:r>
      <w:r>
        <w:rPr>
          <w:lang w:val="en-GB"/>
        </w:rPr>
        <w:t xml:space="preserve"> received in DH’s March 2, 2025 email which is Chapter 9 of the book but with differing </w:t>
      </w:r>
      <w:r w:rsidR="00F63106">
        <w:rPr>
          <w:lang w:val="en-GB"/>
        </w:rPr>
        <w:t>section, table and graph numbering</w:t>
      </w:r>
      <w:r>
        <w:rPr>
          <w:lang w:val="en-GB"/>
        </w:rPr>
        <w:t>)</w:t>
      </w:r>
    </w:p>
    <w:p w:rsidR="00FB5612" w:rsidRPr="00984096" w:rsidRDefault="00FB5612" w:rsidP="00FB5612">
      <w:pPr>
        <w:rPr>
          <w:lang w:val="en-GB"/>
        </w:rPr>
      </w:pPr>
    </w:p>
    <w:p w:rsidR="00A73BD7" w:rsidRDefault="00A73BD7">
      <w:pPr>
        <w:pStyle w:val="TOC1"/>
        <w:tabs>
          <w:tab w:val="left" w:pos="440"/>
          <w:tab w:val="right" w:leader="dot" w:pos="9373"/>
        </w:tabs>
        <w:rPr>
          <w:lang w:val="en-GB"/>
        </w:rPr>
      </w:pPr>
    </w:p>
    <w:p w:rsidR="00313048" w:rsidRDefault="0015422E">
      <w:pPr>
        <w:pStyle w:val="TOC1"/>
        <w:tabs>
          <w:tab w:val="left" w:pos="44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\u </w:instrText>
      </w:r>
      <w:r>
        <w:rPr>
          <w:lang w:val="en-GB"/>
        </w:rPr>
        <w:fldChar w:fldCharType="separate"/>
      </w:r>
      <w:r w:rsidR="00313048" w:rsidRPr="00E92AE5">
        <w:rPr>
          <w:noProof/>
          <w:lang w:val="en-GB"/>
        </w:rPr>
        <w:t>1</w:t>
      </w:r>
      <w:r w:rsidR="00313048"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="00313048" w:rsidRPr="00E92AE5">
        <w:rPr>
          <w:noProof/>
          <w:lang w:val="en-GB"/>
        </w:rPr>
        <w:t>Files in Github repo hrg05repl</w:t>
      </w:r>
      <w:r w:rsidR="00313048">
        <w:rPr>
          <w:noProof/>
        </w:rPr>
        <w:tab/>
      </w:r>
      <w:r w:rsidR="00313048">
        <w:rPr>
          <w:noProof/>
        </w:rPr>
        <w:fldChar w:fldCharType="begin"/>
      </w:r>
      <w:r w:rsidR="00313048">
        <w:rPr>
          <w:noProof/>
        </w:rPr>
        <w:instrText xml:space="preserve"> PAGEREF _Toc196384425 \h </w:instrText>
      </w:r>
      <w:r w:rsidR="00313048">
        <w:rPr>
          <w:noProof/>
        </w:rPr>
      </w:r>
      <w:r w:rsidR="00313048">
        <w:rPr>
          <w:noProof/>
        </w:rPr>
        <w:fldChar w:fldCharType="separate"/>
      </w:r>
      <w:r w:rsidR="00313048">
        <w:rPr>
          <w:noProof/>
        </w:rPr>
        <w:t>1</w:t>
      </w:r>
      <w:r w:rsidR="00313048">
        <w:rPr>
          <w:noProof/>
        </w:rPr>
        <w:fldChar w:fldCharType="end"/>
      </w:r>
    </w:p>
    <w:p w:rsidR="00313048" w:rsidRDefault="00313048">
      <w:pPr>
        <w:pStyle w:val="TOC1"/>
        <w:tabs>
          <w:tab w:val="left" w:pos="44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en-GB"/>
        </w:rPr>
        <w:t>2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en-GB"/>
        </w:rPr>
        <w:t>Data screening and cleaning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13048" w:rsidRDefault="00313048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en-GB"/>
        </w:rPr>
        <w:t>Travel mode labelling (variables ALTIJ, CN,…)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13048" w:rsidRDefault="00313048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en-GB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en-GB"/>
        </w:rPr>
        <w:t>From the 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313048" w:rsidRDefault="00313048">
      <w:pPr>
        <w:pStyle w:val="TOC3"/>
        <w:tabs>
          <w:tab w:val="left" w:pos="132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en-GB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en-GB"/>
        </w:rPr>
        <w:t>From the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13048" w:rsidRDefault="00313048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>
        <w:rPr>
          <w:noProof/>
        </w:rPr>
        <w:t>Levels of TOLLPRED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3048" w:rsidRDefault="00313048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>
        <w:rPr>
          <w:noProof/>
        </w:rPr>
        <w:t>Cleaning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3048" w:rsidRDefault="00313048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>
        <w:rPr>
          <w:noProof/>
        </w:rPr>
        <w:t>Replicated data set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3048" w:rsidRDefault="00313048">
      <w:pPr>
        <w:pStyle w:val="TOC1"/>
        <w:tabs>
          <w:tab w:val="left" w:pos="44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en-US"/>
        </w:rPr>
        <w:t>3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en-US"/>
        </w:rPr>
        <w:t>Multicollinearity checks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313048" w:rsidRDefault="00313048">
      <w:pPr>
        <w:pStyle w:val="TOC1"/>
        <w:tabs>
          <w:tab w:val="left" w:pos="44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pl-PL"/>
        </w:rPr>
        <w:t>4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pl-PL"/>
        </w:rPr>
        <w:t>MNL estimation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13048" w:rsidRDefault="00313048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pl-PL"/>
        </w:rPr>
        <w:t>4.1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pl-PL"/>
        </w:rPr>
        <w:t>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13048" w:rsidRDefault="00313048">
      <w:pPr>
        <w:pStyle w:val="TOC2"/>
        <w:tabs>
          <w:tab w:val="left" w:pos="880"/>
          <w:tab w:val="right" w:leader="dot" w:pos="9373"/>
        </w:tabs>
        <w:rPr>
          <w:rFonts w:asciiTheme="minorHAnsi" w:eastAsiaTheme="minorEastAsia" w:hAnsiTheme="minorHAnsi" w:cstheme="minorBidi"/>
          <w:noProof/>
          <w:szCs w:val="22"/>
          <w:lang w:val="en-001" w:eastAsia="en-001"/>
        </w:rPr>
      </w:pPr>
      <w:r w:rsidRPr="00E92AE5">
        <w:rPr>
          <w:noProof/>
          <w:lang w:val="pl-PL"/>
        </w:rPr>
        <w:t>4.2</w:t>
      </w:r>
      <w:r>
        <w:rPr>
          <w:rFonts w:asciiTheme="minorHAnsi" w:eastAsiaTheme="minorEastAsia" w:hAnsiTheme="minorHAnsi" w:cstheme="minorBidi"/>
          <w:noProof/>
          <w:szCs w:val="22"/>
          <w:lang w:val="en-001" w:eastAsia="en-001"/>
        </w:rPr>
        <w:tab/>
      </w:r>
      <w:r w:rsidRPr="00E92AE5">
        <w:rPr>
          <w:noProof/>
          <w:lang w:val="pl-PL"/>
        </w:rPr>
        <w:t>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_Toc196384436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5422E" w:rsidRDefault="0015422E" w:rsidP="0015422E">
      <w:pPr>
        <w:rPr>
          <w:lang w:val="en-GB"/>
        </w:rPr>
      </w:pPr>
      <w:r>
        <w:rPr>
          <w:lang w:val="en-GB"/>
        </w:rPr>
        <w:fldChar w:fldCharType="end"/>
      </w:r>
      <w:r w:rsidR="00473EA7">
        <w:rPr>
          <w:lang w:val="en-GB"/>
        </w:rPr>
        <w:t xml:space="preserve"> </w:t>
      </w:r>
    </w:p>
    <w:p w:rsidR="00473EA7" w:rsidRDefault="00473EA7" w:rsidP="00FB5612">
      <w:pPr>
        <w:pStyle w:val="Heading1"/>
        <w:rPr>
          <w:lang w:val="en-GB"/>
        </w:rPr>
      </w:pPr>
      <w:bookmarkStart w:id="0" w:name="_Toc196384425"/>
      <w:r>
        <w:rPr>
          <w:lang w:val="en-GB"/>
        </w:rPr>
        <w:t xml:space="preserve">Files in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 hrg05repl</w:t>
      </w:r>
      <w:bookmarkEnd w:id="0"/>
    </w:p>
    <w:p w:rsidR="00473EA7" w:rsidRDefault="00473EA7" w:rsidP="00473EA7">
      <w:pPr>
        <w:rPr>
          <w:lang w:val="en-GB"/>
        </w:rPr>
      </w:pPr>
      <w:r>
        <w:rPr>
          <w:lang w:val="en-GB"/>
        </w:rPr>
        <w:t xml:space="preserve">References in this text to r-scripts </w:t>
      </w:r>
      <w:proofErr w:type="gramStart"/>
      <w:r>
        <w:rPr>
          <w:lang w:val="en-GB"/>
        </w:rPr>
        <w:t>(.r</w:t>
      </w:r>
      <w:proofErr w:type="gramEnd"/>
      <w:r>
        <w:rPr>
          <w:lang w:val="en-GB"/>
        </w:rPr>
        <w:t>), and “listing” files (.</w:t>
      </w:r>
      <w:proofErr w:type="spellStart"/>
      <w:r>
        <w:rPr>
          <w:lang w:val="en-GB"/>
        </w:rPr>
        <w:t>lis</w:t>
      </w:r>
      <w:proofErr w:type="spellEnd"/>
      <w:r>
        <w:rPr>
          <w:lang w:val="en-GB"/>
        </w:rPr>
        <w:t>) refer to files in the directories “R/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>”, and “R/</w:t>
      </w:r>
      <w:proofErr w:type="spellStart"/>
      <w:r>
        <w:rPr>
          <w:lang w:val="en-GB"/>
        </w:rPr>
        <w:t>lis</w:t>
      </w:r>
      <w:proofErr w:type="spellEnd"/>
      <w:r>
        <w:rPr>
          <w:lang w:val="en-GB"/>
        </w:rPr>
        <w:t>” in the repo “hrg05repl”.</w:t>
      </w:r>
    </w:p>
    <w:p w:rsidR="000B2539" w:rsidRPr="00473EA7" w:rsidRDefault="000B2539" w:rsidP="00473EA7">
      <w:pPr>
        <w:rPr>
          <w:lang w:val="en-GB"/>
        </w:rPr>
      </w:pPr>
      <w:r>
        <w:rPr>
          <w:lang w:val="en-GB"/>
        </w:rPr>
        <w:t>The r-</w:t>
      </w:r>
      <w:proofErr w:type="spellStart"/>
      <w:r>
        <w:rPr>
          <w:lang w:val="en-GB"/>
        </w:rPr>
        <w:t>scipt</w:t>
      </w:r>
      <w:proofErr w:type="spellEnd"/>
      <w:r>
        <w:rPr>
          <w:lang w:val="en-GB"/>
        </w:rPr>
        <w:t xml:space="preserve"> </w:t>
      </w:r>
      <w:r w:rsidRPr="000B2539">
        <w:rPr>
          <w:i/>
          <w:lang w:val="en-GB"/>
        </w:rPr>
        <w:t>_</w:t>
      </w:r>
      <w:proofErr w:type="spellStart"/>
      <w:r w:rsidRPr="000B2539">
        <w:rPr>
          <w:i/>
          <w:lang w:val="en-GB"/>
        </w:rPr>
        <w:t>hrg_</w:t>
      </w:r>
      <w:proofErr w:type="gramStart"/>
      <w:r w:rsidRPr="000B2539">
        <w:rPr>
          <w:i/>
          <w:lang w:val="en-GB"/>
        </w:rPr>
        <w:t>steer.r</w:t>
      </w:r>
      <w:proofErr w:type="spellEnd"/>
      <w:proofErr w:type="gramEnd"/>
      <w:r>
        <w:rPr>
          <w:lang w:val="en-GB"/>
        </w:rPr>
        <w:t xml:space="preserve"> allows calling all analysis scripts (by removing the comment-</w:t>
      </w:r>
      <w:proofErr w:type="spellStart"/>
      <w:r>
        <w:rPr>
          <w:lang w:val="en-GB"/>
        </w:rPr>
        <w:t>qualifyier</w:t>
      </w:r>
      <w:proofErr w:type="spellEnd"/>
      <w:r>
        <w:rPr>
          <w:lang w:val="en-GB"/>
        </w:rPr>
        <w:t xml:space="preserve"> “#”) and provides brief hints on what each analysis script does.</w:t>
      </w:r>
    </w:p>
    <w:p w:rsidR="007A5EAD" w:rsidRDefault="007A5EAD" w:rsidP="00FB5612">
      <w:pPr>
        <w:pStyle w:val="Heading1"/>
        <w:rPr>
          <w:lang w:val="en-GB"/>
        </w:rPr>
      </w:pPr>
      <w:bookmarkStart w:id="1" w:name="_Toc196384426"/>
      <w:r>
        <w:rPr>
          <w:lang w:val="en-GB"/>
        </w:rPr>
        <w:t xml:space="preserve">Data </w:t>
      </w:r>
      <w:r w:rsidR="00313048">
        <w:rPr>
          <w:lang w:val="en-GB"/>
        </w:rPr>
        <w:t>screening and cleaning</w:t>
      </w:r>
      <w:bookmarkEnd w:id="1"/>
    </w:p>
    <w:p w:rsidR="00FB5612" w:rsidRDefault="00A50665" w:rsidP="007A5EAD">
      <w:pPr>
        <w:pStyle w:val="Heading2"/>
        <w:rPr>
          <w:lang w:val="en-GB"/>
        </w:rPr>
      </w:pPr>
      <w:bookmarkStart w:id="2" w:name="_Toc196384427"/>
      <w:r>
        <w:rPr>
          <w:lang w:val="en-GB"/>
        </w:rPr>
        <w:t>Travel m</w:t>
      </w:r>
      <w:r w:rsidR="00530ABD">
        <w:rPr>
          <w:lang w:val="en-GB"/>
        </w:rPr>
        <w:t xml:space="preserve">ode </w:t>
      </w:r>
      <w:r w:rsidR="000207AE">
        <w:rPr>
          <w:lang w:val="en-GB"/>
        </w:rPr>
        <w:t xml:space="preserve">labelling </w:t>
      </w:r>
      <w:r w:rsidR="00530ABD">
        <w:rPr>
          <w:lang w:val="en-GB"/>
        </w:rPr>
        <w:t>(</w:t>
      </w:r>
      <w:r w:rsidR="000207AE">
        <w:rPr>
          <w:lang w:val="en-GB"/>
        </w:rPr>
        <w:t>v</w:t>
      </w:r>
      <w:r w:rsidR="00FB5612">
        <w:rPr>
          <w:lang w:val="en-GB"/>
        </w:rPr>
        <w:t>ariable</w:t>
      </w:r>
      <w:r w:rsidR="00DB4C55">
        <w:rPr>
          <w:lang w:val="en-GB"/>
        </w:rPr>
        <w:t>s</w:t>
      </w:r>
      <w:r w:rsidR="00FB5612">
        <w:rPr>
          <w:lang w:val="en-GB"/>
        </w:rPr>
        <w:t xml:space="preserve"> </w:t>
      </w:r>
      <w:r w:rsidR="00530ABD">
        <w:rPr>
          <w:lang w:val="en-GB"/>
        </w:rPr>
        <w:t xml:space="preserve">ALTIJ, </w:t>
      </w:r>
      <w:proofErr w:type="gramStart"/>
      <w:r w:rsidR="00530ABD">
        <w:rPr>
          <w:lang w:val="en-GB"/>
        </w:rPr>
        <w:t>CN,…</w:t>
      </w:r>
      <w:proofErr w:type="gramEnd"/>
      <w:r w:rsidR="00530ABD">
        <w:rPr>
          <w:lang w:val="en-GB"/>
        </w:rPr>
        <w:t>)</w:t>
      </w:r>
      <w:bookmarkEnd w:id="2"/>
    </w:p>
    <w:p w:rsidR="000B7C80" w:rsidRDefault="000B7C80" w:rsidP="000B7C80">
      <w:pPr>
        <w:pStyle w:val="Heading3"/>
        <w:rPr>
          <w:lang w:val="en-GB"/>
        </w:rPr>
      </w:pPr>
      <w:bookmarkStart w:id="3" w:name="_Toc196384428"/>
      <w:r>
        <w:rPr>
          <w:lang w:val="en-GB"/>
        </w:rPr>
        <w:t>From the text</w:t>
      </w:r>
      <w:bookmarkEnd w:id="3"/>
    </w:p>
    <w:p w:rsidR="000B7C80" w:rsidRDefault="00AC63ED" w:rsidP="00FB5612">
      <w:pPr>
        <w:rPr>
          <w:lang w:val="en-GB"/>
        </w:rPr>
      </w:pPr>
      <w:r>
        <w:rPr>
          <w:lang w:val="en-GB"/>
        </w:rPr>
        <w:t xml:space="preserve">Different parts </w:t>
      </w:r>
      <w:r w:rsidR="00E84E34">
        <w:rPr>
          <w:lang w:val="en-GB"/>
        </w:rPr>
        <w:t xml:space="preserve">in Chapter 9 of </w:t>
      </w:r>
      <w:r>
        <w:rPr>
          <w:lang w:val="en-GB"/>
        </w:rPr>
        <w:t xml:space="preserve">HRG05 </w:t>
      </w:r>
      <w:r w:rsidR="00E84E34">
        <w:rPr>
          <w:lang w:val="en-GB"/>
        </w:rPr>
        <w:t>imply two</w:t>
      </w:r>
      <w:r>
        <w:rPr>
          <w:lang w:val="en-GB"/>
        </w:rPr>
        <w:t xml:space="preserve"> </w:t>
      </w:r>
      <w:r w:rsidR="000B7C80">
        <w:rPr>
          <w:lang w:val="en-GB"/>
        </w:rPr>
        <w:t xml:space="preserve">different interpretations of </w:t>
      </w:r>
      <w:r w:rsidR="0033267B">
        <w:rPr>
          <w:lang w:val="en-GB"/>
        </w:rPr>
        <w:t>choice set</w:t>
      </w:r>
      <w:r w:rsidR="000B7C80">
        <w:rPr>
          <w:lang w:val="en-GB"/>
        </w:rPr>
        <w:t xml:space="preserve"> composition</w:t>
      </w:r>
      <w:r w:rsidR="0033267B">
        <w:rPr>
          <w:lang w:val="en-GB"/>
        </w:rPr>
        <w:t xml:space="preserve">s </w:t>
      </w:r>
      <w:r w:rsidR="00E84E34">
        <w:rPr>
          <w:lang w:val="en-GB"/>
        </w:rPr>
        <w:t>(public transport mode combinations) in the SP study</w:t>
      </w:r>
      <w:r>
        <w:rPr>
          <w:lang w:val="en-GB"/>
        </w:rPr>
        <w:t xml:space="preserve">. </w:t>
      </w:r>
    </w:p>
    <w:p w:rsidR="009F39D1" w:rsidRDefault="00FD1339" w:rsidP="00FB5612">
      <w:pPr>
        <w:rPr>
          <w:lang w:val="en-GB"/>
        </w:rPr>
      </w:pPr>
      <w:r w:rsidRPr="000A78C8">
        <w:rPr>
          <w:b/>
          <w:lang w:val="en-GB"/>
        </w:rPr>
        <w:t>I</w:t>
      </w:r>
      <w:r w:rsidR="000B7C80" w:rsidRPr="000A78C8">
        <w:rPr>
          <w:b/>
          <w:lang w:val="en-GB"/>
        </w:rPr>
        <w:t xml:space="preserve">nterpretation </w:t>
      </w:r>
      <w:r w:rsidRPr="000A78C8">
        <w:rPr>
          <w:b/>
          <w:lang w:val="en-GB"/>
        </w:rPr>
        <w:t>A</w:t>
      </w:r>
      <w:r>
        <w:rPr>
          <w:lang w:val="en-GB"/>
        </w:rPr>
        <w:t xml:space="preserve"> </w:t>
      </w:r>
      <w:r w:rsidR="000B7C80">
        <w:rPr>
          <w:lang w:val="en-GB"/>
        </w:rPr>
        <w:t xml:space="preserve">is that the combinations </w:t>
      </w:r>
      <w:proofErr w:type="spellStart"/>
      <w:r w:rsidR="000B7C80" w:rsidRPr="00E30B84">
        <w:rPr>
          <w:b/>
          <w:color w:val="8EAADB" w:themeColor="accent1" w:themeTint="99"/>
          <w:lang w:val="en-GB"/>
        </w:rPr>
        <w:t>Bus</w:t>
      </w:r>
      <w:r w:rsidR="000B7C80" w:rsidRPr="00E30B84">
        <w:rPr>
          <w:b/>
          <w:lang w:val="en-GB"/>
        </w:rPr>
        <w:t>+</w:t>
      </w:r>
      <w:r w:rsidR="000B7C80" w:rsidRPr="00E30B84">
        <w:rPr>
          <w:b/>
          <w:color w:val="00B050"/>
          <w:lang w:val="en-GB"/>
        </w:rPr>
        <w:t>LR</w:t>
      </w:r>
      <w:proofErr w:type="spellEnd"/>
      <w:r w:rsidR="000B7C80" w:rsidRPr="00E30B84">
        <w:rPr>
          <w:color w:val="00B050"/>
          <w:lang w:val="en-GB"/>
        </w:rPr>
        <w:t xml:space="preserve"> </w:t>
      </w:r>
      <w:r w:rsidR="000B7C80">
        <w:rPr>
          <w:lang w:val="en-GB"/>
        </w:rPr>
        <w:t>a</w:t>
      </w:r>
      <w:r w:rsidR="00E30B84">
        <w:rPr>
          <w:lang w:val="en-GB"/>
        </w:rPr>
        <w:t>nd</w:t>
      </w:r>
      <w:r w:rsidR="000B7C80">
        <w:rPr>
          <w:lang w:val="en-GB"/>
        </w:rPr>
        <w:t xml:space="preserve"> </w:t>
      </w:r>
      <w:proofErr w:type="spellStart"/>
      <w:r w:rsidR="000B7C80" w:rsidRPr="00E30B84">
        <w:rPr>
          <w:b/>
          <w:color w:val="A8D08D" w:themeColor="accent6" w:themeTint="99"/>
          <w:lang w:val="en-GB"/>
        </w:rPr>
        <w:t>Train</w:t>
      </w:r>
      <w:r w:rsidR="000B7C80" w:rsidRPr="00E30B84">
        <w:rPr>
          <w:b/>
          <w:lang w:val="en-GB"/>
        </w:rPr>
        <w:t>+</w:t>
      </w:r>
      <w:r w:rsidR="000B7C80" w:rsidRPr="00E30B84">
        <w:rPr>
          <w:b/>
          <w:color w:val="2F5496" w:themeColor="accent1" w:themeShade="BF"/>
          <w:lang w:val="en-GB"/>
        </w:rPr>
        <w:t>BW</w:t>
      </w:r>
      <w:proofErr w:type="spellEnd"/>
      <w:r w:rsidR="000B7C80" w:rsidRPr="00A00C9E">
        <w:rPr>
          <w:color w:val="2F5496" w:themeColor="accent1" w:themeShade="BF"/>
          <w:lang w:val="en-GB"/>
        </w:rPr>
        <w:t xml:space="preserve"> </w:t>
      </w:r>
      <w:r w:rsidR="000B7C80">
        <w:rPr>
          <w:lang w:val="en-GB"/>
        </w:rPr>
        <w:t xml:space="preserve">do appear in the choice cards while </w:t>
      </w:r>
      <w:proofErr w:type="spellStart"/>
      <w:r w:rsidR="000B7C80" w:rsidRPr="00E30B84">
        <w:rPr>
          <w:b/>
          <w:color w:val="8EAADB" w:themeColor="accent1" w:themeTint="99"/>
          <w:lang w:val="en-GB"/>
        </w:rPr>
        <w:t>Bus</w:t>
      </w:r>
      <w:r w:rsidR="000B7C80" w:rsidRPr="00E30B84">
        <w:rPr>
          <w:b/>
          <w:lang w:val="en-GB"/>
        </w:rPr>
        <w:t>+</w:t>
      </w:r>
      <w:r w:rsidR="000B7C80" w:rsidRPr="00E30B84">
        <w:rPr>
          <w:b/>
          <w:color w:val="2F5496" w:themeColor="accent1" w:themeShade="BF"/>
          <w:lang w:val="en-GB"/>
        </w:rPr>
        <w:t>B</w:t>
      </w:r>
      <w:r w:rsidR="00A00C9E" w:rsidRPr="00E30B84">
        <w:rPr>
          <w:b/>
          <w:color w:val="2F5496" w:themeColor="accent1" w:themeShade="BF"/>
          <w:lang w:val="en-GB"/>
        </w:rPr>
        <w:t>W</w:t>
      </w:r>
      <w:proofErr w:type="spellEnd"/>
      <w:r w:rsidR="000B7C80" w:rsidRPr="00A00C9E">
        <w:rPr>
          <w:color w:val="2F5496" w:themeColor="accent1" w:themeShade="BF"/>
          <w:lang w:val="en-GB"/>
        </w:rPr>
        <w:t xml:space="preserve"> </w:t>
      </w:r>
      <w:r w:rsidR="000B7C80">
        <w:rPr>
          <w:lang w:val="en-GB"/>
        </w:rPr>
        <w:t xml:space="preserve">and </w:t>
      </w:r>
      <w:proofErr w:type="spellStart"/>
      <w:r w:rsidR="000B7C80" w:rsidRPr="00E30B84">
        <w:rPr>
          <w:b/>
          <w:color w:val="A8D08D" w:themeColor="accent6" w:themeTint="99"/>
          <w:lang w:val="en-GB"/>
        </w:rPr>
        <w:t>Train</w:t>
      </w:r>
      <w:r w:rsidR="000B7C80" w:rsidRPr="00E30B84">
        <w:rPr>
          <w:b/>
          <w:lang w:val="en-GB"/>
        </w:rPr>
        <w:t>+</w:t>
      </w:r>
      <w:r w:rsidR="000B7C80" w:rsidRPr="00E30B84">
        <w:rPr>
          <w:b/>
          <w:color w:val="538135" w:themeColor="accent6" w:themeShade="BF"/>
          <w:lang w:val="en-GB"/>
        </w:rPr>
        <w:t>LR</w:t>
      </w:r>
      <w:proofErr w:type="spellEnd"/>
      <w:r w:rsidR="000B7C80" w:rsidRPr="00E30B84">
        <w:rPr>
          <w:color w:val="538135" w:themeColor="accent6" w:themeShade="BF"/>
          <w:lang w:val="en-GB"/>
        </w:rPr>
        <w:t xml:space="preserve"> </w:t>
      </w:r>
      <w:r w:rsidR="000B7C80">
        <w:rPr>
          <w:lang w:val="en-GB"/>
        </w:rPr>
        <w:t>never appear</w:t>
      </w:r>
      <w:r w:rsidR="00460271">
        <w:rPr>
          <w:lang w:val="en-GB"/>
        </w:rPr>
        <w:t>:</w:t>
      </w:r>
    </w:p>
    <w:p w:rsidR="009F39D1" w:rsidRPr="009F39D1" w:rsidRDefault="0033267B" w:rsidP="009F39D1">
      <w:pPr>
        <w:pStyle w:val="ListParagraph"/>
        <w:numPr>
          <w:ilvl w:val="0"/>
          <w:numId w:val="5"/>
        </w:numPr>
        <w:rPr>
          <w:lang w:val="en-GB"/>
        </w:rPr>
      </w:pPr>
      <w:r w:rsidRPr="009F39D1">
        <w:rPr>
          <w:i/>
        </w:rPr>
        <w:t>Four alternatives appear in each mode choice scenario; CAR NO TOLL, CAR TOLL ROAD, BUS or BUSWAY, and TRAIN or LIGHT RAIL.</w:t>
      </w:r>
      <w:r w:rsidR="00E84E34">
        <w:rPr>
          <w:i/>
        </w:rPr>
        <w:t xml:space="preserve"> </w:t>
      </w:r>
      <w:r w:rsidR="00E84E34" w:rsidRPr="00E84E34">
        <w:t>(</w:t>
      </w:r>
      <w:r w:rsidR="00E84E34">
        <w:rPr>
          <w:lang w:val="en-GB"/>
        </w:rPr>
        <w:t>Section 9.4.1 (p.268)</w:t>
      </w:r>
    </w:p>
    <w:p w:rsidR="009F39D1" w:rsidRPr="009F39D1" w:rsidRDefault="00A4256C" w:rsidP="009F39D1">
      <w:pPr>
        <w:pStyle w:val="ListParagraph"/>
        <w:numPr>
          <w:ilvl w:val="0"/>
          <w:numId w:val="5"/>
        </w:numPr>
        <w:rPr>
          <w:lang w:val="en-GB"/>
        </w:rPr>
      </w:pPr>
      <w:r>
        <w:t xml:space="preserve">… </w:t>
      </w:r>
      <w:r w:rsidR="009F39D1">
        <w:t xml:space="preserve">types of </w:t>
      </w:r>
      <w:proofErr w:type="spellStart"/>
      <w:r w:rsidR="009F39D1">
        <w:t>showcards</w:t>
      </w:r>
      <w:proofErr w:type="spellEnd"/>
      <w:r w:rsidR="009F39D1">
        <w:t xml:space="preserve"> described scenarios involving … public transport pairs (4): bus vs. light rail, bus vs. train (heavy rail), busway vs. light rail, and busway vs. train.</w:t>
      </w:r>
      <w:r w:rsidR="00E84E34">
        <w:t xml:space="preserve"> </w:t>
      </w:r>
      <w:r w:rsidR="00E84E34" w:rsidRPr="00E84E34">
        <w:t>(</w:t>
      </w:r>
      <w:r w:rsidR="00E84E34">
        <w:rPr>
          <w:lang w:val="en-GB"/>
        </w:rPr>
        <w:t>Section 9.4.1 (p.268)</w:t>
      </w:r>
    </w:p>
    <w:p w:rsidR="00A4256C" w:rsidRDefault="00FD1339" w:rsidP="00264D2C">
      <w:pPr>
        <w:rPr>
          <w:lang w:val="en-GB"/>
        </w:rPr>
      </w:pPr>
      <w:r w:rsidRPr="000A78C8">
        <w:rPr>
          <w:b/>
          <w:lang w:val="en-GB"/>
        </w:rPr>
        <w:t>I</w:t>
      </w:r>
      <w:r w:rsidR="000B7C80" w:rsidRPr="000A78C8">
        <w:rPr>
          <w:b/>
          <w:lang w:val="en-GB"/>
        </w:rPr>
        <w:t xml:space="preserve">nterpretation </w:t>
      </w:r>
      <w:r w:rsidRPr="000A78C8">
        <w:rPr>
          <w:b/>
          <w:lang w:val="en-GB"/>
        </w:rPr>
        <w:t>B</w:t>
      </w:r>
      <w:r>
        <w:rPr>
          <w:lang w:val="en-GB"/>
        </w:rPr>
        <w:t xml:space="preserve"> </w:t>
      </w:r>
      <w:r w:rsidR="000B7C80">
        <w:rPr>
          <w:lang w:val="en-GB"/>
        </w:rPr>
        <w:t xml:space="preserve">is that the combinations </w:t>
      </w:r>
      <w:proofErr w:type="spellStart"/>
      <w:r w:rsidR="000A78C8" w:rsidRPr="00E30B84">
        <w:rPr>
          <w:b/>
          <w:color w:val="8EAADB" w:themeColor="accent1" w:themeTint="99"/>
          <w:lang w:val="en-GB"/>
        </w:rPr>
        <w:t>Bus</w:t>
      </w:r>
      <w:r w:rsidR="000A78C8" w:rsidRPr="00E30B84">
        <w:rPr>
          <w:b/>
          <w:lang w:val="en-GB"/>
        </w:rPr>
        <w:t>+</w:t>
      </w:r>
      <w:r w:rsidR="000A78C8" w:rsidRPr="00E30B84">
        <w:rPr>
          <w:b/>
          <w:color w:val="2F5496" w:themeColor="accent1" w:themeShade="BF"/>
          <w:lang w:val="en-GB"/>
        </w:rPr>
        <w:t>B</w:t>
      </w:r>
      <w:r w:rsidR="00A00C9E" w:rsidRPr="00E30B84">
        <w:rPr>
          <w:b/>
          <w:color w:val="2F5496" w:themeColor="accent1" w:themeShade="BF"/>
          <w:lang w:val="en-GB"/>
        </w:rPr>
        <w:t>W</w:t>
      </w:r>
      <w:proofErr w:type="spellEnd"/>
      <w:r w:rsidR="000A78C8">
        <w:rPr>
          <w:lang w:val="en-GB"/>
        </w:rPr>
        <w:t xml:space="preserve"> and </w:t>
      </w:r>
      <w:proofErr w:type="spellStart"/>
      <w:r w:rsidR="000A78C8" w:rsidRPr="00E30B84">
        <w:rPr>
          <w:b/>
          <w:color w:val="A8D08D" w:themeColor="accent6" w:themeTint="99"/>
          <w:lang w:val="en-GB"/>
        </w:rPr>
        <w:t>Train</w:t>
      </w:r>
      <w:r w:rsidR="000A78C8" w:rsidRPr="00E30B84">
        <w:rPr>
          <w:b/>
          <w:lang w:val="en-GB"/>
        </w:rPr>
        <w:t>+</w:t>
      </w:r>
      <w:r w:rsidR="000A78C8" w:rsidRPr="00E30B84">
        <w:rPr>
          <w:b/>
          <w:color w:val="00B050"/>
          <w:lang w:val="en-GB"/>
        </w:rPr>
        <w:t>LR</w:t>
      </w:r>
      <w:proofErr w:type="spellEnd"/>
      <w:r w:rsidR="000A78C8" w:rsidRPr="00E30B84">
        <w:rPr>
          <w:color w:val="00B050"/>
          <w:lang w:val="en-GB"/>
        </w:rPr>
        <w:t xml:space="preserve"> </w:t>
      </w:r>
      <w:r w:rsidR="000A78C8">
        <w:rPr>
          <w:lang w:val="en-GB"/>
        </w:rPr>
        <w:t>do</w:t>
      </w:r>
      <w:r w:rsidR="000B7C80">
        <w:rPr>
          <w:lang w:val="en-GB"/>
        </w:rPr>
        <w:t xml:space="preserve"> appear while the combinations </w:t>
      </w:r>
      <w:proofErr w:type="spellStart"/>
      <w:r w:rsidR="00E30B84" w:rsidRPr="00E30B84">
        <w:rPr>
          <w:b/>
          <w:color w:val="8EAADB" w:themeColor="accent1" w:themeTint="99"/>
        </w:rPr>
        <w:t>B</w:t>
      </w:r>
      <w:r w:rsidR="00EF69D4" w:rsidRPr="00E30B84">
        <w:rPr>
          <w:b/>
          <w:color w:val="8EAADB" w:themeColor="accent1" w:themeTint="99"/>
        </w:rPr>
        <w:t>us</w:t>
      </w:r>
      <w:r w:rsidR="00EF69D4" w:rsidRPr="00E30B84">
        <w:rPr>
          <w:b/>
        </w:rPr>
        <w:t>+</w:t>
      </w:r>
      <w:r w:rsidR="00EF69D4" w:rsidRPr="00E30B84">
        <w:rPr>
          <w:b/>
          <w:color w:val="538135" w:themeColor="accent6" w:themeShade="BF"/>
        </w:rPr>
        <w:t>LR</w:t>
      </w:r>
      <w:proofErr w:type="spellEnd"/>
      <w:r w:rsidR="00EF69D4" w:rsidRPr="00E30B84">
        <w:rPr>
          <w:color w:val="538135" w:themeColor="accent6" w:themeShade="BF"/>
        </w:rPr>
        <w:t xml:space="preserve"> </w:t>
      </w:r>
      <w:r w:rsidR="00EF69D4">
        <w:t xml:space="preserve">and </w:t>
      </w:r>
      <w:proofErr w:type="spellStart"/>
      <w:r w:rsidR="00E30B84" w:rsidRPr="00E30B84">
        <w:rPr>
          <w:b/>
          <w:color w:val="A8D08D" w:themeColor="accent6" w:themeTint="99"/>
        </w:rPr>
        <w:t>T</w:t>
      </w:r>
      <w:r w:rsidR="00EF69D4" w:rsidRPr="00E30B84">
        <w:rPr>
          <w:b/>
          <w:color w:val="A8D08D" w:themeColor="accent6" w:themeTint="99"/>
        </w:rPr>
        <w:t>rain</w:t>
      </w:r>
      <w:r w:rsidR="00EF69D4" w:rsidRPr="00E30B84">
        <w:rPr>
          <w:b/>
        </w:rPr>
        <w:t>+</w:t>
      </w:r>
      <w:r w:rsidR="00E30B84" w:rsidRPr="00E30B84">
        <w:rPr>
          <w:b/>
          <w:color w:val="2F5496" w:themeColor="accent1" w:themeShade="BF"/>
        </w:rPr>
        <w:t>BW</w:t>
      </w:r>
      <w:proofErr w:type="spellEnd"/>
      <w:r w:rsidR="00EF69D4" w:rsidRPr="00E30B84">
        <w:rPr>
          <w:color w:val="2F5496" w:themeColor="accent1" w:themeShade="BF"/>
          <w:lang w:val="en-GB"/>
        </w:rPr>
        <w:t xml:space="preserve"> </w:t>
      </w:r>
      <w:r w:rsidR="00EF69D4">
        <w:rPr>
          <w:lang w:val="en-GB"/>
        </w:rPr>
        <w:t>never</w:t>
      </w:r>
      <w:r w:rsidR="000B7C80">
        <w:rPr>
          <w:lang w:val="en-GB"/>
        </w:rPr>
        <w:t xml:space="preserve"> appear</w:t>
      </w:r>
      <w:r w:rsidR="00460271">
        <w:rPr>
          <w:lang w:val="en-GB"/>
        </w:rPr>
        <w:t>:</w:t>
      </w:r>
    </w:p>
    <w:p w:rsidR="009F39D1" w:rsidRPr="00264D2C" w:rsidRDefault="009F39D1" w:rsidP="009F39D1">
      <w:pPr>
        <w:pStyle w:val="ListParagraph"/>
        <w:numPr>
          <w:ilvl w:val="0"/>
          <w:numId w:val="5"/>
        </w:numPr>
        <w:rPr>
          <w:lang w:val="en-GB"/>
        </w:rPr>
      </w:pPr>
      <w:r>
        <w:t>Given the method used to determine which public transport methods were present within a choice set, the bus and LR and train and busway alternatives never appeared within the same choice set.</w:t>
      </w:r>
      <w:r w:rsidR="00E84E34">
        <w:t xml:space="preserve"> </w:t>
      </w:r>
      <w:r w:rsidR="00E84E34" w:rsidRPr="00E84E34">
        <w:t>(</w:t>
      </w:r>
      <w:r w:rsidR="00E84E34">
        <w:rPr>
          <w:lang w:val="en-GB"/>
        </w:rPr>
        <w:t>Section 9.4.1 (p.268)</w:t>
      </w:r>
    </w:p>
    <w:p w:rsidR="00264D2C" w:rsidRDefault="00264D2C" w:rsidP="00857F48">
      <w:pPr>
        <w:pStyle w:val="body"/>
        <w:numPr>
          <w:ilvl w:val="0"/>
          <w:numId w:val="5"/>
        </w:numPr>
        <w:spacing w:before="0" w:line="240" w:lineRule="auto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N.b.</w:t>
      </w:r>
      <w:proofErr w:type="spellEnd"/>
      <w:r>
        <w:rPr>
          <w:rFonts w:ascii="Times New Roman" w:hAnsi="Times New Roman"/>
        </w:rPr>
        <w:t xml:space="preserve"> To determine whether the choice set has bus/busway or train/LR present, the switch factors must be considered concurrently</w:t>
      </w:r>
      <w:r w:rsidR="00857F48"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Switch1 = 0, Switch2 = 0: bus and train present; Switch1 = 0, Switch2 = 1: bus and busway present; </w:t>
      </w:r>
      <w:r w:rsidR="00857F48">
        <w:rPr>
          <w:rFonts w:ascii="Times New Roman" w:hAnsi="Times New Roman"/>
        </w:rPr>
        <w:br/>
      </w:r>
      <w:r>
        <w:rPr>
          <w:rFonts w:ascii="Times New Roman" w:hAnsi="Times New Roman"/>
        </w:rPr>
        <w:lastRenderedPageBreak/>
        <w:t>Switch1 = 1, Switch2 = 0: train and Light Rail present; Swicth1 = 1, Switch2 = 1: busway and Light Rail present</w:t>
      </w:r>
      <w:proofErr w:type="gramStart"/>
      <w:r w:rsidR="00E84E34">
        <w:rPr>
          <w:rFonts w:ascii="Times New Roman" w:hAnsi="Times New Roman"/>
        </w:rPr>
        <w:t xml:space="preserve">   (</w:t>
      </w:r>
      <w:proofErr w:type="gramEnd"/>
      <w:r w:rsidR="00E84E34">
        <w:rPr>
          <w:lang w:val="en-GB"/>
        </w:rPr>
        <w:t>note to Table 9.5, p. 273</w:t>
      </w:r>
      <w:r w:rsidR="00E84E34">
        <w:rPr>
          <w:rFonts w:ascii="Times New Roman" w:hAnsi="Times New Roman"/>
        </w:rPr>
        <w:t>)</w:t>
      </w:r>
    </w:p>
    <w:p w:rsidR="00AE3C9D" w:rsidRDefault="00AE3C9D" w:rsidP="00857F48">
      <w:pPr>
        <w:pStyle w:val="body"/>
        <w:numPr>
          <w:ilvl w:val="0"/>
          <w:numId w:val="5"/>
        </w:numPr>
        <w:spacing w:before="0" w:line="24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Variable CN (“Alternatives present within choice set”) indicates public transport mode combinations available in each SP choice set. The codebook </w:t>
      </w:r>
      <w:r>
        <w:t xml:space="preserve">(Appendix 9C, p. 302) </w:t>
      </w:r>
      <w:r>
        <w:rPr>
          <w:rFonts w:ascii="Times New Roman" w:hAnsi="Times New Roman"/>
        </w:rPr>
        <w:t>indicates “Bus – Busway” and Train – Light Rail”.</w:t>
      </w:r>
    </w:p>
    <w:p w:rsidR="00AE3C9D" w:rsidRDefault="00AE3C9D" w:rsidP="00AE3C9D">
      <w:pPr>
        <w:keepNext/>
        <w:keepLines/>
      </w:pPr>
    </w:p>
    <w:p w:rsidR="00AE3C9D" w:rsidRDefault="00AE3C9D" w:rsidP="00AE3C9D">
      <w:pPr>
        <w:keepNext/>
        <w:keepLines/>
        <w:rPr>
          <w:lang w:val="pl-PL"/>
        </w:rPr>
      </w:pPr>
      <w:r>
        <w:t xml:space="preserve">According to the code book (Appendix 9C, p. 302) </w:t>
      </w:r>
      <w:r>
        <w:rPr>
          <w:lang w:val="pl-PL"/>
        </w:rPr>
        <w:t>the ALTIJ numeric values are labelled as follows:</w:t>
      </w:r>
    </w:p>
    <w:p w:rsidR="00AE3C9D" w:rsidRPr="00E84E34" w:rsidRDefault="00AE3C9D" w:rsidP="00AE3C9D">
      <w:pPr>
        <w:keepNext/>
        <w:keepLines/>
        <w:ind w:firstLine="720"/>
        <w:rPr>
          <w:lang w:val="pl-PL"/>
        </w:rPr>
      </w:pPr>
      <w:r w:rsidRPr="00E84E34">
        <w:rPr>
          <w:lang w:val="pl-PL"/>
        </w:rPr>
        <w:t>1</w:t>
      </w:r>
      <w:r w:rsidRPr="00E84E34">
        <w:rPr>
          <w:lang w:val="pl-PL"/>
        </w:rPr>
        <w:tab/>
        <w:t>cart</w:t>
      </w:r>
      <w:r w:rsidRPr="00E84E34">
        <w:rPr>
          <w:lang w:val="pl-PL"/>
        </w:rPr>
        <w:tab/>
        <w:t>Car with toll</w:t>
      </w:r>
    </w:p>
    <w:p w:rsidR="00AE3C9D" w:rsidRPr="00E84E34" w:rsidRDefault="00AE3C9D" w:rsidP="00AE3C9D">
      <w:pPr>
        <w:keepNext/>
        <w:keepLines/>
        <w:ind w:firstLine="720"/>
        <w:rPr>
          <w:lang w:val="pl-PL"/>
        </w:rPr>
      </w:pPr>
      <w:r w:rsidRPr="00E84E34">
        <w:rPr>
          <w:lang w:val="pl-PL"/>
        </w:rPr>
        <w:t>2</w:t>
      </w:r>
      <w:r w:rsidRPr="00E84E34">
        <w:rPr>
          <w:lang w:val="pl-PL"/>
        </w:rPr>
        <w:tab/>
        <w:t>carnt</w:t>
      </w:r>
      <w:r w:rsidRPr="00E84E34">
        <w:rPr>
          <w:lang w:val="pl-PL"/>
        </w:rPr>
        <w:tab/>
        <w:t>car no toll</w:t>
      </w:r>
    </w:p>
    <w:p w:rsidR="00AE3C9D" w:rsidRPr="00E84E34" w:rsidRDefault="00AE3C9D" w:rsidP="00AE3C9D">
      <w:pPr>
        <w:keepNext/>
        <w:keepLines/>
        <w:ind w:firstLine="720"/>
        <w:rPr>
          <w:lang w:val="pl-PL"/>
        </w:rPr>
      </w:pPr>
      <w:r w:rsidRPr="00E84E34">
        <w:rPr>
          <w:lang w:val="pl-PL"/>
        </w:rPr>
        <w:t>3</w:t>
      </w:r>
      <w:r w:rsidRPr="00E84E34">
        <w:rPr>
          <w:lang w:val="pl-PL"/>
        </w:rPr>
        <w:tab/>
        <w:t>bus</w:t>
      </w:r>
      <w:r w:rsidRPr="00E84E34">
        <w:rPr>
          <w:lang w:val="pl-PL"/>
        </w:rPr>
        <w:tab/>
        <w:t>Bus</w:t>
      </w:r>
    </w:p>
    <w:p w:rsidR="00AE3C9D" w:rsidRPr="00E84E34" w:rsidRDefault="00AE3C9D" w:rsidP="00AE3C9D">
      <w:pPr>
        <w:keepNext/>
        <w:keepLines/>
        <w:ind w:firstLine="720"/>
        <w:rPr>
          <w:lang w:val="pl-PL"/>
        </w:rPr>
      </w:pPr>
      <w:r w:rsidRPr="00E84E34">
        <w:rPr>
          <w:lang w:val="pl-PL"/>
        </w:rPr>
        <w:t>4</w:t>
      </w:r>
      <w:r w:rsidRPr="00E84E34">
        <w:rPr>
          <w:lang w:val="pl-PL"/>
        </w:rPr>
        <w:tab/>
        <w:t>train</w:t>
      </w:r>
      <w:r w:rsidRPr="00E84E34">
        <w:rPr>
          <w:lang w:val="pl-PL"/>
        </w:rPr>
        <w:tab/>
        <w:t>Train</w:t>
      </w:r>
    </w:p>
    <w:p w:rsidR="00AE3C9D" w:rsidRPr="00E84E34" w:rsidRDefault="00AE3C9D" w:rsidP="00AE3C9D">
      <w:pPr>
        <w:keepNext/>
        <w:keepLines/>
        <w:ind w:firstLine="720"/>
        <w:rPr>
          <w:lang w:val="pl-PL"/>
        </w:rPr>
      </w:pPr>
      <w:r w:rsidRPr="00E84E34">
        <w:rPr>
          <w:lang w:val="pl-PL"/>
        </w:rPr>
        <w:t>5</w:t>
      </w:r>
      <w:r w:rsidRPr="00E84E34">
        <w:rPr>
          <w:lang w:val="pl-PL"/>
        </w:rPr>
        <w:tab/>
        <w:t>lr</w:t>
      </w:r>
      <w:r w:rsidRPr="00E84E34">
        <w:rPr>
          <w:lang w:val="pl-PL"/>
        </w:rPr>
        <w:tab/>
        <w:t>Light Rail</w:t>
      </w:r>
    </w:p>
    <w:p w:rsidR="00AE3C9D" w:rsidRPr="00E84E34" w:rsidRDefault="00AE3C9D" w:rsidP="00AE3C9D">
      <w:pPr>
        <w:ind w:firstLine="720"/>
        <w:rPr>
          <w:lang w:val="pl-PL"/>
        </w:rPr>
      </w:pPr>
      <w:r w:rsidRPr="00E84E34">
        <w:rPr>
          <w:lang w:val="pl-PL"/>
        </w:rPr>
        <w:t>6</w:t>
      </w:r>
      <w:r w:rsidRPr="00E84E34">
        <w:rPr>
          <w:lang w:val="pl-PL"/>
        </w:rPr>
        <w:tab/>
        <w:t>bw</w:t>
      </w:r>
      <w:r w:rsidRPr="00E84E34">
        <w:rPr>
          <w:lang w:val="pl-PL"/>
        </w:rPr>
        <w:tab/>
        <w:t>busway</w:t>
      </w:r>
    </w:p>
    <w:p w:rsidR="00DD0119" w:rsidRPr="00DD0119" w:rsidRDefault="00DD0119" w:rsidP="000A78C8">
      <w:pPr>
        <w:rPr>
          <w:lang w:val="pl-PL"/>
        </w:rPr>
      </w:pPr>
    </w:p>
    <w:p w:rsidR="008422BA" w:rsidRDefault="008422BA" w:rsidP="008422BA">
      <w:pPr>
        <w:pStyle w:val="Heading3"/>
        <w:rPr>
          <w:lang w:val="en-GB"/>
        </w:rPr>
      </w:pPr>
      <w:bookmarkStart w:id="4" w:name="_Toc196384429"/>
      <w:r>
        <w:rPr>
          <w:lang w:val="en-GB"/>
        </w:rPr>
        <w:t>From the data</w:t>
      </w:r>
      <w:bookmarkEnd w:id="4"/>
    </w:p>
    <w:p w:rsidR="0014741D" w:rsidRPr="0014741D" w:rsidRDefault="0014741D" w:rsidP="0014741D">
      <w:pPr>
        <w:pStyle w:val="Heading4"/>
        <w:rPr>
          <w:lang w:val="en-GB"/>
        </w:rPr>
      </w:pPr>
      <w:r>
        <w:rPr>
          <w:lang w:val="en-GB"/>
        </w:rPr>
        <w:t>SPXXX (names of variables indicating choice)</w:t>
      </w:r>
    </w:p>
    <w:p w:rsidR="008422BA" w:rsidRDefault="008422BA" w:rsidP="008422BA">
      <w:pPr>
        <w:rPr>
          <w:lang w:val="en-GB"/>
        </w:rPr>
      </w:pPr>
      <w:r>
        <w:rPr>
          <w:lang w:val="en-GB"/>
        </w:rPr>
        <w:t>The variable ALTIJ</w:t>
      </w:r>
      <w:r w:rsidR="009660C9">
        <w:rPr>
          <w:lang w:val="en-GB"/>
        </w:rPr>
        <w:t xml:space="preserve"> indicates the transport mode in each alternative (row)</w:t>
      </w:r>
      <w:r>
        <w:rPr>
          <w:lang w:val="en-GB"/>
        </w:rPr>
        <w:t xml:space="preserve"> with numeric category codes 1:6</w:t>
      </w:r>
      <w:r w:rsidR="009660C9">
        <w:rPr>
          <w:lang w:val="en-GB"/>
        </w:rPr>
        <w:t>.</w:t>
      </w:r>
      <w:r w:rsidR="009660C9">
        <w:rPr>
          <w:rStyle w:val="FootnoteReference"/>
          <w:lang w:val="en-GB"/>
        </w:rPr>
        <w:footnoteReference w:id="1"/>
      </w:r>
      <w:r>
        <w:rPr>
          <w:lang w:val="en-GB"/>
        </w:rPr>
        <w:t xml:space="preserve"> </w:t>
      </w:r>
    </w:p>
    <w:p w:rsidR="008422BA" w:rsidRDefault="008422BA" w:rsidP="008422BA">
      <w:pPr>
        <w:rPr>
          <w:lang w:val="en-GB"/>
        </w:rPr>
      </w:pPr>
      <w:r>
        <w:rPr>
          <w:lang w:val="en-GB"/>
        </w:rPr>
        <w:t xml:space="preserve">The 1/0-dummy variable CHOICE indicates the alternative among the four alternatives in each choice set </w:t>
      </w:r>
      <w:r w:rsidR="00FD1339">
        <w:rPr>
          <w:lang w:val="en-GB"/>
        </w:rPr>
        <w:t>which</w:t>
      </w:r>
      <w:r>
        <w:rPr>
          <w:lang w:val="en-GB"/>
        </w:rPr>
        <w:t xml:space="preserve"> was chosen by the respondent. </w:t>
      </w:r>
    </w:p>
    <w:p w:rsidR="008422BA" w:rsidRDefault="008422BA" w:rsidP="008422BA">
      <w:pPr>
        <w:rPr>
          <w:lang w:val="en-GB"/>
        </w:rPr>
      </w:pPr>
      <w:r>
        <w:rPr>
          <w:lang w:val="en-GB"/>
        </w:rPr>
        <w:t xml:space="preserve">The variable </w:t>
      </w:r>
      <w:r>
        <w:rPr>
          <w:lang w:val="en-US"/>
        </w:rPr>
        <w:t xml:space="preserve">SPCHOICE has the same numeric value for each </w:t>
      </w:r>
      <w:r w:rsidR="009660C9">
        <w:rPr>
          <w:lang w:val="en-US"/>
        </w:rPr>
        <w:t>row (alternative)</w:t>
      </w:r>
      <w:r>
        <w:rPr>
          <w:lang w:val="en-US"/>
        </w:rPr>
        <w:t xml:space="preserve"> in </w:t>
      </w:r>
      <w:r w:rsidR="00FD1339">
        <w:rPr>
          <w:lang w:val="en-US"/>
        </w:rPr>
        <w:t>each respective</w:t>
      </w:r>
      <w:r>
        <w:rPr>
          <w:lang w:val="en-US"/>
        </w:rPr>
        <w:t xml:space="preserve"> choice set: the </w:t>
      </w:r>
      <w:r w:rsidR="00FD1339">
        <w:rPr>
          <w:lang w:val="en-US"/>
        </w:rPr>
        <w:t>ALTIJ-value</w:t>
      </w:r>
      <w:r>
        <w:rPr>
          <w:lang w:val="en-US"/>
        </w:rPr>
        <w:t xml:space="preserve"> of the chosen alternative, i.e. </w:t>
      </w:r>
      <w:r w:rsidR="009660C9">
        <w:rPr>
          <w:lang w:val="en-US"/>
        </w:rPr>
        <w:t xml:space="preserve">of </w:t>
      </w:r>
      <w:r>
        <w:rPr>
          <w:lang w:val="en-US"/>
        </w:rPr>
        <w:t>the row with CHOICE=1.</w:t>
      </w:r>
    </w:p>
    <w:p w:rsidR="008422BA" w:rsidRDefault="009660C9" w:rsidP="008422BA">
      <w:pPr>
        <w:rPr>
          <w:lang w:val="en-GB"/>
        </w:rPr>
      </w:pPr>
      <w:r>
        <w:rPr>
          <w:lang w:val="en-GB"/>
        </w:rPr>
        <w:t xml:space="preserve">Each of the </w:t>
      </w:r>
      <w:r w:rsidR="008422BA">
        <w:rPr>
          <w:lang w:val="en-GB"/>
        </w:rPr>
        <w:t xml:space="preserve">six 1/0 dummy variables SPCART, SPCARNT, SPBUS, SPTN, SPBW, and SPLR </w:t>
      </w:r>
      <w:r>
        <w:rPr>
          <w:lang w:val="en-US"/>
        </w:rPr>
        <w:t xml:space="preserve">also has the same numeric value for each row (alternative) in each respective choice: it </w:t>
      </w:r>
      <w:r w:rsidR="008422BA">
        <w:rPr>
          <w:lang w:val="en-GB"/>
        </w:rPr>
        <w:t>indicate</w:t>
      </w:r>
      <w:r>
        <w:rPr>
          <w:lang w:val="en-GB"/>
        </w:rPr>
        <w:t>s</w:t>
      </w:r>
      <w:r w:rsidR="008422BA">
        <w:rPr>
          <w:lang w:val="en-GB"/>
        </w:rPr>
        <w:t xml:space="preserve"> the mode chosen in the choice situation. </w:t>
      </w:r>
      <w:r w:rsidR="00FD1339">
        <w:rPr>
          <w:lang w:val="en-GB"/>
        </w:rPr>
        <w:t>From t</w:t>
      </w:r>
      <w:r w:rsidR="008422BA">
        <w:rPr>
          <w:lang w:val="en-GB"/>
        </w:rPr>
        <w:t xml:space="preserve">heir </w:t>
      </w:r>
      <w:r>
        <w:rPr>
          <w:lang w:val="en-GB"/>
        </w:rPr>
        <w:t xml:space="preserve">column </w:t>
      </w:r>
      <w:r w:rsidR="008422BA">
        <w:rPr>
          <w:lang w:val="en-GB"/>
        </w:rPr>
        <w:t>names the following labelling of ALTIJ</w:t>
      </w:r>
      <w:r w:rsidR="00FD1339">
        <w:rPr>
          <w:lang w:val="en-GB"/>
        </w:rPr>
        <w:t xml:space="preserve"> </w:t>
      </w:r>
      <w:r>
        <w:rPr>
          <w:lang w:val="en-GB"/>
        </w:rPr>
        <w:t xml:space="preserve">(and SPCHOICE) </w:t>
      </w:r>
      <w:r w:rsidR="00FD1339">
        <w:rPr>
          <w:lang w:val="en-GB"/>
        </w:rPr>
        <w:t>can be derived</w:t>
      </w:r>
      <w:r w:rsidR="008422BA">
        <w:rPr>
          <w:lang w:val="en-GB"/>
        </w:rPr>
        <w:t>:</w:t>
      </w:r>
    </w:p>
    <w:p w:rsidR="008422BA" w:rsidRDefault="008422BA" w:rsidP="008422BA">
      <w:pPr>
        <w:tabs>
          <w:tab w:val="center" w:pos="1276"/>
          <w:tab w:val="center" w:pos="2694"/>
        </w:tabs>
        <w:ind w:firstLine="567"/>
        <w:rPr>
          <w:lang w:val="en-GB"/>
        </w:rPr>
      </w:pPr>
      <w:r>
        <w:rPr>
          <w:lang w:val="en-GB"/>
        </w:rPr>
        <w:t>SPCHOICE</w:t>
      </w:r>
      <w:r>
        <w:rPr>
          <w:lang w:val="en-GB"/>
        </w:rPr>
        <w:tab/>
      </w:r>
      <w:proofErr w:type="spellStart"/>
      <w:r>
        <w:rPr>
          <w:lang w:val="en-GB"/>
        </w:rPr>
        <w:t>SPdummy</w:t>
      </w:r>
      <w:proofErr w:type="spellEnd"/>
      <w:r>
        <w:rPr>
          <w:lang w:val="en-GB"/>
        </w:rPr>
        <w:t>=1</w:t>
      </w:r>
    </w:p>
    <w:p w:rsidR="008422BA" w:rsidRPr="00AC0A18" w:rsidRDefault="008422BA" w:rsidP="008422BA">
      <w:pPr>
        <w:pStyle w:val="ListParagraph"/>
        <w:numPr>
          <w:ilvl w:val="0"/>
          <w:numId w:val="4"/>
        </w:numPr>
        <w:tabs>
          <w:tab w:val="center" w:pos="1276"/>
          <w:tab w:val="center" w:pos="2694"/>
        </w:tabs>
        <w:rPr>
          <w:lang w:val="en-GB"/>
        </w:rPr>
      </w:pPr>
      <w:r w:rsidRPr="00AC0A18">
        <w:rPr>
          <w:lang w:val="en-GB"/>
        </w:rPr>
        <w:t>SPCART</w:t>
      </w:r>
    </w:p>
    <w:p w:rsidR="008422BA" w:rsidRDefault="008422BA" w:rsidP="008422BA">
      <w:pPr>
        <w:pStyle w:val="ListParagraph"/>
        <w:numPr>
          <w:ilvl w:val="0"/>
          <w:numId w:val="4"/>
        </w:numPr>
        <w:tabs>
          <w:tab w:val="center" w:pos="1276"/>
          <w:tab w:val="center" w:pos="2694"/>
        </w:tabs>
        <w:rPr>
          <w:lang w:val="en-GB"/>
        </w:rPr>
      </w:pPr>
      <w:r>
        <w:rPr>
          <w:lang w:val="en-GB"/>
        </w:rPr>
        <w:t>SPCARNT</w:t>
      </w:r>
    </w:p>
    <w:p w:rsidR="008422BA" w:rsidRDefault="008422BA" w:rsidP="008422BA">
      <w:pPr>
        <w:pStyle w:val="ListParagraph"/>
        <w:numPr>
          <w:ilvl w:val="0"/>
          <w:numId w:val="4"/>
        </w:numPr>
        <w:tabs>
          <w:tab w:val="center" w:pos="1276"/>
          <w:tab w:val="center" w:pos="2694"/>
        </w:tabs>
        <w:rPr>
          <w:lang w:val="en-GB"/>
        </w:rPr>
      </w:pPr>
      <w:r w:rsidRPr="00AC0A18">
        <w:rPr>
          <w:lang w:val="en-GB"/>
        </w:rPr>
        <w:t>SPBUS</w:t>
      </w:r>
    </w:p>
    <w:p w:rsidR="008422BA" w:rsidRDefault="008422BA" w:rsidP="008422BA">
      <w:pPr>
        <w:pStyle w:val="ListParagraph"/>
        <w:numPr>
          <w:ilvl w:val="0"/>
          <w:numId w:val="4"/>
        </w:numPr>
        <w:tabs>
          <w:tab w:val="center" w:pos="1276"/>
          <w:tab w:val="center" w:pos="2694"/>
        </w:tabs>
        <w:rPr>
          <w:lang w:val="en-GB"/>
        </w:rPr>
      </w:pPr>
      <w:r>
        <w:rPr>
          <w:lang w:val="en-GB"/>
        </w:rPr>
        <w:t>SPTN</w:t>
      </w:r>
    </w:p>
    <w:p w:rsidR="008422BA" w:rsidRDefault="008422BA" w:rsidP="008422BA">
      <w:pPr>
        <w:pStyle w:val="ListParagraph"/>
        <w:numPr>
          <w:ilvl w:val="0"/>
          <w:numId w:val="4"/>
        </w:numPr>
        <w:tabs>
          <w:tab w:val="center" w:pos="1276"/>
          <w:tab w:val="center" w:pos="2694"/>
        </w:tabs>
        <w:rPr>
          <w:lang w:val="en-GB"/>
        </w:rPr>
      </w:pPr>
      <w:r>
        <w:rPr>
          <w:lang w:val="en-GB"/>
        </w:rPr>
        <w:t>SPBW</w:t>
      </w:r>
    </w:p>
    <w:p w:rsidR="008422BA" w:rsidRDefault="008422BA" w:rsidP="008422BA">
      <w:pPr>
        <w:pStyle w:val="ListParagraph"/>
        <w:numPr>
          <w:ilvl w:val="0"/>
          <w:numId w:val="4"/>
        </w:numPr>
        <w:tabs>
          <w:tab w:val="center" w:pos="1276"/>
          <w:tab w:val="center" w:pos="2694"/>
        </w:tabs>
        <w:rPr>
          <w:lang w:val="en-GB"/>
        </w:rPr>
      </w:pPr>
      <w:r>
        <w:rPr>
          <w:lang w:val="en-GB"/>
        </w:rPr>
        <w:t>SPLR</w:t>
      </w:r>
    </w:p>
    <w:p w:rsidR="00DD0119" w:rsidRPr="00AC0A18" w:rsidRDefault="00DD0119" w:rsidP="00DD0119">
      <w:pPr>
        <w:rPr>
          <w:lang w:val="en-GB"/>
        </w:rPr>
      </w:pPr>
      <w:r>
        <w:rPr>
          <w:lang w:val="en-GB"/>
        </w:rPr>
        <w:t xml:space="preserve">Labelling according to the codebook </w:t>
      </w:r>
      <w:r w:rsidR="00F570B2">
        <w:rPr>
          <w:lang w:val="en-GB"/>
        </w:rPr>
        <w:t xml:space="preserve">and labelling </w:t>
      </w:r>
      <w:r>
        <w:rPr>
          <w:lang w:val="en-GB"/>
        </w:rPr>
        <w:t>derived from the data</w:t>
      </w:r>
      <w:r w:rsidR="00F570B2">
        <w:rPr>
          <w:lang w:val="en-GB"/>
        </w:rPr>
        <w:t xml:space="preserve"> are consistent with respect </w:t>
      </w:r>
      <w:r w:rsidR="005A5986">
        <w:rPr>
          <w:lang w:val="en-GB"/>
        </w:rPr>
        <w:t xml:space="preserve">the first four codes </w:t>
      </w:r>
      <w:r w:rsidR="00F570B2">
        <w:rPr>
          <w:lang w:val="en-GB"/>
        </w:rPr>
        <w:t>(CART</w:t>
      </w:r>
      <w:r w:rsidR="005A5986">
        <w:rPr>
          <w:lang w:val="en-GB"/>
        </w:rPr>
        <w:t>=1</w:t>
      </w:r>
      <w:r w:rsidR="00F570B2">
        <w:rPr>
          <w:lang w:val="en-GB"/>
        </w:rPr>
        <w:t>, CARNT</w:t>
      </w:r>
      <w:r w:rsidR="005A5986">
        <w:rPr>
          <w:lang w:val="en-GB"/>
        </w:rPr>
        <w:t>=2</w:t>
      </w:r>
      <w:r w:rsidR="00F570B2">
        <w:rPr>
          <w:lang w:val="en-GB"/>
        </w:rPr>
        <w:t>, BUS</w:t>
      </w:r>
      <w:r w:rsidR="005A5986">
        <w:rPr>
          <w:lang w:val="en-GB"/>
        </w:rPr>
        <w:t>=3</w:t>
      </w:r>
      <w:r w:rsidR="00F570B2">
        <w:rPr>
          <w:lang w:val="en-GB"/>
        </w:rPr>
        <w:t>, TRAIN</w:t>
      </w:r>
      <w:r w:rsidR="005A5986">
        <w:rPr>
          <w:lang w:val="en-GB"/>
        </w:rPr>
        <w:t>=4</w:t>
      </w:r>
      <w:r w:rsidR="00F570B2">
        <w:rPr>
          <w:lang w:val="en-GB"/>
        </w:rPr>
        <w:t>) but inconsistent w respect to</w:t>
      </w:r>
      <w:r w:rsidR="005A5986">
        <w:rPr>
          <w:lang w:val="en-GB"/>
        </w:rPr>
        <w:t xml:space="preserve"> codes 5 and 6 (</w:t>
      </w:r>
      <w:r w:rsidR="00F570B2">
        <w:rPr>
          <w:lang w:val="en-GB"/>
        </w:rPr>
        <w:t>BW</w:t>
      </w:r>
      <w:proofErr w:type="gramStart"/>
      <w:r w:rsidR="005A5986">
        <w:rPr>
          <w:lang w:val="en-GB"/>
        </w:rPr>
        <w:t>=?,</w:t>
      </w:r>
      <w:proofErr w:type="gramEnd"/>
      <w:r w:rsidR="00F570B2">
        <w:rPr>
          <w:lang w:val="en-GB"/>
        </w:rPr>
        <w:t xml:space="preserve"> LR</w:t>
      </w:r>
      <w:r w:rsidR="005A5986">
        <w:rPr>
          <w:lang w:val="en-GB"/>
        </w:rPr>
        <w:t>=?)</w:t>
      </w:r>
      <w:r>
        <w:rPr>
          <w:lang w:val="en-GB"/>
        </w:rPr>
        <w:t>.</w:t>
      </w:r>
    </w:p>
    <w:p w:rsidR="000A78C8" w:rsidRDefault="00DD0119" w:rsidP="0014741D">
      <w:pPr>
        <w:pStyle w:val="Heading4"/>
        <w:rPr>
          <w:lang w:val="en-GB"/>
        </w:rPr>
      </w:pPr>
      <w:r>
        <w:rPr>
          <w:lang w:val="en-GB"/>
        </w:rPr>
        <w:t>Considering mode combinations in choice sets</w:t>
      </w:r>
    </w:p>
    <w:p w:rsidR="00045DAB" w:rsidRDefault="00373899" w:rsidP="00FB5612">
      <w:pPr>
        <w:rPr>
          <w:lang w:val="en-GB"/>
        </w:rPr>
      </w:pPr>
      <w:r>
        <w:rPr>
          <w:lang w:val="en-GB"/>
        </w:rPr>
        <w:t xml:space="preserve">The frequency of </w:t>
      </w:r>
      <w:r w:rsidR="00045DAB">
        <w:rPr>
          <w:lang w:val="en-GB"/>
        </w:rPr>
        <w:t xml:space="preserve">combinations of public transport modes in </w:t>
      </w:r>
      <w:r>
        <w:rPr>
          <w:lang w:val="en-GB"/>
        </w:rPr>
        <w:t>choice situations in the SP survey data are as follows:</w:t>
      </w:r>
    </w:p>
    <w:tbl>
      <w:tblPr>
        <w:tblW w:w="3512" w:type="dxa"/>
        <w:tblLook w:val="04A0" w:firstRow="1" w:lastRow="0" w:firstColumn="1" w:lastColumn="0" w:noHBand="0" w:noVBand="1"/>
      </w:tblPr>
      <w:tblGrid>
        <w:gridCol w:w="1676"/>
        <w:gridCol w:w="1836"/>
      </w:tblGrid>
      <w:tr w:rsidR="00373899" w:rsidRPr="00373899" w:rsidTr="00373899">
        <w:trPr>
          <w:trHeight w:val="26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3+4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823</w:t>
            </w:r>
          </w:p>
        </w:tc>
      </w:tr>
      <w:tr w:rsidR="00373899" w:rsidRPr="00373899" w:rsidTr="00373899">
        <w:trPr>
          <w:trHeight w:val="26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3+5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771</w:t>
            </w:r>
          </w:p>
        </w:tc>
      </w:tr>
      <w:tr w:rsidR="00373899" w:rsidRPr="00373899" w:rsidTr="00373899">
        <w:trPr>
          <w:trHeight w:val="26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3+6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0</w:t>
            </w:r>
          </w:p>
        </w:tc>
      </w:tr>
      <w:tr w:rsidR="00373899" w:rsidRPr="00373899" w:rsidTr="00373899">
        <w:trPr>
          <w:trHeight w:val="26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4+5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0</w:t>
            </w:r>
          </w:p>
        </w:tc>
      </w:tr>
      <w:tr w:rsidR="00373899" w:rsidRPr="00373899" w:rsidTr="00373899">
        <w:trPr>
          <w:trHeight w:val="26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4+6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818</w:t>
            </w:r>
          </w:p>
        </w:tc>
      </w:tr>
      <w:tr w:rsidR="00373899" w:rsidRPr="00373899" w:rsidTr="00373899">
        <w:trPr>
          <w:trHeight w:val="264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5+6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3899" w:rsidRPr="00373899" w:rsidRDefault="00373899" w:rsidP="0037389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</w:pPr>
            <w:r w:rsidRPr="00373899">
              <w:rPr>
                <w:rFonts w:ascii="Arial" w:eastAsia="Times New Roman" w:hAnsi="Arial" w:cs="Arial"/>
                <w:sz w:val="20"/>
                <w:szCs w:val="20"/>
                <w:lang w:val="en-001" w:eastAsia="en-001"/>
              </w:rPr>
              <w:t>1202</w:t>
            </w:r>
          </w:p>
        </w:tc>
      </w:tr>
    </w:tbl>
    <w:p w:rsidR="005A3DC2" w:rsidRDefault="005A3DC2" w:rsidP="00FB5612">
      <w:pPr>
        <w:rPr>
          <w:lang w:val="en-GB"/>
        </w:rPr>
      </w:pPr>
    </w:p>
    <w:p w:rsidR="00664727" w:rsidRDefault="00664727" w:rsidP="00664727">
      <w:pPr>
        <w:rPr>
          <w:lang w:val="en-GB"/>
        </w:rPr>
      </w:pPr>
      <w:r>
        <w:rPr>
          <w:lang w:val="en-GB"/>
        </w:rPr>
        <w:t>If interpretation A is true (</w:t>
      </w:r>
      <w:proofErr w:type="spellStart"/>
      <w:r>
        <w:rPr>
          <w:lang w:val="en-GB"/>
        </w:rPr>
        <w:t>Bus+LR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Train+BW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occuring</w:t>
      </w:r>
      <w:proofErr w:type="spellEnd"/>
      <w:r>
        <w:rPr>
          <w:lang w:val="en-GB"/>
        </w:rPr>
        <w:t xml:space="preserve">) 3+5 means </w:t>
      </w:r>
      <w:proofErr w:type="spellStart"/>
      <w:r>
        <w:rPr>
          <w:lang w:val="en-GB"/>
        </w:rPr>
        <w:t>Bus+LR</w:t>
      </w:r>
      <w:proofErr w:type="spellEnd"/>
      <w:r>
        <w:rPr>
          <w:lang w:val="en-GB"/>
        </w:rPr>
        <w:t xml:space="preserve"> and 4+6 means </w:t>
      </w:r>
      <w:proofErr w:type="spellStart"/>
      <w:r>
        <w:rPr>
          <w:lang w:val="en-GB"/>
        </w:rPr>
        <w:t>Train+BW</w:t>
      </w:r>
      <w:proofErr w:type="spellEnd"/>
      <w:r>
        <w:rPr>
          <w:lang w:val="en-GB"/>
        </w:rPr>
        <w:t>, implying the labelling LR=5 and BW=6 consistent with the codebook (App. 9C).</w:t>
      </w:r>
    </w:p>
    <w:p w:rsidR="00664727" w:rsidRDefault="00664727" w:rsidP="00664727">
      <w:pPr>
        <w:rPr>
          <w:lang w:val="en-GB"/>
        </w:rPr>
      </w:pPr>
      <w:r>
        <w:rPr>
          <w:lang w:val="en-GB"/>
        </w:rPr>
        <w:lastRenderedPageBreak/>
        <w:t>If interpretation B is true (</w:t>
      </w:r>
      <w:proofErr w:type="spellStart"/>
      <w:r>
        <w:rPr>
          <w:lang w:val="en-GB"/>
        </w:rPr>
        <w:t>Bus+BW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Train+LR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occuring</w:t>
      </w:r>
      <w:proofErr w:type="spellEnd"/>
      <w:r>
        <w:rPr>
          <w:lang w:val="en-GB"/>
        </w:rPr>
        <w:t xml:space="preserve">) 3+5 means </w:t>
      </w:r>
      <w:proofErr w:type="spellStart"/>
      <w:r>
        <w:rPr>
          <w:lang w:val="en-GB"/>
        </w:rPr>
        <w:t>Bus+BW</w:t>
      </w:r>
      <w:proofErr w:type="spellEnd"/>
      <w:r>
        <w:rPr>
          <w:lang w:val="en-GB"/>
        </w:rPr>
        <w:t xml:space="preserve"> and 4+6 means </w:t>
      </w:r>
      <w:proofErr w:type="spellStart"/>
      <w:r>
        <w:rPr>
          <w:lang w:val="en-GB"/>
        </w:rPr>
        <w:t>Train+LR</w:t>
      </w:r>
      <w:proofErr w:type="spellEnd"/>
      <w:r>
        <w:rPr>
          <w:lang w:val="en-GB"/>
        </w:rPr>
        <w:t>, implying the labelling LR=6 and BW=5, consistent with labels derived from the SPXXX-data.</w:t>
      </w:r>
    </w:p>
    <w:p w:rsidR="00803F34" w:rsidRDefault="00803F34" w:rsidP="00803F3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26"/>
        <w:gridCol w:w="2410"/>
        <w:gridCol w:w="1723"/>
      </w:tblGrid>
      <w:tr w:rsidR="00664727" w:rsidTr="00EA196A">
        <w:tc>
          <w:tcPr>
            <w:tcW w:w="3114" w:type="dxa"/>
          </w:tcPr>
          <w:p w:rsidR="00664727" w:rsidRDefault="00664727" w:rsidP="00EA196A">
            <w:pPr>
              <w:keepNext/>
              <w:keepLines/>
            </w:pPr>
          </w:p>
        </w:tc>
        <w:tc>
          <w:tcPr>
            <w:tcW w:w="2126" w:type="dxa"/>
          </w:tcPr>
          <w:p w:rsidR="00664727" w:rsidRDefault="00664727" w:rsidP="00EA196A">
            <w:pPr>
              <w:keepNext/>
              <w:keepLines/>
            </w:pPr>
            <w:r>
              <w:t>Appearing on choice cards</w:t>
            </w:r>
          </w:p>
        </w:tc>
        <w:tc>
          <w:tcPr>
            <w:tcW w:w="2410" w:type="dxa"/>
          </w:tcPr>
          <w:p w:rsidR="00664727" w:rsidRDefault="00664727" w:rsidP="00EA196A">
            <w:pPr>
              <w:keepNext/>
              <w:keepLines/>
            </w:pPr>
            <w:r>
              <w:t>NEVER on choice cards</w:t>
            </w:r>
          </w:p>
        </w:tc>
        <w:tc>
          <w:tcPr>
            <w:tcW w:w="1723" w:type="dxa"/>
          </w:tcPr>
          <w:p w:rsidR="00664727" w:rsidRDefault="00664727" w:rsidP="00EA196A">
            <w:pPr>
              <w:keepNext/>
              <w:keepLines/>
            </w:pPr>
            <w:r>
              <w:t>Resulting labelling</w:t>
            </w:r>
          </w:p>
        </w:tc>
      </w:tr>
      <w:tr w:rsidR="00664727" w:rsidTr="00EA196A">
        <w:tc>
          <w:tcPr>
            <w:tcW w:w="3114" w:type="dxa"/>
          </w:tcPr>
          <w:p w:rsidR="00664727" w:rsidRDefault="00664727" w:rsidP="00EA196A">
            <w:pPr>
              <w:keepNext/>
              <w:keepLines/>
            </w:pPr>
            <w:r w:rsidRPr="00DD0119">
              <w:rPr>
                <w:b/>
              </w:rPr>
              <w:t>Interpretation A</w:t>
            </w:r>
            <w:r>
              <w:t>: all choice sets combine one “rail tracks mode” and one “street mode”</w:t>
            </w:r>
          </w:p>
        </w:tc>
        <w:tc>
          <w:tcPr>
            <w:tcW w:w="2126" w:type="dxa"/>
          </w:tcPr>
          <w:p w:rsidR="00664727" w:rsidRDefault="00664727" w:rsidP="00EA196A">
            <w:pPr>
              <w:keepNext/>
              <w:keepLines/>
              <w:rPr>
                <w:color w:val="00B050"/>
                <w:lang w:val="en-GB"/>
              </w:rPr>
            </w:pPr>
            <w:proofErr w:type="spellStart"/>
            <w:r w:rsidRPr="00E30B84">
              <w:rPr>
                <w:b/>
                <w:color w:val="8EAADB" w:themeColor="accent1" w:themeTint="99"/>
                <w:lang w:val="en-GB"/>
              </w:rPr>
              <w:t>Bus</w:t>
            </w:r>
            <w:r w:rsidRPr="00E30B84">
              <w:rPr>
                <w:b/>
                <w:lang w:val="en-GB"/>
              </w:rPr>
              <w:t>+</w:t>
            </w:r>
            <w:r w:rsidRPr="00E30B84">
              <w:rPr>
                <w:b/>
                <w:color w:val="00B050"/>
                <w:lang w:val="en-GB"/>
              </w:rPr>
              <w:t>LR</w:t>
            </w:r>
            <w:proofErr w:type="spellEnd"/>
          </w:p>
          <w:p w:rsidR="00664727" w:rsidRDefault="00664727" w:rsidP="00EA196A">
            <w:pPr>
              <w:keepNext/>
              <w:keepLines/>
            </w:pPr>
            <w:proofErr w:type="spellStart"/>
            <w:r w:rsidRPr="00E30B84">
              <w:rPr>
                <w:b/>
                <w:color w:val="A8D08D" w:themeColor="accent6" w:themeTint="99"/>
                <w:lang w:val="en-GB"/>
              </w:rPr>
              <w:t>Train</w:t>
            </w:r>
            <w:r w:rsidRPr="00E30B84">
              <w:rPr>
                <w:b/>
                <w:lang w:val="en-GB"/>
              </w:rPr>
              <w:t>+</w:t>
            </w:r>
            <w:r w:rsidRPr="00E30B84">
              <w:rPr>
                <w:b/>
                <w:color w:val="2F5496" w:themeColor="accent1" w:themeShade="BF"/>
                <w:lang w:val="en-GB"/>
              </w:rPr>
              <w:t>BW</w:t>
            </w:r>
            <w:proofErr w:type="spellEnd"/>
          </w:p>
        </w:tc>
        <w:tc>
          <w:tcPr>
            <w:tcW w:w="2410" w:type="dxa"/>
          </w:tcPr>
          <w:p w:rsidR="00664727" w:rsidRDefault="00664727" w:rsidP="00EA196A">
            <w:pPr>
              <w:keepNext/>
              <w:keepLines/>
              <w:rPr>
                <w:lang w:val="en-GB"/>
              </w:rPr>
            </w:pPr>
            <w:proofErr w:type="spellStart"/>
            <w:r w:rsidRPr="00E30B84">
              <w:rPr>
                <w:b/>
                <w:color w:val="8EAADB" w:themeColor="accent1" w:themeTint="99"/>
                <w:lang w:val="en-GB"/>
              </w:rPr>
              <w:t>Bus</w:t>
            </w:r>
            <w:r w:rsidRPr="00E30B84">
              <w:rPr>
                <w:b/>
                <w:lang w:val="en-GB"/>
              </w:rPr>
              <w:t>+</w:t>
            </w:r>
            <w:r w:rsidRPr="00E30B84">
              <w:rPr>
                <w:b/>
                <w:color w:val="2F5496" w:themeColor="accent1" w:themeShade="BF"/>
                <w:lang w:val="en-GB"/>
              </w:rPr>
              <w:t>BW</w:t>
            </w:r>
            <w:proofErr w:type="spellEnd"/>
          </w:p>
          <w:p w:rsidR="00664727" w:rsidRDefault="00664727" w:rsidP="00EA196A">
            <w:pPr>
              <w:keepNext/>
              <w:keepLines/>
            </w:pPr>
            <w:proofErr w:type="spellStart"/>
            <w:r w:rsidRPr="00E30B84">
              <w:rPr>
                <w:b/>
                <w:color w:val="A8D08D" w:themeColor="accent6" w:themeTint="99"/>
                <w:lang w:val="en-GB"/>
              </w:rPr>
              <w:t>Train</w:t>
            </w:r>
            <w:r w:rsidRPr="00E30B84">
              <w:rPr>
                <w:b/>
                <w:lang w:val="en-GB"/>
              </w:rPr>
              <w:t>+</w:t>
            </w:r>
            <w:r w:rsidRPr="00E30B84">
              <w:rPr>
                <w:b/>
                <w:color w:val="538135" w:themeColor="accent6" w:themeShade="BF"/>
                <w:lang w:val="en-GB"/>
              </w:rPr>
              <w:t>LR</w:t>
            </w:r>
            <w:proofErr w:type="spellEnd"/>
          </w:p>
        </w:tc>
        <w:tc>
          <w:tcPr>
            <w:tcW w:w="1723" w:type="dxa"/>
          </w:tcPr>
          <w:p w:rsidR="00664727" w:rsidRPr="00664727" w:rsidRDefault="00664727" w:rsidP="00EA196A">
            <w:pPr>
              <w:keepNext/>
              <w:keepLines/>
              <w:rPr>
                <w:b/>
                <w:lang w:val="en-GB"/>
              </w:rPr>
            </w:pPr>
            <w:r w:rsidRPr="00664727">
              <w:rPr>
                <w:b/>
                <w:color w:val="00B050"/>
                <w:lang w:val="en-GB"/>
              </w:rPr>
              <w:t>LR</w:t>
            </w:r>
            <w:r w:rsidRPr="00664727">
              <w:rPr>
                <w:b/>
                <w:lang w:val="en-GB"/>
              </w:rPr>
              <w:t>=5</w:t>
            </w:r>
          </w:p>
          <w:p w:rsidR="00664727" w:rsidRPr="00664727" w:rsidRDefault="00664727" w:rsidP="00EA196A">
            <w:pPr>
              <w:keepNext/>
              <w:keepLines/>
              <w:rPr>
                <w:b/>
                <w:lang w:val="en-GB"/>
              </w:rPr>
            </w:pPr>
            <w:r w:rsidRPr="00664727">
              <w:rPr>
                <w:b/>
                <w:color w:val="0070C0"/>
                <w:lang w:val="en-GB"/>
              </w:rPr>
              <w:t>BW</w:t>
            </w:r>
            <w:r w:rsidRPr="00664727">
              <w:rPr>
                <w:b/>
                <w:lang w:val="en-GB"/>
              </w:rPr>
              <w:t>=6</w:t>
            </w:r>
          </w:p>
        </w:tc>
      </w:tr>
      <w:tr w:rsidR="00664727" w:rsidTr="00EA196A">
        <w:tc>
          <w:tcPr>
            <w:tcW w:w="3114" w:type="dxa"/>
          </w:tcPr>
          <w:p w:rsidR="00664727" w:rsidRDefault="00664727" w:rsidP="00EA196A">
            <w:pPr>
              <w:keepNext/>
              <w:keepLines/>
            </w:pPr>
            <w:r w:rsidRPr="00DD0119">
              <w:rPr>
                <w:b/>
              </w:rPr>
              <w:t>Interpretation B</w:t>
            </w:r>
            <w:r>
              <w:t>: some choice sets combine two rail tracks modes or two street modes</w:t>
            </w:r>
          </w:p>
        </w:tc>
        <w:tc>
          <w:tcPr>
            <w:tcW w:w="2126" w:type="dxa"/>
          </w:tcPr>
          <w:p w:rsidR="00664727" w:rsidRDefault="00664727" w:rsidP="00EA196A">
            <w:pPr>
              <w:keepNext/>
              <w:keepLines/>
              <w:rPr>
                <w:lang w:val="en-GB"/>
              </w:rPr>
            </w:pPr>
            <w:proofErr w:type="spellStart"/>
            <w:r w:rsidRPr="00E30B84">
              <w:rPr>
                <w:b/>
                <w:color w:val="8EAADB" w:themeColor="accent1" w:themeTint="99"/>
                <w:lang w:val="en-GB"/>
              </w:rPr>
              <w:t>Bus</w:t>
            </w:r>
            <w:r w:rsidRPr="00E30B84">
              <w:rPr>
                <w:b/>
                <w:lang w:val="en-GB"/>
              </w:rPr>
              <w:t>+</w:t>
            </w:r>
            <w:r w:rsidRPr="00E30B84">
              <w:rPr>
                <w:b/>
                <w:color w:val="2F5496" w:themeColor="accent1" w:themeShade="BF"/>
                <w:lang w:val="en-GB"/>
              </w:rPr>
              <w:t>BW</w:t>
            </w:r>
            <w:proofErr w:type="spellEnd"/>
          </w:p>
          <w:p w:rsidR="00664727" w:rsidRDefault="00664727" w:rsidP="00EA196A">
            <w:pPr>
              <w:keepNext/>
              <w:keepLines/>
            </w:pPr>
            <w:proofErr w:type="spellStart"/>
            <w:r w:rsidRPr="00E30B84">
              <w:rPr>
                <w:b/>
                <w:color w:val="A8D08D" w:themeColor="accent6" w:themeTint="99"/>
                <w:lang w:val="en-GB"/>
              </w:rPr>
              <w:t>Train</w:t>
            </w:r>
            <w:r w:rsidRPr="00E30B84">
              <w:rPr>
                <w:b/>
                <w:lang w:val="en-GB"/>
              </w:rPr>
              <w:t>+</w:t>
            </w:r>
            <w:r w:rsidRPr="00E30B84">
              <w:rPr>
                <w:b/>
                <w:color w:val="00B050"/>
                <w:lang w:val="en-GB"/>
              </w:rPr>
              <w:t>LR</w:t>
            </w:r>
            <w:proofErr w:type="spellEnd"/>
          </w:p>
        </w:tc>
        <w:tc>
          <w:tcPr>
            <w:tcW w:w="2410" w:type="dxa"/>
          </w:tcPr>
          <w:p w:rsidR="00664727" w:rsidRDefault="00664727" w:rsidP="00EA196A">
            <w:pPr>
              <w:keepNext/>
              <w:keepLines/>
              <w:rPr>
                <w:b/>
                <w:color w:val="538135" w:themeColor="accent6" w:themeShade="BF"/>
              </w:rPr>
            </w:pPr>
            <w:proofErr w:type="spellStart"/>
            <w:r w:rsidRPr="00E30B84">
              <w:rPr>
                <w:b/>
                <w:color w:val="8EAADB" w:themeColor="accent1" w:themeTint="99"/>
              </w:rPr>
              <w:t>Bus</w:t>
            </w:r>
            <w:r w:rsidRPr="00E30B84">
              <w:rPr>
                <w:b/>
              </w:rPr>
              <w:t>+</w:t>
            </w:r>
            <w:r w:rsidRPr="00E30B84">
              <w:rPr>
                <w:b/>
                <w:color w:val="538135" w:themeColor="accent6" w:themeShade="BF"/>
              </w:rPr>
              <w:t>LR</w:t>
            </w:r>
            <w:proofErr w:type="spellEnd"/>
          </w:p>
          <w:p w:rsidR="00664727" w:rsidRDefault="00664727" w:rsidP="00EA196A">
            <w:pPr>
              <w:keepNext/>
              <w:keepLines/>
            </w:pPr>
            <w:proofErr w:type="spellStart"/>
            <w:r w:rsidRPr="00E30B84">
              <w:rPr>
                <w:b/>
                <w:color w:val="A8D08D" w:themeColor="accent6" w:themeTint="99"/>
              </w:rPr>
              <w:t>Train</w:t>
            </w:r>
            <w:r w:rsidRPr="00E30B84">
              <w:rPr>
                <w:b/>
              </w:rPr>
              <w:t>+</w:t>
            </w:r>
            <w:r w:rsidRPr="00E30B84">
              <w:rPr>
                <w:b/>
                <w:color w:val="2F5496" w:themeColor="accent1" w:themeShade="BF"/>
              </w:rPr>
              <w:t>BW</w:t>
            </w:r>
            <w:proofErr w:type="spellEnd"/>
          </w:p>
        </w:tc>
        <w:tc>
          <w:tcPr>
            <w:tcW w:w="1723" w:type="dxa"/>
          </w:tcPr>
          <w:p w:rsidR="00664727" w:rsidRPr="00664727" w:rsidRDefault="00664727" w:rsidP="00EA196A">
            <w:pPr>
              <w:keepNext/>
              <w:keepLines/>
              <w:rPr>
                <w:b/>
              </w:rPr>
            </w:pPr>
            <w:r w:rsidRPr="00664727">
              <w:rPr>
                <w:b/>
                <w:color w:val="00B050"/>
              </w:rPr>
              <w:t>LR</w:t>
            </w:r>
            <w:r w:rsidRPr="00664727">
              <w:rPr>
                <w:b/>
              </w:rPr>
              <w:t>=6</w:t>
            </w:r>
          </w:p>
          <w:p w:rsidR="00664727" w:rsidRPr="00664727" w:rsidRDefault="00664727" w:rsidP="00EA196A">
            <w:pPr>
              <w:keepNext/>
              <w:keepLines/>
              <w:rPr>
                <w:b/>
              </w:rPr>
            </w:pPr>
            <w:r w:rsidRPr="00664727">
              <w:rPr>
                <w:b/>
                <w:color w:val="0070C0"/>
              </w:rPr>
              <w:t>BW</w:t>
            </w:r>
            <w:r w:rsidRPr="00664727">
              <w:rPr>
                <w:b/>
              </w:rPr>
              <w:t>=5</w:t>
            </w:r>
          </w:p>
        </w:tc>
      </w:tr>
    </w:tbl>
    <w:p w:rsidR="00664727" w:rsidRDefault="00664727" w:rsidP="00664727"/>
    <w:p w:rsidR="00803F34" w:rsidRDefault="00803F34" w:rsidP="00803F34">
      <w:pPr>
        <w:rPr>
          <w:lang w:val="en-GB"/>
        </w:rPr>
      </w:pPr>
      <w:r>
        <w:rPr>
          <w:lang w:val="en-GB"/>
        </w:rPr>
        <w:t>The codebook specifies for variable CN (“Alternatives present within choice set”):</w:t>
      </w:r>
    </w:p>
    <w:p w:rsidR="00803F34" w:rsidRDefault="00803F34" w:rsidP="00803F34">
      <w:pPr>
        <w:rPr>
          <w:rFonts w:ascii="Arial" w:eastAsia="MS Mincho" w:hAnsi="Arial" w:cs="Arial"/>
          <w:sz w:val="16"/>
          <w:szCs w:val="16"/>
          <w:lang w:val="en-US"/>
        </w:rPr>
      </w:pPr>
      <w:r>
        <w:rPr>
          <w:rFonts w:ascii="Arial" w:eastAsia="MS Mincho" w:hAnsi="Arial" w:cs="Arial"/>
          <w:sz w:val="16"/>
          <w:szCs w:val="16"/>
          <w:lang w:val="en-US"/>
        </w:rPr>
        <w:t>0 = …</w:t>
      </w:r>
    </w:p>
    <w:p w:rsidR="00803F34" w:rsidRDefault="00803F34" w:rsidP="00803F34">
      <w:pPr>
        <w:rPr>
          <w:rFonts w:ascii="Arial" w:eastAsia="MS Mincho" w:hAnsi="Arial" w:cs="Arial"/>
          <w:sz w:val="16"/>
          <w:szCs w:val="16"/>
          <w:lang w:val="en-US"/>
        </w:rPr>
      </w:pPr>
      <w:r>
        <w:rPr>
          <w:rFonts w:ascii="Arial" w:eastAsia="MS Mincho" w:hAnsi="Arial" w:cs="Arial"/>
          <w:sz w:val="16"/>
          <w:szCs w:val="16"/>
          <w:lang w:val="en-US"/>
        </w:rPr>
        <w:t>1 = …</w:t>
      </w:r>
    </w:p>
    <w:p w:rsidR="00803F34" w:rsidRDefault="00803F34" w:rsidP="00803F34">
      <w:pPr>
        <w:rPr>
          <w:rFonts w:ascii="Arial" w:eastAsia="MS Mincho" w:hAnsi="Arial" w:cs="Arial"/>
          <w:sz w:val="16"/>
          <w:szCs w:val="16"/>
          <w:lang w:val="en-US"/>
        </w:rPr>
      </w:pPr>
      <w:r>
        <w:rPr>
          <w:rFonts w:ascii="Arial" w:eastAsia="MS Mincho" w:hAnsi="Arial" w:cs="Arial"/>
          <w:sz w:val="16"/>
          <w:szCs w:val="16"/>
          <w:lang w:val="en-US"/>
        </w:rPr>
        <w:t>2 = Bus – Busway (SP)</w:t>
      </w:r>
    </w:p>
    <w:p w:rsidR="00803F34" w:rsidRDefault="00803F34" w:rsidP="00803F34">
      <w:pPr>
        <w:rPr>
          <w:rFonts w:ascii="Arial" w:eastAsia="MS Mincho" w:hAnsi="Arial" w:cs="Arial"/>
          <w:sz w:val="16"/>
          <w:szCs w:val="16"/>
          <w:lang w:val="en-US"/>
        </w:rPr>
      </w:pPr>
      <w:r>
        <w:rPr>
          <w:rFonts w:ascii="Arial" w:eastAsia="MS Mincho" w:hAnsi="Arial" w:cs="Arial"/>
          <w:sz w:val="16"/>
          <w:szCs w:val="16"/>
          <w:lang w:val="en-US"/>
        </w:rPr>
        <w:t>3 = Train – Light Rail (SP)</w:t>
      </w:r>
    </w:p>
    <w:p w:rsidR="00664727" w:rsidRDefault="00803F34" w:rsidP="00803F34">
      <w:pPr>
        <w:rPr>
          <w:lang w:val="en-GB"/>
        </w:rPr>
      </w:pPr>
      <w:r>
        <w:rPr>
          <w:rFonts w:ascii="Arial" w:eastAsia="MS Mincho" w:hAnsi="Arial" w:cs="Arial"/>
          <w:sz w:val="16"/>
          <w:szCs w:val="16"/>
          <w:lang w:val="en-US"/>
        </w:rPr>
        <w:t>4 = …</w:t>
      </w:r>
    </w:p>
    <w:p w:rsidR="001C5AD5" w:rsidRDefault="00803F34" w:rsidP="00803F34">
      <w:pPr>
        <w:rPr>
          <w:lang w:val="en-GB"/>
        </w:rPr>
      </w:pPr>
      <w:r>
        <w:rPr>
          <w:lang w:val="en-GB"/>
        </w:rPr>
        <w:t>This is consistent with interpretation B</w:t>
      </w:r>
      <w:r w:rsidR="00973FF9">
        <w:rPr>
          <w:lang w:val="en-GB"/>
        </w:rPr>
        <w:t xml:space="preserve"> as t</w:t>
      </w:r>
      <w:r w:rsidR="007A292E">
        <w:rPr>
          <w:lang w:val="en-GB"/>
        </w:rPr>
        <w:t xml:space="preserve">he data </w:t>
      </w:r>
      <w:r w:rsidR="00CE013F">
        <w:rPr>
          <w:lang w:val="en-GB"/>
        </w:rPr>
        <w:t>show that</w:t>
      </w:r>
      <w:r w:rsidR="00130FBE">
        <w:rPr>
          <w:lang w:val="en-GB"/>
        </w:rPr>
        <w:t xml:space="preserve">: </w:t>
      </w:r>
    </w:p>
    <w:p w:rsidR="00373899" w:rsidRDefault="001C5AD5" w:rsidP="001C5A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Choice sets with CN=</w:t>
      </w:r>
      <w:r>
        <w:rPr>
          <w:rFonts w:ascii="Arial" w:eastAsia="MS Mincho" w:hAnsi="Arial" w:cs="Arial"/>
          <w:sz w:val="16"/>
          <w:szCs w:val="16"/>
          <w:lang w:val="en-US"/>
        </w:rPr>
        <w:t xml:space="preserve">2 </w:t>
      </w:r>
      <w:r w:rsidR="00CE013F">
        <w:rPr>
          <w:lang w:val="en-GB"/>
        </w:rPr>
        <w:t>=</w:t>
      </w:r>
      <w:r w:rsidR="00CE013F">
        <w:rPr>
          <w:rFonts w:ascii="Arial" w:eastAsia="MS Mincho" w:hAnsi="Arial" w:cs="Arial"/>
          <w:sz w:val="16"/>
          <w:szCs w:val="16"/>
          <w:lang w:val="en-US"/>
        </w:rPr>
        <w:t xml:space="preserve"> “</w:t>
      </w:r>
      <w:r>
        <w:rPr>
          <w:rFonts w:ascii="Arial" w:eastAsia="MS Mincho" w:hAnsi="Arial" w:cs="Arial"/>
          <w:sz w:val="16"/>
          <w:szCs w:val="16"/>
          <w:lang w:val="en-US"/>
        </w:rPr>
        <w:t>Bus – Busway (SP)</w:t>
      </w:r>
      <w:r w:rsidR="00CE013F">
        <w:rPr>
          <w:rFonts w:ascii="Arial" w:eastAsia="MS Mincho" w:hAnsi="Arial" w:cs="Arial"/>
          <w:sz w:val="16"/>
          <w:szCs w:val="16"/>
          <w:lang w:val="en-US"/>
        </w:rPr>
        <w:t>”</w:t>
      </w:r>
      <w:r>
        <w:rPr>
          <w:rFonts w:ascii="Arial" w:eastAsia="MS Mincho" w:hAnsi="Arial" w:cs="Arial"/>
          <w:sz w:val="16"/>
          <w:szCs w:val="16"/>
          <w:lang w:val="en-US"/>
        </w:rPr>
        <w:t xml:space="preserve"> </w:t>
      </w:r>
      <w:r w:rsidRPr="001C5AD5">
        <w:t>contain (1,2,3 and) 5 for variable</w:t>
      </w:r>
      <w:r>
        <w:rPr>
          <w:rFonts w:ascii="Arial" w:eastAsia="MS Mincho" w:hAnsi="Arial" w:cs="Arial"/>
          <w:sz w:val="16"/>
          <w:szCs w:val="16"/>
          <w:lang w:val="en-US"/>
        </w:rPr>
        <w:t xml:space="preserve"> </w:t>
      </w:r>
      <w:r w:rsidRPr="001C5AD5">
        <w:t xml:space="preserve">ALTIJ </w:t>
      </w:r>
    </w:p>
    <w:p w:rsidR="001C5AD5" w:rsidRDefault="001C5AD5" w:rsidP="001C5A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Choice sets with CN=</w:t>
      </w:r>
      <w:r w:rsidR="00772BC9">
        <w:rPr>
          <w:lang w:val="en-GB"/>
        </w:rPr>
        <w:t>3</w:t>
      </w:r>
      <w:r w:rsidR="00CE013F">
        <w:rPr>
          <w:lang w:val="en-GB"/>
        </w:rPr>
        <w:t xml:space="preserve"> =</w:t>
      </w:r>
      <w:r w:rsidRPr="001C5AD5">
        <w:rPr>
          <w:rFonts w:ascii="Arial" w:eastAsia="MS Mincho" w:hAnsi="Arial" w:cs="Arial"/>
          <w:sz w:val="16"/>
          <w:szCs w:val="16"/>
          <w:lang w:val="en-US"/>
        </w:rPr>
        <w:t xml:space="preserve"> </w:t>
      </w:r>
      <w:r w:rsidR="00CE013F">
        <w:rPr>
          <w:rFonts w:ascii="Arial" w:eastAsia="MS Mincho" w:hAnsi="Arial" w:cs="Arial"/>
          <w:sz w:val="16"/>
          <w:szCs w:val="16"/>
          <w:lang w:val="en-US"/>
        </w:rPr>
        <w:t>“</w:t>
      </w:r>
      <w:r>
        <w:rPr>
          <w:rFonts w:ascii="Arial" w:eastAsia="MS Mincho" w:hAnsi="Arial" w:cs="Arial"/>
          <w:sz w:val="16"/>
          <w:szCs w:val="16"/>
          <w:lang w:val="en-US"/>
        </w:rPr>
        <w:t>Train – Light Rail (SP)</w:t>
      </w:r>
      <w:r w:rsidR="00CE013F">
        <w:rPr>
          <w:rFonts w:ascii="Arial" w:eastAsia="MS Mincho" w:hAnsi="Arial" w:cs="Arial"/>
          <w:sz w:val="16"/>
          <w:szCs w:val="16"/>
          <w:lang w:val="en-US"/>
        </w:rPr>
        <w:t>”</w:t>
      </w:r>
      <w:r>
        <w:rPr>
          <w:rFonts w:ascii="Arial" w:eastAsia="MS Mincho" w:hAnsi="Arial" w:cs="Arial"/>
          <w:sz w:val="16"/>
          <w:szCs w:val="16"/>
          <w:lang w:val="en-US"/>
        </w:rPr>
        <w:t xml:space="preserve"> </w:t>
      </w:r>
      <w:r w:rsidRPr="001C5AD5">
        <w:t>contain (1,2,</w:t>
      </w:r>
      <w:r w:rsidR="00772BC9">
        <w:t>4</w:t>
      </w:r>
      <w:r w:rsidRPr="001C5AD5">
        <w:t xml:space="preserve"> and) 6 for variable</w:t>
      </w:r>
      <w:r>
        <w:rPr>
          <w:rFonts w:ascii="Arial" w:eastAsia="MS Mincho" w:hAnsi="Arial" w:cs="Arial"/>
          <w:sz w:val="16"/>
          <w:szCs w:val="16"/>
          <w:lang w:val="en-US"/>
        </w:rPr>
        <w:t xml:space="preserve"> </w:t>
      </w:r>
      <w:r w:rsidRPr="001C5AD5">
        <w:t>ALTIJ</w:t>
      </w:r>
      <w:r>
        <w:rPr>
          <w:rFonts w:ascii="Arial" w:eastAsia="MS Mincho" w:hAnsi="Arial" w:cs="Arial"/>
          <w:sz w:val="16"/>
          <w:szCs w:val="16"/>
          <w:lang w:val="en-US"/>
        </w:rPr>
        <w:t xml:space="preserve"> </w:t>
      </w:r>
    </w:p>
    <w:p w:rsidR="00803F34" w:rsidRDefault="00803F34" w:rsidP="00803F34">
      <w:pPr>
        <w:rPr>
          <w:lang w:val="en-GB"/>
        </w:rPr>
      </w:pPr>
    </w:p>
    <w:p w:rsidR="00422884" w:rsidRDefault="00422884" w:rsidP="00803F34">
      <w:pPr>
        <w:rPr>
          <w:lang w:val="en-GB"/>
        </w:rPr>
      </w:pPr>
      <w:r>
        <w:rPr>
          <w:lang w:val="en-GB"/>
        </w:rPr>
        <w:t xml:space="preserve">The </w:t>
      </w:r>
      <w:r w:rsidR="00CD0445">
        <w:rPr>
          <w:lang w:val="en-GB"/>
        </w:rPr>
        <w:t>DC model estimation results in chapter 10 of HRG05 can be replicated if labelling according to interpretation B is implemented</w:t>
      </w:r>
      <w:r w:rsidR="00A24721">
        <w:rPr>
          <w:lang w:val="en-GB"/>
        </w:rPr>
        <w:t>.</w:t>
      </w:r>
    </w:p>
    <w:p w:rsidR="00373899" w:rsidRDefault="00373899" w:rsidP="00FB5612">
      <w:pPr>
        <w:rPr>
          <w:lang w:val="en-GB"/>
        </w:rPr>
      </w:pPr>
    </w:p>
    <w:p w:rsidR="00C41707" w:rsidRDefault="00C41707" w:rsidP="006002ED">
      <w:pPr>
        <w:pStyle w:val="Heading2"/>
      </w:pPr>
      <w:bookmarkStart w:id="5" w:name="_Toc196384430"/>
      <w:r>
        <w:t>Levels of TOLLPRED</w:t>
      </w:r>
      <w:bookmarkEnd w:id="5"/>
    </w:p>
    <w:p w:rsidR="00C41707" w:rsidRDefault="00C41707" w:rsidP="006002ED">
      <w:pPr>
        <w:keepNext/>
        <w:keepLines/>
      </w:pPr>
      <w:r>
        <w:t>Table 9.4 in HRG2005 (p.269) indicates three levels of the TOLLPRED variable (“Pay toll if you leave at this time (otherwise free)”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</w:tblGrid>
      <w:tr w:rsidR="006002ED" w:rsidTr="006002ED">
        <w:tc>
          <w:tcPr>
            <w:tcW w:w="2122" w:type="dxa"/>
          </w:tcPr>
          <w:p w:rsidR="006002ED" w:rsidRDefault="006002ED" w:rsidP="006002ED">
            <w:pPr>
              <w:keepNext/>
              <w:keepLines/>
              <w:jc w:val="center"/>
            </w:pPr>
            <w:r>
              <w:t>Level code</w:t>
            </w:r>
          </w:p>
        </w:tc>
        <w:tc>
          <w:tcPr>
            <w:tcW w:w="2976" w:type="dxa"/>
          </w:tcPr>
          <w:p w:rsidR="006002ED" w:rsidRDefault="006002ED" w:rsidP="006002ED">
            <w:pPr>
              <w:keepNext/>
              <w:keepLines/>
              <w:jc w:val="center"/>
            </w:pPr>
            <w:r>
              <w:t>Label</w:t>
            </w:r>
          </w:p>
        </w:tc>
      </w:tr>
      <w:tr w:rsidR="006002ED" w:rsidTr="006002ED">
        <w:tc>
          <w:tcPr>
            <w:tcW w:w="2122" w:type="dxa"/>
            <w:vAlign w:val="center"/>
          </w:tcPr>
          <w:p w:rsidR="006002ED" w:rsidRDefault="006002ED" w:rsidP="006002ED">
            <w:pPr>
              <w:keepNext/>
              <w:keepLines/>
              <w:jc w:val="center"/>
            </w:pPr>
            <w:r>
              <w:t>0</w:t>
            </w:r>
          </w:p>
        </w:tc>
        <w:tc>
          <w:tcPr>
            <w:tcW w:w="2976" w:type="dxa"/>
            <w:vAlign w:val="center"/>
          </w:tcPr>
          <w:p w:rsidR="006002ED" w:rsidRDefault="006002ED" w:rsidP="006002ED">
            <w:pPr>
              <w:jc w:val="center"/>
            </w:pPr>
            <w:r>
              <w:t>06:00 - 10:00</w:t>
            </w:r>
          </w:p>
        </w:tc>
      </w:tr>
      <w:tr w:rsidR="006002ED" w:rsidTr="006002ED">
        <w:tc>
          <w:tcPr>
            <w:tcW w:w="2122" w:type="dxa"/>
            <w:vAlign w:val="center"/>
          </w:tcPr>
          <w:p w:rsidR="006002ED" w:rsidRDefault="006002ED" w:rsidP="006002ED">
            <w:pPr>
              <w:keepNext/>
              <w:keepLines/>
              <w:jc w:val="center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6002ED" w:rsidRDefault="006002ED" w:rsidP="006002ED">
            <w:pPr>
              <w:jc w:val="center"/>
            </w:pPr>
            <w:r>
              <w:t>06:30 – 08:30</w:t>
            </w:r>
          </w:p>
        </w:tc>
      </w:tr>
      <w:tr w:rsidR="006002ED" w:rsidTr="006002ED">
        <w:tc>
          <w:tcPr>
            <w:tcW w:w="2122" w:type="dxa"/>
            <w:vAlign w:val="center"/>
          </w:tcPr>
          <w:p w:rsidR="006002ED" w:rsidRDefault="006002ED" w:rsidP="006002ED">
            <w:pPr>
              <w:keepNext/>
              <w:keepLines/>
              <w:jc w:val="center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6002ED" w:rsidRDefault="006002ED" w:rsidP="006002ED">
            <w:pPr>
              <w:jc w:val="center"/>
            </w:pPr>
            <w:r>
              <w:t>06:30 – 09:00</w:t>
            </w:r>
          </w:p>
        </w:tc>
      </w:tr>
    </w:tbl>
    <w:p w:rsidR="006002ED" w:rsidRDefault="006002ED" w:rsidP="006002ED">
      <w:pPr>
        <w:keepNext/>
        <w:keepLines/>
      </w:pPr>
    </w:p>
    <w:p w:rsidR="00C41707" w:rsidRPr="00C41707" w:rsidRDefault="00C41707" w:rsidP="00C41707">
      <w:r>
        <w:t xml:space="preserve">A consistent ranking regarding restrictiveness would imply different labels, e.g. by exchanging the second and third. Which labels for levels </w:t>
      </w:r>
      <w:r w:rsidR="005E1B69">
        <w:t>0, 1, and 2</w:t>
      </w:r>
      <w:r>
        <w:t>have actually been used in the choice cards?</w:t>
      </w:r>
    </w:p>
    <w:p w:rsidR="009D7500" w:rsidRDefault="009D7500" w:rsidP="007A5EAD">
      <w:pPr>
        <w:pStyle w:val="Heading2"/>
      </w:pPr>
      <w:bookmarkStart w:id="6" w:name="_Toc196384431"/>
      <w:r>
        <w:t>Cleaning</w:t>
      </w:r>
      <w:bookmarkEnd w:id="6"/>
    </w:p>
    <w:p w:rsidR="009D7500" w:rsidRPr="009D7500" w:rsidRDefault="003C3AC7" w:rsidP="009D7500">
      <w:r>
        <w:t xml:space="preserve">The assignment of choice cards is </w:t>
      </w:r>
      <w:r w:rsidR="00A76486">
        <w:t xml:space="preserve">in some cases not </w:t>
      </w:r>
      <w:r>
        <w:t>in accordance with stated usual commuting time (SPLENGTH).</w:t>
      </w:r>
      <w:r w:rsidR="009F2EC1">
        <w:t xml:space="preserve"> Respondents s</w:t>
      </w:r>
      <w:r>
        <w:t>tat</w:t>
      </w:r>
      <w:r w:rsidR="009F2EC1">
        <w:t>ing</w:t>
      </w:r>
      <w:r>
        <w:t xml:space="preserve"> SPLENGTH level 3 (30-45</w:t>
      </w:r>
      <w:r w:rsidR="009F2EC1">
        <w:t>min</w:t>
      </w:r>
      <w:r>
        <w:t xml:space="preserve">) </w:t>
      </w:r>
      <w:r w:rsidR="009F2EC1">
        <w:t>sometimes received choice cards with travel time attribute levels below 15 or above 45 minutes. I did not find any problems regarding the assignment of choice cards to respondents with SPLENGTH level 2 (&lt;30).</w:t>
      </w:r>
    </w:p>
    <w:p w:rsidR="007A5EAD" w:rsidRPr="001934F0" w:rsidRDefault="007A5EAD" w:rsidP="007A5EAD">
      <w:pPr>
        <w:pStyle w:val="Heading2"/>
      </w:pPr>
      <w:bookmarkStart w:id="7" w:name="_Toc196384432"/>
      <w:r>
        <w:t>Replicat</w:t>
      </w:r>
      <w:r w:rsidR="00313048">
        <w:t>ing</w:t>
      </w:r>
      <w:r>
        <w:t xml:space="preserve"> data set descriptions</w:t>
      </w:r>
      <w:bookmarkEnd w:id="7"/>
    </w:p>
    <w:p w:rsidR="007A5EAD" w:rsidRDefault="007A5EAD" w:rsidP="007A5EAD">
      <w:pPr>
        <w:rPr>
          <w:lang w:val="pl-PL"/>
        </w:rPr>
      </w:pPr>
      <w:r>
        <w:rPr>
          <w:lang w:val="pl-PL"/>
        </w:rPr>
        <w:t>The data set received has 2 observations more than indicated in the book.</w:t>
      </w:r>
      <w:r w:rsidR="00FC4FE2">
        <w:rPr>
          <w:lang w:val="pl-PL"/>
        </w:rPr>
        <w:t xml:space="preserve"> </w:t>
      </w:r>
      <w:r>
        <w:rPr>
          <w:lang w:val="pl-PL"/>
        </w:rPr>
        <w:t xml:space="preserve">ID 6207 has one choice (4 rows) and two RP-rows. These are the only two rows with splength=”RP”. I </w:t>
      </w:r>
      <w:r w:rsidR="00313048">
        <w:rPr>
          <w:lang w:val="pl-PL"/>
        </w:rPr>
        <w:t>removed</w:t>
      </w:r>
      <w:r>
        <w:rPr>
          <w:lang w:val="pl-PL"/>
        </w:rPr>
        <w:t xml:space="preserve"> these two rows (in </w:t>
      </w:r>
      <w:r w:rsidR="00A2246F">
        <w:rPr>
          <w:i/>
          <w:lang w:val="pl-PL"/>
        </w:rPr>
        <w:t>hrg0</w:t>
      </w:r>
      <w:r w:rsidRPr="00496A2D">
        <w:rPr>
          <w:i/>
          <w:lang w:val="pl-PL"/>
        </w:rPr>
        <w:t>1a_imp_repl.r</w:t>
      </w:r>
      <w:r>
        <w:rPr>
          <w:lang w:val="pl-PL"/>
        </w:rPr>
        <w:t>) to see if this entails consistency between data an book. It does exactly replicate descriptives such as the mean of variable ID.</w:t>
      </w:r>
    </w:p>
    <w:p w:rsidR="007A5EAD" w:rsidRPr="007A5EAD" w:rsidRDefault="007A5EAD" w:rsidP="007A5EAD">
      <w:pPr>
        <w:rPr>
          <w:lang w:val="pl-PL"/>
        </w:rPr>
      </w:pPr>
    </w:p>
    <w:p w:rsidR="007A5EAD" w:rsidRDefault="00106654" w:rsidP="007A5EAD">
      <w:pPr>
        <w:pStyle w:val="Heading1"/>
        <w:rPr>
          <w:lang w:val="en-US"/>
        </w:rPr>
      </w:pPr>
      <w:bookmarkStart w:id="8" w:name="_Toc196384433"/>
      <w:r>
        <w:rPr>
          <w:lang w:val="en-US"/>
        </w:rPr>
        <w:t>Multicollinearity checks</w:t>
      </w:r>
      <w:bookmarkEnd w:id="8"/>
    </w:p>
    <w:p w:rsidR="00421216" w:rsidRDefault="00421216" w:rsidP="007A5EAD">
      <w:pPr>
        <w:rPr>
          <w:lang w:val="pl-PL"/>
        </w:rPr>
      </w:pPr>
      <w:r>
        <w:rPr>
          <w:lang w:val="pl-PL"/>
        </w:rPr>
        <w:t xml:space="preserve">For including other alternatives (as suggested in the last paragraph of p. 295) requires data rearrangements (as explained on p. 247). Implemented using </w:t>
      </w:r>
      <w:r w:rsidRPr="009621C6">
        <w:rPr>
          <w:lang w:val="pl-PL"/>
        </w:rPr>
        <w:t>apollo_longToWide</w:t>
      </w:r>
      <w:r>
        <w:rPr>
          <w:lang w:val="pl-PL"/>
        </w:rPr>
        <w:t>() form apollo package (</w:t>
      </w:r>
      <w:r w:rsidR="00A2246F">
        <w:rPr>
          <w:lang w:val="pl-PL"/>
        </w:rPr>
        <w:t>hrg0</w:t>
      </w:r>
      <w:r w:rsidRPr="00106654">
        <w:rPr>
          <w:lang w:val="pl-PL"/>
        </w:rPr>
        <w:t>2_descr.r</w:t>
      </w:r>
      <w:r>
        <w:rPr>
          <w:lang w:val="pl-PL"/>
        </w:rPr>
        <w:t>).</w:t>
      </w:r>
    </w:p>
    <w:p w:rsidR="007A5EAD" w:rsidRDefault="007A5EAD" w:rsidP="007A5EAD">
      <w:pPr>
        <w:rPr>
          <w:lang w:val="pl-PL"/>
        </w:rPr>
      </w:pPr>
      <w:r>
        <w:rPr>
          <w:lang w:val="pl-PL"/>
        </w:rPr>
        <w:t>Supplementary regressions on data with splength &lt;30min and for first</w:t>
      </w:r>
      <w:r w:rsidR="00421216">
        <w:rPr>
          <w:lang w:val="pl-PL"/>
        </w:rPr>
        <w:t xml:space="preserve"> (=CART)</w:t>
      </w:r>
      <w:r>
        <w:rPr>
          <w:lang w:val="pl-PL"/>
        </w:rPr>
        <w:t xml:space="preserve"> alternative (p. 293-95 </w:t>
      </w:r>
      <w:r w:rsidR="00421216">
        <w:rPr>
          <w:lang w:val="pl-PL"/>
        </w:rPr>
        <w:t>in</w:t>
      </w:r>
      <w:r>
        <w:rPr>
          <w:lang w:val="pl-PL"/>
        </w:rPr>
        <w:t xml:space="preserve"> the book) exactly replicated</w:t>
      </w:r>
      <w:r w:rsidR="00421216">
        <w:rPr>
          <w:lang w:val="pl-PL"/>
        </w:rPr>
        <w:t>: two supplementary regressions suggest multicollinearity.</w:t>
      </w:r>
    </w:p>
    <w:p w:rsidR="00421216" w:rsidRDefault="00421216" w:rsidP="007A5EAD">
      <w:pPr>
        <w:rPr>
          <w:lang w:val="pl-PL"/>
        </w:rPr>
      </w:pPr>
      <w:r>
        <w:rPr>
          <w:lang w:val="pl-PL"/>
        </w:rPr>
        <w:t xml:space="preserve">Regressions for second alternative (CARNT) find no collinearity. </w:t>
      </w:r>
    </w:p>
    <w:p w:rsidR="00421216" w:rsidRDefault="00421216" w:rsidP="007A5EAD">
      <w:pPr>
        <w:rPr>
          <w:lang w:val="pl-PL"/>
        </w:rPr>
      </w:pPr>
      <w:r>
        <w:rPr>
          <w:lang w:val="pl-PL"/>
        </w:rPr>
        <w:t>Regressions for remaining alternatives (BUS, TR, BW,LR) indicate collinearity throughout.</w:t>
      </w:r>
    </w:p>
    <w:p w:rsidR="002D3322" w:rsidRDefault="002B4279" w:rsidP="007A5EAD">
      <w:pPr>
        <w:rPr>
          <w:lang w:val="pl-PL"/>
        </w:rPr>
      </w:pPr>
      <w:r>
        <w:rPr>
          <w:lang w:val="pl-PL"/>
        </w:rPr>
        <w:t>This corresponds with correlation matrix:</w:t>
      </w:r>
    </w:p>
    <w:p w:rsidR="0016442B" w:rsidRDefault="00317F9E" w:rsidP="0016442B">
      <w:pPr>
        <w:keepNext/>
      </w:pPr>
      <w:r>
        <w:rPr>
          <w:noProof/>
          <w:lang w:val="en-US"/>
        </w:rPr>
        <w:lastRenderedPageBreak/>
        <w:drawing>
          <wp:inline distT="0" distB="0" distL="0" distR="0">
            <wp:extent cx="3914775" cy="3914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E6B" w:rsidRDefault="0016442B" w:rsidP="0016442B">
      <w:pPr>
        <w:pStyle w:val="Caption"/>
        <w:rPr>
          <w:lang w:val="pl-PL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CD50A8">
        <w:rPr>
          <w:noProof/>
        </w:rPr>
        <w:t>1</w:t>
      </w:r>
      <w:r>
        <w:fldChar w:fldCharType="end"/>
      </w:r>
      <w:r>
        <w:t>: Correlations (SPLENGTH = &lt;30min)</w:t>
      </w:r>
    </w:p>
    <w:p w:rsidR="00432E6B" w:rsidRDefault="002B4279" w:rsidP="007A5EAD">
      <w:pPr>
        <w:rPr>
          <w:lang w:val="pl-PL"/>
        </w:rPr>
      </w:pPr>
      <w:r>
        <w:rPr>
          <w:lang w:val="pl-PL"/>
        </w:rPr>
        <w:t>Is this in the data or due to a bug?</w:t>
      </w:r>
    </w:p>
    <w:p w:rsidR="00EC2C0E" w:rsidRDefault="0010075C" w:rsidP="007A5EAD">
      <w:pPr>
        <w:rPr>
          <w:lang w:val="pl-PL"/>
        </w:rPr>
      </w:pPr>
      <w:r>
        <w:rPr>
          <w:lang w:val="pl-PL"/>
        </w:rPr>
        <w:t xml:space="preserve">Large correlations occur within each of the public transport alternatives as well as between the attributes in Train and Busway alternatives and </w:t>
      </w:r>
    </w:p>
    <w:p w:rsidR="002B4279" w:rsidRDefault="0016442B" w:rsidP="007A5EAD">
      <w:pPr>
        <w:rPr>
          <w:lang w:val="pl-PL"/>
        </w:rPr>
      </w:pPr>
      <w:r>
        <w:rPr>
          <w:lang w:val="pl-PL"/>
        </w:rPr>
        <w:t>For respondents with longer commuting times the pattern is similar:</w:t>
      </w:r>
    </w:p>
    <w:p w:rsidR="0016442B" w:rsidRDefault="0016442B" w:rsidP="0016442B">
      <w:pPr>
        <w:keepNext/>
      </w:pPr>
      <w:r>
        <w:rPr>
          <w:noProof/>
          <w:lang w:val="pl-PL"/>
        </w:rPr>
        <w:drawing>
          <wp:inline distT="0" distB="0" distL="0" distR="0">
            <wp:extent cx="3848100" cy="3848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42B" w:rsidRDefault="0016442B" w:rsidP="0016442B">
      <w:pPr>
        <w:pStyle w:val="Caption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 w:rsidR="00CD50A8">
        <w:rPr>
          <w:noProof/>
        </w:rPr>
        <w:t>2</w:t>
      </w:r>
      <w:r>
        <w:fldChar w:fldCharType="end"/>
      </w:r>
      <w:r>
        <w:t>: Correlations (SPLENGTH = 30-45min)</w:t>
      </w:r>
    </w:p>
    <w:p w:rsidR="00CD50A8" w:rsidRDefault="00CD50A8" w:rsidP="00CD50A8">
      <w:pPr>
        <w:keepNext/>
      </w:pPr>
      <w:r>
        <w:rPr>
          <w:noProof/>
        </w:rPr>
        <w:lastRenderedPageBreak/>
        <w:drawing>
          <wp:inline distT="0" distB="0" distL="0" distR="0">
            <wp:extent cx="3952875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0A8" w:rsidRDefault="00CD50A8" w:rsidP="00CD50A8">
      <w:pPr>
        <w:pStyle w:val="Caption"/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3F2A07">
        <w:t xml:space="preserve">: Correlations (SPLENGTH = </w:t>
      </w:r>
      <w:r>
        <w:t>&gt;</w:t>
      </w:r>
      <w:r w:rsidRPr="003F2A07">
        <w:t>45min)</w:t>
      </w:r>
    </w:p>
    <w:p w:rsidR="00CD50A8" w:rsidRPr="00CD50A8" w:rsidRDefault="00CD50A8" w:rsidP="00CD50A8"/>
    <w:p w:rsidR="007A5EAD" w:rsidRDefault="00F97417" w:rsidP="00807690">
      <w:pPr>
        <w:pStyle w:val="Heading1"/>
        <w:rPr>
          <w:lang w:val="pl-PL"/>
        </w:rPr>
      </w:pPr>
      <w:bookmarkStart w:id="9" w:name="_Toc196384434"/>
      <w:r>
        <w:rPr>
          <w:lang w:val="pl-PL"/>
        </w:rPr>
        <w:t>MNL estimation</w:t>
      </w:r>
      <w:bookmarkEnd w:id="9"/>
    </w:p>
    <w:p w:rsidR="00F4567A" w:rsidRDefault="00F4567A" w:rsidP="00F4567A">
      <w:pPr>
        <w:pStyle w:val="Heading2"/>
        <w:rPr>
          <w:lang w:val="pl-PL"/>
        </w:rPr>
      </w:pPr>
      <w:bookmarkStart w:id="10" w:name="_Toc196384435"/>
      <w:r>
        <w:rPr>
          <w:lang w:val="pl-PL"/>
        </w:rPr>
        <w:t>preparations</w:t>
      </w:r>
      <w:bookmarkEnd w:id="10"/>
    </w:p>
    <w:p w:rsidR="00F4567A" w:rsidRPr="00F4567A" w:rsidRDefault="00F4567A" w:rsidP="00F4567A">
      <w:pPr>
        <w:pStyle w:val="Heading2"/>
        <w:rPr>
          <w:lang w:val="pl-PL"/>
        </w:rPr>
      </w:pPr>
      <w:bookmarkStart w:id="11" w:name="_Toc196384436"/>
      <w:r>
        <w:rPr>
          <w:lang w:val="pl-PL"/>
        </w:rPr>
        <w:t>results</w:t>
      </w:r>
      <w:bookmarkEnd w:id="11"/>
    </w:p>
    <w:p w:rsidR="00F97417" w:rsidRPr="00B11239" w:rsidRDefault="00CA0BC0" w:rsidP="00B11239">
      <w:pPr>
        <w:pStyle w:val="ListParagraph"/>
        <w:numPr>
          <w:ilvl w:val="0"/>
          <w:numId w:val="3"/>
        </w:numPr>
        <w:rPr>
          <w:lang w:val="pl-PL"/>
        </w:rPr>
      </w:pPr>
      <w:r w:rsidRPr="00B11239">
        <w:rPr>
          <w:lang w:val="pl-PL"/>
        </w:rPr>
        <w:t>For the first model (6 modes, 5 ASC, one cost parameter, CST, for fuel and fare) HRG05 Ch. 10.3 (p.316) I get identical results for final LL and parameter estimates</w:t>
      </w:r>
      <w:r w:rsidR="00602CF5" w:rsidRPr="00B11239">
        <w:rPr>
          <w:lang w:val="pl-PL"/>
        </w:rPr>
        <w:t xml:space="preserve"> (except for </w:t>
      </w:r>
      <w:r w:rsidR="002258C7" w:rsidRPr="00B11239">
        <w:rPr>
          <w:lang w:val="pl-PL"/>
        </w:rPr>
        <w:t>LL of no-data base model and the resulting fit statistics)</w:t>
      </w:r>
      <w:r w:rsidR="00B11239" w:rsidRPr="00B11239">
        <w:rPr>
          <w:lang w:val="pl-PL"/>
        </w:rPr>
        <w:t xml:space="preserve">: </w:t>
      </w:r>
      <w:r w:rsidR="00A2246F">
        <w:rPr>
          <w:lang w:val="pl-PL"/>
        </w:rPr>
        <w:t>hrg0</w:t>
      </w:r>
      <w:r w:rsidR="00B11239" w:rsidRPr="00B11239">
        <w:rPr>
          <w:lang w:val="pl-PL"/>
        </w:rPr>
        <w:t>3</w:t>
      </w:r>
      <w:r w:rsidR="00A2246F">
        <w:rPr>
          <w:lang w:val="pl-PL"/>
        </w:rPr>
        <w:t>_</w:t>
      </w:r>
      <w:r w:rsidR="00B11239" w:rsidRPr="00B11239">
        <w:rPr>
          <w:lang w:val="pl-PL"/>
        </w:rPr>
        <w:t>mnl1.r</w:t>
      </w:r>
    </w:p>
    <w:p w:rsidR="00B11239" w:rsidRDefault="00B11239" w:rsidP="00B11239">
      <w:pPr>
        <w:pStyle w:val="ListParagraph"/>
        <w:numPr>
          <w:ilvl w:val="0"/>
          <w:numId w:val="3"/>
        </w:numPr>
        <w:rPr>
          <w:lang w:val="pl-PL"/>
        </w:rPr>
      </w:pPr>
      <w:r w:rsidRPr="00B11239">
        <w:rPr>
          <w:lang w:val="pl-PL"/>
        </w:rPr>
        <w:t>ASC-only model</w:t>
      </w:r>
      <w:r>
        <w:rPr>
          <w:lang w:val="pl-PL"/>
        </w:rPr>
        <w:t xml:space="preserve"> (p.329)</w:t>
      </w:r>
      <w:r w:rsidRPr="00B11239">
        <w:rPr>
          <w:lang w:val="pl-PL"/>
        </w:rPr>
        <w:t xml:space="preserve">: </w:t>
      </w:r>
      <w:r w:rsidR="00A2246F">
        <w:rPr>
          <w:lang w:val="pl-PL"/>
        </w:rPr>
        <w:t>hrg0</w:t>
      </w:r>
      <w:r w:rsidRPr="00B11239">
        <w:rPr>
          <w:lang w:val="pl-PL"/>
        </w:rPr>
        <w:t>3</w:t>
      </w:r>
      <w:r w:rsidR="00A2246F">
        <w:rPr>
          <w:lang w:val="pl-PL"/>
        </w:rPr>
        <w:t>_</w:t>
      </w:r>
      <w:r w:rsidRPr="00B11239">
        <w:rPr>
          <w:lang w:val="pl-PL"/>
        </w:rPr>
        <w:t>mnl2</w:t>
      </w:r>
    </w:p>
    <w:p w:rsidR="00B11239" w:rsidRDefault="00B11239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LR-Test comparing two models (335ff): </w:t>
      </w:r>
      <w:r w:rsidR="00A2246F">
        <w:rPr>
          <w:lang w:val="pl-PL"/>
        </w:rPr>
        <w:t>hrg0</w:t>
      </w:r>
      <w:r w:rsidRPr="00B11239">
        <w:rPr>
          <w:lang w:val="pl-PL"/>
        </w:rPr>
        <w:t>3</w:t>
      </w:r>
      <w:r w:rsidR="00A2246F">
        <w:rPr>
          <w:lang w:val="pl-PL"/>
        </w:rPr>
        <w:t>_</w:t>
      </w:r>
      <w:r w:rsidRPr="00B11239">
        <w:rPr>
          <w:lang w:val="pl-PL"/>
        </w:rPr>
        <w:t>mnl</w:t>
      </w:r>
      <w:r>
        <w:rPr>
          <w:lang w:val="pl-PL"/>
        </w:rPr>
        <w:t>3</w:t>
      </w:r>
    </w:p>
    <w:p w:rsidR="00B11239" w:rsidRDefault="00B11239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HRG05 10.4 (p.344) Dummy coded attributes </w:t>
      </w:r>
      <w:r w:rsidR="00A55190">
        <w:rPr>
          <w:lang w:val="pl-PL"/>
        </w:rPr>
        <w:t>(</w:t>
      </w:r>
      <w:r w:rsidR="00A55190" w:rsidRPr="00A55190">
        <w:rPr>
          <w:szCs w:val="22"/>
          <w:lang w:val="pl-PL"/>
        </w:rPr>
        <w:t>nonlinearity</w:t>
      </w:r>
      <w:r w:rsidR="00A55190">
        <w:rPr>
          <w:lang w:val="pl-PL"/>
        </w:rPr>
        <w:t xml:space="preserve">) </w:t>
      </w:r>
      <w:r w:rsidR="00A2246F">
        <w:rPr>
          <w:lang w:val="pl-PL"/>
        </w:rPr>
        <w:t>hrg0</w:t>
      </w:r>
      <w:r w:rsidR="00A55190" w:rsidRPr="00B11239">
        <w:rPr>
          <w:lang w:val="pl-PL"/>
        </w:rPr>
        <w:t>3</w:t>
      </w:r>
      <w:r w:rsidR="00A2246F">
        <w:rPr>
          <w:lang w:val="pl-PL"/>
        </w:rPr>
        <w:t>_</w:t>
      </w:r>
      <w:r w:rsidR="00A55190" w:rsidRPr="00B11239">
        <w:rPr>
          <w:lang w:val="pl-PL"/>
        </w:rPr>
        <w:t>mnl</w:t>
      </w:r>
      <w:r w:rsidR="00A55190">
        <w:rPr>
          <w:lang w:val="pl-PL"/>
        </w:rPr>
        <w:t>4</w:t>
      </w:r>
    </w:p>
    <w:p w:rsidR="00A55190" w:rsidRPr="00B50BC1" w:rsidRDefault="00A55190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HRG05 10.5 (p.352ff) interactions</w:t>
      </w:r>
      <w:r w:rsidR="00F4567A">
        <w:rPr>
          <w:lang w:val="pl-PL"/>
        </w:rPr>
        <w:t>1</w:t>
      </w:r>
      <w:r>
        <w:rPr>
          <w:lang w:val="pl-PL"/>
        </w:rPr>
        <w:t xml:space="preserve"> </w:t>
      </w:r>
      <w:r w:rsidR="00A2246F">
        <w:rPr>
          <w:lang w:val="pl-PL"/>
        </w:rPr>
        <w:t>hrg0</w:t>
      </w:r>
      <w:r w:rsidRPr="00B11239">
        <w:rPr>
          <w:lang w:val="pl-PL"/>
        </w:rPr>
        <w:t>3</w:t>
      </w:r>
      <w:r w:rsidR="00A2246F">
        <w:rPr>
          <w:lang w:val="pl-PL"/>
        </w:rPr>
        <w:t>_</w:t>
      </w:r>
      <w:r w:rsidRPr="00B11239">
        <w:rPr>
          <w:lang w:val="pl-PL"/>
        </w:rPr>
        <w:t>mnl</w:t>
      </w:r>
      <w:r>
        <w:rPr>
          <w:lang w:val="pl-PL"/>
        </w:rPr>
        <w:t>5</w:t>
      </w:r>
      <w:r w:rsidR="00F4567A">
        <w:rPr>
          <w:lang w:val="pl-PL"/>
        </w:rPr>
        <w:br/>
        <w:t xml:space="preserve">results in the book (p.353) result from the code on p.352. (with erroneously using the categorical variable </w:t>
      </w:r>
      <w:r w:rsidR="00F4567A" w:rsidRPr="00F4567A">
        <w:rPr>
          <w:i/>
          <w:lang w:val="pl-PL"/>
        </w:rPr>
        <w:t xml:space="preserve">drivlic </w:t>
      </w:r>
      <w:r w:rsidR="00F4567A">
        <w:rPr>
          <w:lang w:val="pl-PL"/>
        </w:rPr>
        <w:t xml:space="preserve">(respondent’s drivers licence) rather than </w:t>
      </w:r>
      <w:r w:rsidR="00F4567A" w:rsidRPr="00F4567A">
        <w:rPr>
          <w:i/>
          <w:lang w:val="pl-PL"/>
        </w:rPr>
        <w:t>ndrivlic</w:t>
      </w:r>
      <w:r w:rsidR="00F4567A">
        <w:rPr>
          <w:lang w:val="pl-PL"/>
        </w:rPr>
        <w:t xml:space="preserve"> </w:t>
      </w:r>
      <w:r w:rsidR="001F1F74">
        <w:rPr>
          <w:lang w:val="pl-PL"/>
        </w:rPr>
        <w:t>(</w:t>
      </w:r>
      <w:r w:rsidR="00F4567A">
        <w:rPr>
          <w:lang w:val="pl-PL"/>
        </w:rPr>
        <w:t xml:space="preserve">number of </w:t>
      </w:r>
      <w:r w:rsidR="001F1F74">
        <w:rPr>
          <w:lang w:val="pl-PL"/>
        </w:rPr>
        <w:t xml:space="preserve">licensed </w:t>
      </w:r>
      <w:r w:rsidR="00F4567A">
        <w:rPr>
          <w:lang w:val="pl-PL"/>
        </w:rPr>
        <w:t xml:space="preserve">drivers licenses in household). </w:t>
      </w:r>
      <w:r w:rsidR="006869C5">
        <w:rPr>
          <w:lang w:val="pl-PL"/>
        </w:rPr>
        <w:t>T</w:t>
      </w:r>
      <w:r w:rsidR="001F1F74">
        <w:rPr>
          <w:lang w:val="pl-PL"/>
        </w:rPr>
        <w:t xml:space="preserve">he result from using </w:t>
      </w:r>
      <w:r w:rsidR="001F1F74" w:rsidRPr="00F4567A">
        <w:rPr>
          <w:i/>
          <w:lang w:val="pl-PL"/>
        </w:rPr>
        <w:t>ndrivlic</w:t>
      </w:r>
      <w:r w:rsidR="001F1F74">
        <w:t xml:space="preserve"> </w:t>
      </w:r>
      <w:r w:rsidR="00B50BC1">
        <w:t>(</w:t>
      </w:r>
      <w:r w:rsidR="00A2246F">
        <w:t>hrg0</w:t>
      </w:r>
      <w:r w:rsidR="00B50BC1" w:rsidRPr="00B50BC1">
        <w:t>3</w:t>
      </w:r>
      <w:r w:rsidR="00A2246F">
        <w:t>_</w:t>
      </w:r>
      <w:r w:rsidR="00B50BC1" w:rsidRPr="00B50BC1">
        <w:t>mnl5.lis</w:t>
      </w:r>
      <w:r w:rsidR="00B50BC1">
        <w:t xml:space="preserve">) suggest the interaction term </w:t>
      </w:r>
      <w:proofErr w:type="spellStart"/>
      <w:r w:rsidR="00B50BC1">
        <w:t>vehlic</w:t>
      </w:r>
      <w:proofErr w:type="spellEnd"/>
      <w:r w:rsidR="00B50BC1">
        <w:t xml:space="preserve"> </w:t>
      </w:r>
      <w:proofErr w:type="spellStart"/>
      <w:r w:rsidR="00B50BC1">
        <w:t>non significant</w:t>
      </w:r>
      <w:proofErr w:type="spellEnd"/>
      <w:r w:rsidR="00D038D0">
        <w:t xml:space="preserve">, however the LR-test </w:t>
      </w:r>
      <w:r w:rsidR="006C3042">
        <w:t xml:space="preserve">indicates improvement over base model. Using </w:t>
      </w:r>
      <w:r w:rsidR="006C3042" w:rsidRPr="00F4567A">
        <w:rPr>
          <w:i/>
          <w:lang w:val="pl-PL"/>
        </w:rPr>
        <w:t>ndrivlic</w:t>
      </w:r>
      <w:r w:rsidR="006C3042">
        <w:t xml:space="preserve"> rather than </w:t>
      </w:r>
      <w:r w:rsidR="006C3042" w:rsidRPr="00F4567A">
        <w:rPr>
          <w:i/>
          <w:lang w:val="pl-PL"/>
        </w:rPr>
        <w:t>drivlic</w:t>
      </w:r>
      <w:r w:rsidR="006C3042">
        <w:t xml:space="preserve"> </w:t>
      </w:r>
      <w:r w:rsidR="00B50BC1">
        <w:t>require</w:t>
      </w:r>
      <w:r w:rsidR="006C3042">
        <w:t>s</w:t>
      </w:r>
      <w:r w:rsidR="00B50BC1">
        <w:t xml:space="preserve"> changes to Table 10.4 and Figure 10.11.</w:t>
      </w:r>
    </w:p>
    <w:p w:rsidR="00B50BC1" w:rsidRDefault="00BA3DE5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HRG05 10.5 (p.35</w:t>
      </w:r>
      <w:r w:rsidR="00487CE4">
        <w:rPr>
          <w:lang w:val="pl-PL"/>
        </w:rPr>
        <w:t>5-57</w:t>
      </w:r>
      <w:r>
        <w:rPr>
          <w:lang w:val="pl-PL"/>
        </w:rPr>
        <w:t>)</w:t>
      </w:r>
      <w:r w:rsidR="00487CE4">
        <w:rPr>
          <w:lang w:val="pl-PL"/>
        </w:rPr>
        <w:t xml:space="preserve"> Interactions w categorical vars: exact replication: </w:t>
      </w:r>
      <w:r w:rsidR="00A2246F">
        <w:rPr>
          <w:lang w:val="pl-PL"/>
        </w:rPr>
        <w:t>hrg0</w:t>
      </w:r>
      <w:r w:rsidR="00487CE4" w:rsidRPr="00487CE4">
        <w:rPr>
          <w:lang w:val="pl-PL"/>
        </w:rPr>
        <w:t>3</w:t>
      </w:r>
      <w:r w:rsidR="00A2246F">
        <w:rPr>
          <w:lang w:val="pl-PL"/>
        </w:rPr>
        <w:t>_</w:t>
      </w:r>
      <w:r w:rsidR="00487CE4" w:rsidRPr="00487CE4">
        <w:rPr>
          <w:lang w:val="pl-PL"/>
        </w:rPr>
        <w:t>mnl6</w:t>
      </w:r>
    </w:p>
    <w:p w:rsidR="002C6D16" w:rsidRPr="00A338E7" w:rsidRDefault="002C6D16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HRG05 10.6 (p.357-59)</w:t>
      </w:r>
      <w:r w:rsidRPr="002C6D16">
        <w:rPr>
          <w:lang w:val="pl-PL"/>
        </w:rPr>
        <w:t xml:space="preserve"> </w:t>
      </w:r>
      <w:r>
        <w:rPr>
          <w:lang w:val="pl-PL"/>
        </w:rPr>
        <w:t>WTP</w:t>
      </w:r>
      <w:r w:rsidR="00A338E7">
        <w:rPr>
          <w:lang w:val="pl-PL"/>
        </w:rPr>
        <w:t xml:space="preserve"> (V</w:t>
      </w:r>
      <w:r w:rsidR="00E44607">
        <w:rPr>
          <w:lang w:val="pl-PL"/>
        </w:rPr>
        <w:t>alue of Travel Time Savings, VTTS)</w:t>
      </w:r>
      <w:r>
        <w:rPr>
          <w:lang w:val="pl-PL"/>
        </w:rPr>
        <w:t>:</w:t>
      </w:r>
      <w:r w:rsidR="00473EA7">
        <w:rPr>
          <w:lang w:val="pl-PL"/>
        </w:rPr>
        <w:t xml:space="preserve"> replication in </w:t>
      </w:r>
      <w:r w:rsidR="00A2246F">
        <w:rPr>
          <w:i/>
          <w:lang w:val="pl-PL"/>
        </w:rPr>
        <w:t>hrg0</w:t>
      </w:r>
      <w:r w:rsidR="00473EA7" w:rsidRPr="00473EA7">
        <w:rPr>
          <w:i/>
          <w:lang w:val="pl-PL"/>
        </w:rPr>
        <w:t>3_hrg_mnl07</w:t>
      </w:r>
    </w:p>
    <w:p w:rsidR="00332147" w:rsidRPr="00332147" w:rsidRDefault="00A338E7" w:rsidP="00B11239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HRG05 10.7</w:t>
      </w:r>
      <w:r w:rsidR="00332147">
        <w:rPr>
          <w:lang w:val="pl-PL"/>
        </w:rPr>
        <w:t>-8</w:t>
      </w:r>
      <w:r>
        <w:rPr>
          <w:lang w:val="pl-PL"/>
        </w:rPr>
        <w:t xml:space="preserve"> (p.360-</w:t>
      </w:r>
      <w:r w:rsidR="00332147">
        <w:rPr>
          <w:lang w:val="pl-PL"/>
        </w:rPr>
        <w:t>3</w:t>
      </w:r>
      <w:r w:rsidR="00BB6AC8">
        <w:rPr>
          <w:lang w:val="pl-PL"/>
        </w:rPr>
        <w:t>71</w:t>
      </w:r>
      <w:r>
        <w:rPr>
          <w:lang w:val="pl-PL"/>
        </w:rPr>
        <w:t>)</w:t>
      </w:r>
      <w:r w:rsidRPr="002C6D16">
        <w:rPr>
          <w:lang w:val="pl-PL"/>
        </w:rPr>
        <w:t xml:space="preserve"> </w:t>
      </w:r>
      <w:r w:rsidR="00332147">
        <w:rPr>
          <w:lang w:val="pl-PL"/>
        </w:rPr>
        <w:t xml:space="preserve">replicated in </w:t>
      </w:r>
      <w:r w:rsidR="00A2246F">
        <w:rPr>
          <w:i/>
          <w:lang w:val="pl-PL"/>
        </w:rPr>
        <w:t>hrg0</w:t>
      </w:r>
      <w:r w:rsidR="00332147" w:rsidRPr="00473EA7">
        <w:rPr>
          <w:i/>
          <w:lang w:val="pl-PL"/>
        </w:rPr>
        <w:t>3_hrg_mnl0</w:t>
      </w:r>
      <w:r w:rsidR="00332147">
        <w:rPr>
          <w:i/>
          <w:lang w:val="pl-PL"/>
        </w:rPr>
        <w:t>8</w:t>
      </w:r>
      <w:r w:rsidR="00332147">
        <w:t>:</w:t>
      </w:r>
    </w:p>
    <w:p w:rsidR="00A338E7" w:rsidRDefault="00332147" w:rsidP="00332147">
      <w:pPr>
        <w:pStyle w:val="ListParagraph"/>
        <w:rPr>
          <w:lang w:val="pl-PL"/>
        </w:rPr>
      </w:pPr>
      <w:r>
        <w:rPr>
          <w:lang w:val="pl-PL"/>
        </w:rPr>
        <w:t xml:space="preserve">- </w:t>
      </w:r>
      <w:r w:rsidR="00E44607">
        <w:rPr>
          <w:lang w:val="pl-PL"/>
        </w:rPr>
        <w:t xml:space="preserve">Choice probabilities/predictions </w:t>
      </w:r>
      <w:r w:rsidR="00C15844">
        <w:rPr>
          <w:lang w:val="pl-PL"/>
        </w:rPr>
        <w:t xml:space="preserve">and aggregates </w:t>
      </w:r>
      <w:r w:rsidR="00CE4624">
        <w:rPr>
          <w:lang w:val="pl-PL"/>
        </w:rPr>
        <w:t>(sums) of pred probs</w:t>
      </w:r>
    </w:p>
    <w:p w:rsidR="00332147" w:rsidRDefault="00332147" w:rsidP="00332147">
      <w:pPr>
        <w:pStyle w:val="ListParagraph"/>
        <w:rPr>
          <w:lang w:val="pl-PL"/>
        </w:rPr>
      </w:pPr>
      <w:r>
        <w:rPr>
          <w:lang w:val="pl-PL"/>
        </w:rPr>
        <w:t>- Utilities (366ff)</w:t>
      </w:r>
    </w:p>
    <w:p w:rsidR="00DD403D" w:rsidRPr="00332147" w:rsidRDefault="00DD403D" w:rsidP="00DD403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HRG05 11.2.3 </w:t>
      </w:r>
      <w:r w:rsidR="007157C8">
        <w:rPr>
          <w:lang w:val="pl-PL"/>
        </w:rPr>
        <w:t xml:space="preserve">Crosstab </w:t>
      </w:r>
      <w:r>
        <w:rPr>
          <w:lang w:val="pl-PL"/>
        </w:rPr>
        <w:t>(p.381</w:t>
      </w:r>
      <w:r w:rsidR="007157C8">
        <w:rPr>
          <w:lang w:val="pl-PL"/>
        </w:rPr>
        <w:t>ff</w:t>
      </w:r>
      <w:r>
        <w:rPr>
          <w:lang w:val="pl-PL"/>
        </w:rPr>
        <w:t>)</w:t>
      </w:r>
      <w:r w:rsidRPr="002C6D16">
        <w:rPr>
          <w:lang w:val="pl-PL"/>
        </w:rPr>
        <w:t xml:space="preserve"> </w:t>
      </w:r>
      <w:r>
        <w:rPr>
          <w:lang w:val="pl-PL"/>
        </w:rPr>
        <w:t xml:space="preserve">replication in </w:t>
      </w:r>
      <w:r w:rsidR="00A2246F">
        <w:rPr>
          <w:i/>
          <w:lang w:val="pl-PL"/>
        </w:rPr>
        <w:t>hrg0</w:t>
      </w:r>
      <w:r w:rsidRPr="00473EA7">
        <w:rPr>
          <w:i/>
          <w:lang w:val="pl-PL"/>
        </w:rPr>
        <w:t>3_hrg_mnl0</w:t>
      </w:r>
      <w:r>
        <w:rPr>
          <w:i/>
          <w:lang w:val="pl-PL"/>
        </w:rPr>
        <w:t>8</w:t>
      </w:r>
      <w:r>
        <w:t>:</w:t>
      </w:r>
    </w:p>
    <w:p w:rsidR="002258C7" w:rsidRPr="00F97417" w:rsidRDefault="007157C8" w:rsidP="00A50665">
      <w:pPr>
        <w:pStyle w:val="ListParagraph"/>
        <w:rPr>
          <w:lang w:val="pl-PL"/>
        </w:rPr>
      </w:pPr>
      <w:r>
        <w:rPr>
          <w:lang w:val="pl-PL"/>
        </w:rPr>
        <w:t>HRG</w:t>
      </w:r>
      <w:r w:rsidR="00955A22">
        <w:rPr>
          <w:lang w:val="pl-PL"/>
        </w:rPr>
        <w:t xml:space="preserve">15 </w:t>
      </w:r>
      <w:r w:rsidR="00955A22">
        <w:rPr>
          <w:rFonts w:ascii="AdvOT9d0303c0.B" w:eastAsia="Times New Roman" w:hAnsi="AdvOT9d0303c0.B" w:cs="AdvOT9d0303c0.B"/>
          <w:szCs w:val="22"/>
          <w:lang w:val="en-001" w:eastAsia="en-GB"/>
        </w:rPr>
        <w:t>13.2.4 ;Crosstab</w:t>
      </w:r>
      <w:r w:rsidR="00DD403D">
        <w:rPr>
          <w:lang w:val="pl-PL"/>
        </w:rPr>
        <w:t xml:space="preserve"> </w:t>
      </w:r>
      <w:r w:rsidR="00955A22">
        <w:rPr>
          <w:lang w:val="pl-PL"/>
        </w:rPr>
        <w:t>mentions two possible ways of „counting” the number of times each level was predicted: a) the level-wise summation of choice probabilities, and b) counting the numbrer of times the respective level had highest predicted probability. The table</w:t>
      </w:r>
      <w:r w:rsidR="009A7AA2">
        <w:rPr>
          <w:lang w:val="pl-PL"/>
        </w:rPr>
        <w:t>s</w:t>
      </w:r>
      <w:r w:rsidR="00955A22">
        <w:rPr>
          <w:lang w:val="pl-PL"/>
        </w:rPr>
        <w:t xml:space="preserve"> </w:t>
      </w:r>
      <w:r w:rsidR="00F456F0">
        <w:rPr>
          <w:lang w:val="pl-PL"/>
        </w:rPr>
        <w:t xml:space="preserve">on </w:t>
      </w:r>
      <w:r w:rsidR="009A7AA2">
        <w:rPr>
          <w:lang w:val="pl-PL"/>
        </w:rPr>
        <w:t>p. 382/83 are produced using method a) while the text menions method b.</w:t>
      </w:r>
    </w:p>
    <w:sectPr w:rsidR="002258C7" w:rsidRPr="00F97417" w:rsidSect="00556D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47" w:right="1247" w:bottom="1276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CC8" w:rsidRDefault="006A0CC8">
      <w:r>
        <w:separator/>
      </w:r>
    </w:p>
  </w:endnote>
  <w:endnote w:type="continuationSeparator" w:id="0">
    <w:p w:rsidR="006A0CC8" w:rsidRDefault="006A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vOT9d0303c0.B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3BB" w:rsidRDefault="007963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2C2E" w:rsidRPr="00F31897" w:rsidRDefault="00F31897" w:rsidP="00F31897">
    <w:pPr>
      <w:pStyle w:val="Footer"/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FILENAME  \p  \* MERGEFORMAT </w:instrText>
    </w:r>
    <w:r>
      <w:rPr>
        <w:rFonts w:ascii="Arial" w:hAnsi="Arial" w:cs="Arial"/>
        <w:sz w:val="16"/>
        <w:szCs w:val="16"/>
      </w:rPr>
      <w:fldChar w:fldCharType="separate"/>
    </w:r>
    <w:r w:rsidR="007963BB">
      <w:rPr>
        <w:rFonts w:ascii="Arial" w:hAnsi="Arial" w:cs="Arial"/>
        <w:noProof/>
        <w:sz w:val="16"/>
        <w:szCs w:val="16"/>
      </w:rPr>
      <w:t>C:\Users\Brosig\Documents\github\hrg05repl\hrg05 CaseStudy replication notes_sb.docx</w:t>
    </w:r>
    <w:r>
      <w:rPr>
        <w:rFonts w:ascii="Arial" w:hAnsi="Arial" w:cs="Arial"/>
        <w:sz w:val="16"/>
        <w:szCs w:val="16"/>
      </w:rPr>
      <w:fldChar w:fldCharType="end"/>
    </w:r>
    <w:r w:rsidR="00A87B40">
      <w:rPr>
        <w:rFonts w:ascii="Arial" w:hAnsi="Arial" w:cs="Arial"/>
        <w:sz w:val="16"/>
        <w:szCs w:val="16"/>
      </w:rPr>
      <w:t xml:space="preserve">     </w:t>
    </w:r>
    <w:r w:rsidR="00A87B40">
      <w:rPr>
        <w:rFonts w:ascii="Arial" w:hAnsi="Arial" w:cs="Arial"/>
        <w:sz w:val="16"/>
        <w:szCs w:val="16"/>
      </w:rPr>
      <w:fldChar w:fldCharType="begin"/>
    </w:r>
    <w:r w:rsidR="00A87B40">
      <w:rPr>
        <w:rFonts w:ascii="Arial" w:hAnsi="Arial" w:cs="Arial"/>
        <w:sz w:val="16"/>
        <w:szCs w:val="16"/>
      </w:rPr>
      <w:instrText xml:space="preserve"> PAGE   \* MERGEFORMAT </w:instrText>
    </w:r>
    <w:r w:rsidR="00A87B40">
      <w:rPr>
        <w:rFonts w:ascii="Arial" w:hAnsi="Arial" w:cs="Arial"/>
        <w:sz w:val="16"/>
        <w:szCs w:val="16"/>
      </w:rPr>
      <w:fldChar w:fldCharType="separate"/>
    </w:r>
    <w:r w:rsidR="00A87B40">
      <w:rPr>
        <w:rFonts w:ascii="Arial" w:hAnsi="Arial" w:cs="Arial"/>
        <w:noProof/>
        <w:sz w:val="16"/>
        <w:szCs w:val="16"/>
      </w:rPr>
      <w:t>5</w:t>
    </w:r>
    <w:r w:rsidR="00A87B40">
      <w:rPr>
        <w:rFonts w:ascii="Arial" w:hAnsi="Arial" w:cs="Arial"/>
        <w:sz w:val="16"/>
        <w:szCs w:val="16"/>
      </w:rPr>
      <w:fldChar w:fldCharType="end"/>
    </w:r>
    <w:r w:rsidR="00A87B40">
      <w:rPr>
        <w:rFonts w:ascii="Arial" w:hAnsi="Arial" w:cs="Arial"/>
        <w:sz w:val="16"/>
        <w:szCs w:val="16"/>
      </w:rPr>
      <w:t>/</w:t>
    </w:r>
    <w:r w:rsidR="00A87B40">
      <w:rPr>
        <w:rFonts w:ascii="Arial" w:hAnsi="Arial" w:cs="Arial"/>
        <w:sz w:val="16"/>
        <w:szCs w:val="16"/>
      </w:rPr>
      <w:fldChar w:fldCharType="begin"/>
    </w:r>
    <w:r w:rsidR="00A87B40">
      <w:rPr>
        <w:rFonts w:ascii="Arial" w:hAnsi="Arial" w:cs="Arial"/>
        <w:sz w:val="16"/>
        <w:szCs w:val="16"/>
      </w:rPr>
      <w:instrText xml:space="preserve"> NUMPAGES   \* MERGEFORMAT </w:instrText>
    </w:r>
    <w:r w:rsidR="00A87B40">
      <w:rPr>
        <w:rFonts w:ascii="Arial" w:hAnsi="Arial" w:cs="Arial"/>
        <w:sz w:val="16"/>
        <w:szCs w:val="16"/>
      </w:rPr>
      <w:fldChar w:fldCharType="separate"/>
    </w:r>
    <w:r w:rsidR="00A87B40">
      <w:rPr>
        <w:rFonts w:ascii="Arial" w:hAnsi="Arial" w:cs="Arial"/>
        <w:noProof/>
        <w:sz w:val="16"/>
        <w:szCs w:val="16"/>
      </w:rPr>
      <w:t>5</w:t>
    </w:r>
    <w:r w:rsidR="00A87B40">
      <w:rPr>
        <w:rFonts w:ascii="Arial" w:hAnsi="Arial" w:cs="Arial"/>
        <w:sz w:val="16"/>
        <w:szCs w:val="16"/>
      </w:rPr>
      <w:fldChar w:fldCharType="end"/>
    </w:r>
    <w:r w:rsidR="00A87B40">
      <w:rPr>
        <w:rFonts w:ascii="Arial" w:hAnsi="Arial" w:cs="Arial"/>
        <w:sz w:val="16"/>
        <w:szCs w:val="16"/>
      </w:rPr>
      <w:t xml:space="preserve">    </w:t>
    </w:r>
    <w:r w:rsidR="007963BB">
      <w:rPr>
        <w:rFonts w:ascii="Arial" w:hAnsi="Arial" w:cs="Arial"/>
        <w:sz w:val="16"/>
        <w:szCs w:val="16"/>
      </w:rPr>
      <w:fldChar w:fldCharType="begin"/>
    </w:r>
    <w:r w:rsidR="007963BB">
      <w:rPr>
        <w:rFonts w:ascii="Arial" w:hAnsi="Arial" w:cs="Arial"/>
        <w:sz w:val="16"/>
        <w:szCs w:val="16"/>
      </w:rPr>
      <w:instrText xml:space="preserve"> SAVEDATE   \* MERGEFORMAT </w:instrText>
    </w:r>
    <w:r w:rsidR="007963BB">
      <w:rPr>
        <w:rFonts w:ascii="Arial" w:hAnsi="Arial" w:cs="Arial"/>
        <w:sz w:val="16"/>
        <w:szCs w:val="16"/>
      </w:rPr>
      <w:fldChar w:fldCharType="separate"/>
    </w:r>
    <w:r w:rsidR="007963BB">
      <w:rPr>
        <w:rFonts w:ascii="Arial" w:hAnsi="Arial" w:cs="Arial"/>
        <w:noProof/>
        <w:sz w:val="16"/>
        <w:szCs w:val="16"/>
      </w:rPr>
      <w:t>24/04/2025 1:33:00 PM</w:t>
    </w:r>
    <w:r w:rsidR="007963BB">
      <w:rPr>
        <w:rFonts w:ascii="Arial" w:hAnsi="Arial" w:cs="Arial"/>
        <w:sz w:val="16"/>
        <w:szCs w:val="16"/>
      </w:rPr>
      <w:fldChar w:fldCharType="end"/>
    </w:r>
    <w:bookmarkStart w:id="12" w:name="_GoBack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3BB" w:rsidRDefault="00796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CC8" w:rsidRDefault="006A0CC8">
      <w:r>
        <w:separator/>
      </w:r>
    </w:p>
  </w:footnote>
  <w:footnote w:type="continuationSeparator" w:id="0">
    <w:p w:rsidR="006A0CC8" w:rsidRDefault="006A0CC8">
      <w:r>
        <w:continuationSeparator/>
      </w:r>
    </w:p>
  </w:footnote>
  <w:footnote w:id="1">
    <w:p w:rsidR="009660C9" w:rsidRPr="009660C9" w:rsidRDefault="009660C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ALTIJ labelling according to the codebook differs between SP and RP rows but I only consider only SP rows: SPRP=2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3BB" w:rsidRDefault="007963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3BB" w:rsidRDefault="007963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3BB" w:rsidRDefault="007963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74E36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204E98"/>
    <w:multiLevelType w:val="hybridMultilevel"/>
    <w:tmpl w:val="80606CB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810C5"/>
    <w:multiLevelType w:val="hybridMultilevel"/>
    <w:tmpl w:val="261078D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70335"/>
    <w:multiLevelType w:val="hybridMultilevel"/>
    <w:tmpl w:val="D5A26834"/>
    <w:lvl w:ilvl="0" w:tplc="5FA22604">
      <w:start w:val="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61E5E"/>
    <w:multiLevelType w:val="hybridMultilevel"/>
    <w:tmpl w:val="9A10D2CE"/>
    <w:lvl w:ilvl="0" w:tplc="EF6A738E">
      <w:start w:val="1"/>
      <w:numFmt w:val="decimal"/>
      <w:lvlText w:val="%1"/>
      <w:lvlJc w:val="left"/>
      <w:pPr>
        <w:ind w:left="2277" w:hanging="105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307" w:hanging="360"/>
      </w:pPr>
    </w:lvl>
    <w:lvl w:ilvl="2" w:tplc="0C00001B" w:tentative="1">
      <w:start w:val="1"/>
      <w:numFmt w:val="lowerRoman"/>
      <w:lvlText w:val="%3."/>
      <w:lvlJc w:val="right"/>
      <w:pPr>
        <w:ind w:left="3027" w:hanging="180"/>
      </w:pPr>
    </w:lvl>
    <w:lvl w:ilvl="3" w:tplc="0C00000F" w:tentative="1">
      <w:start w:val="1"/>
      <w:numFmt w:val="decimal"/>
      <w:lvlText w:val="%4."/>
      <w:lvlJc w:val="left"/>
      <w:pPr>
        <w:ind w:left="3747" w:hanging="360"/>
      </w:pPr>
    </w:lvl>
    <w:lvl w:ilvl="4" w:tplc="0C000019" w:tentative="1">
      <w:start w:val="1"/>
      <w:numFmt w:val="lowerLetter"/>
      <w:lvlText w:val="%5."/>
      <w:lvlJc w:val="left"/>
      <w:pPr>
        <w:ind w:left="4467" w:hanging="360"/>
      </w:pPr>
    </w:lvl>
    <w:lvl w:ilvl="5" w:tplc="0C00001B" w:tentative="1">
      <w:start w:val="1"/>
      <w:numFmt w:val="lowerRoman"/>
      <w:lvlText w:val="%6."/>
      <w:lvlJc w:val="right"/>
      <w:pPr>
        <w:ind w:left="5187" w:hanging="180"/>
      </w:pPr>
    </w:lvl>
    <w:lvl w:ilvl="6" w:tplc="0C00000F" w:tentative="1">
      <w:start w:val="1"/>
      <w:numFmt w:val="decimal"/>
      <w:lvlText w:val="%7."/>
      <w:lvlJc w:val="left"/>
      <w:pPr>
        <w:ind w:left="5907" w:hanging="360"/>
      </w:pPr>
    </w:lvl>
    <w:lvl w:ilvl="7" w:tplc="0C000019" w:tentative="1">
      <w:start w:val="1"/>
      <w:numFmt w:val="lowerLetter"/>
      <w:lvlText w:val="%8."/>
      <w:lvlJc w:val="left"/>
      <w:pPr>
        <w:ind w:left="6627" w:hanging="360"/>
      </w:pPr>
    </w:lvl>
    <w:lvl w:ilvl="8" w:tplc="0C00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5" w15:restartNumberingAfterBreak="0">
    <w:nsid w:val="71CE4F2D"/>
    <w:multiLevelType w:val="hybridMultilevel"/>
    <w:tmpl w:val="5C40557A"/>
    <w:lvl w:ilvl="0" w:tplc="0C0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90"/>
    <w:rsid w:val="00001D27"/>
    <w:rsid w:val="000207AE"/>
    <w:rsid w:val="00042D77"/>
    <w:rsid w:val="00045DAB"/>
    <w:rsid w:val="0005001D"/>
    <w:rsid w:val="00077A86"/>
    <w:rsid w:val="000879E6"/>
    <w:rsid w:val="000A2A67"/>
    <w:rsid w:val="000A78C8"/>
    <w:rsid w:val="000B2539"/>
    <w:rsid w:val="000B7C80"/>
    <w:rsid w:val="000D5205"/>
    <w:rsid w:val="000F79A6"/>
    <w:rsid w:val="0010075C"/>
    <w:rsid w:val="00106654"/>
    <w:rsid w:val="00123F01"/>
    <w:rsid w:val="00130FBE"/>
    <w:rsid w:val="0014741D"/>
    <w:rsid w:val="0015422E"/>
    <w:rsid w:val="0016442B"/>
    <w:rsid w:val="00167F8D"/>
    <w:rsid w:val="00180321"/>
    <w:rsid w:val="001915D8"/>
    <w:rsid w:val="001C5AD5"/>
    <w:rsid w:val="001D150A"/>
    <w:rsid w:val="001F1F74"/>
    <w:rsid w:val="001F5226"/>
    <w:rsid w:val="00206AC7"/>
    <w:rsid w:val="002258C7"/>
    <w:rsid w:val="00264D2C"/>
    <w:rsid w:val="00275EC6"/>
    <w:rsid w:val="00282C76"/>
    <w:rsid w:val="00293BAD"/>
    <w:rsid w:val="0029495E"/>
    <w:rsid w:val="002A74F9"/>
    <w:rsid w:val="002B0B4E"/>
    <w:rsid w:val="002B4279"/>
    <w:rsid w:val="002C63F2"/>
    <w:rsid w:val="002C6D16"/>
    <w:rsid w:val="002D3322"/>
    <w:rsid w:val="002E1DF9"/>
    <w:rsid w:val="002E5414"/>
    <w:rsid w:val="002F10F0"/>
    <w:rsid w:val="00303B5B"/>
    <w:rsid w:val="00311277"/>
    <w:rsid w:val="00313048"/>
    <w:rsid w:val="00317F9E"/>
    <w:rsid w:val="00332147"/>
    <w:rsid w:val="0033267B"/>
    <w:rsid w:val="00334AC5"/>
    <w:rsid w:val="003379F1"/>
    <w:rsid w:val="00343AB7"/>
    <w:rsid w:val="00373899"/>
    <w:rsid w:val="00374D9A"/>
    <w:rsid w:val="0039286E"/>
    <w:rsid w:val="003C3AC7"/>
    <w:rsid w:val="003C472D"/>
    <w:rsid w:val="003D737A"/>
    <w:rsid w:val="003E7FDC"/>
    <w:rsid w:val="003F2493"/>
    <w:rsid w:val="004043FE"/>
    <w:rsid w:val="00414872"/>
    <w:rsid w:val="00421216"/>
    <w:rsid w:val="004220C0"/>
    <w:rsid w:val="00422884"/>
    <w:rsid w:val="00432E6B"/>
    <w:rsid w:val="00442EB0"/>
    <w:rsid w:val="00452950"/>
    <w:rsid w:val="004543EA"/>
    <w:rsid w:val="00460271"/>
    <w:rsid w:val="0046173E"/>
    <w:rsid w:val="00464071"/>
    <w:rsid w:val="0047228A"/>
    <w:rsid w:val="00473EA7"/>
    <w:rsid w:val="00487CE4"/>
    <w:rsid w:val="00487E5D"/>
    <w:rsid w:val="004B5162"/>
    <w:rsid w:val="004C5351"/>
    <w:rsid w:val="0050057B"/>
    <w:rsid w:val="0050094C"/>
    <w:rsid w:val="00514F0D"/>
    <w:rsid w:val="00530ABD"/>
    <w:rsid w:val="005464B1"/>
    <w:rsid w:val="00556D16"/>
    <w:rsid w:val="00572468"/>
    <w:rsid w:val="005756F9"/>
    <w:rsid w:val="00582924"/>
    <w:rsid w:val="005A3DC2"/>
    <w:rsid w:val="005A5986"/>
    <w:rsid w:val="005E1B69"/>
    <w:rsid w:val="006002ED"/>
    <w:rsid w:val="00602CF5"/>
    <w:rsid w:val="006162CD"/>
    <w:rsid w:val="0064677C"/>
    <w:rsid w:val="00650107"/>
    <w:rsid w:val="00664727"/>
    <w:rsid w:val="00664F0A"/>
    <w:rsid w:val="00677E58"/>
    <w:rsid w:val="006819A9"/>
    <w:rsid w:val="006869C5"/>
    <w:rsid w:val="006A0CC8"/>
    <w:rsid w:val="006A5473"/>
    <w:rsid w:val="006B2447"/>
    <w:rsid w:val="006C3042"/>
    <w:rsid w:val="006D41B4"/>
    <w:rsid w:val="00700AE7"/>
    <w:rsid w:val="007157C8"/>
    <w:rsid w:val="007605A4"/>
    <w:rsid w:val="00772BC9"/>
    <w:rsid w:val="00772E5E"/>
    <w:rsid w:val="007963BB"/>
    <w:rsid w:val="007A292E"/>
    <w:rsid w:val="007A3490"/>
    <w:rsid w:val="007A5EAD"/>
    <w:rsid w:val="007C46E3"/>
    <w:rsid w:val="007C59EA"/>
    <w:rsid w:val="007E6AD2"/>
    <w:rsid w:val="007E7A87"/>
    <w:rsid w:val="00803F34"/>
    <w:rsid w:val="00807690"/>
    <w:rsid w:val="008422BA"/>
    <w:rsid w:val="00842E11"/>
    <w:rsid w:val="00847AFA"/>
    <w:rsid w:val="00857F48"/>
    <w:rsid w:val="008D53A1"/>
    <w:rsid w:val="008F6F7A"/>
    <w:rsid w:val="00913150"/>
    <w:rsid w:val="0093575D"/>
    <w:rsid w:val="0095112D"/>
    <w:rsid w:val="00955A22"/>
    <w:rsid w:val="00961F36"/>
    <w:rsid w:val="009660C9"/>
    <w:rsid w:val="00973FF9"/>
    <w:rsid w:val="00984096"/>
    <w:rsid w:val="00992923"/>
    <w:rsid w:val="009A7AA2"/>
    <w:rsid w:val="009B31AC"/>
    <w:rsid w:val="009D7500"/>
    <w:rsid w:val="009E05A7"/>
    <w:rsid w:val="009F2EC1"/>
    <w:rsid w:val="009F39D1"/>
    <w:rsid w:val="00A00C9E"/>
    <w:rsid w:val="00A21CF7"/>
    <w:rsid w:val="00A2246F"/>
    <w:rsid w:val="00A24721"/>
    <w:rsid w:val="00A338E7"/>
    <w:rsid w:val="00A3478A"/>
    <w:rsid w:val="00A4256C"/>
    <w:rsid w:val="00A4301C"/>
    <w:rsid w:val="00A50665"/>
    <w:rsid w:val="00A55190"/>
    <w:rsid w:val="00A62413"/>
    <w:rsid w:val="00A73BD7"/>
    <w:rsid w:val="00A74116"/>
    <w:rsid w:val="00A76486"/>
    <w:rsid w:val="00A87B40"/>
    <w:rsid w:val="00A972C5"/>
    <w:rsid w:val="00AA5915"/>
    <w:rsid w:val="00AC0A18"/>
    <w:rsid w:val="00AC63ED"/>
    <w:rsid w:val="00AD655A"/>
    <w:rsid w:val="00AE2086"/>
    <w:rsid w:val="00AE3C9D"/>
    <w:rsid w:val="00AF60C0"/>
    <w:rsid w:val="00B01695"/>
    <w:rsid w:val="00B11239"/>
    <w:rsid w:val="00B22E43"/>
    <w:rsid w:val="00B35E44"/>
    <w:rsid w:val="00B50BC1"/>
    <w:rsid w:val="00B829BA"/>
    <w:rsid w:val="00B84F18"/>
    <w:rsid w:val="00B84F80"/>
    <w:rsid w:val="00BA33FE"/>
    <w:rsid w:val="00BA3DE5"/>
    <w:rsid w:val="00BB6AC8"/>
    <w:rsid w:val="00BE1D00"/>
    <w:rsid w:val="00BE2C2E"/>
    <w:rsid w:val="00C0053D"/>
    <w:rsid w:val="00C00D18"/>
    <w:rsid w:val="00C14F52"/>
    <w:rsid w:val="00C15844"/>
    <w:rsid w:val="00C346DE"/>
    <w:rsid w:val="00C41707"/>
    <w:rsid w:val="00C440A2"/>
    <w:rsid w:val="00C5061E"/>
    <w:rsid w:val="00C55601"/>
    <w:rsid w:val="00C6044F"/>
    <w:rsid w:val="00C862EC"/>
    <w:rsid w:val="00C87A1D"/>
    <w:rsid w:val="00CA0BC0"/>
    <w:rsid w:val="00CB3AAA"/>
    <w:rsid w:val="00CC0FA4"/>
    <w:rsid w:val="00CD0445"/>
    <w:rsid w:val="00CD50A8"/>
    <w:rsid w:val="00CD6141"/>
    <w:rsid w:val="00CE013F"/>
    <w:rsid w:val="00CE4624"/>
    <w:rsid w:val="00D00550"/>
    <w:rsid w:val="00D038D0"/>
    <w:rsid w:val="00D35CE9"/>
    <w:rsid w:val="00D62228"/>
    <w:rsid w:val="00D87C53"/>
    <w:rsid w:val="00D916AC"/>
    <w:rsid w:val="00DA5E52"/>
    <w:rsid w:val="00DA6387"/>
    <w:rsid w:val="00DB4C55"/>
    <w:rsid w:val="00DC727D"/>
    <w:rsid w:val="00DD0119"/>
    <w:rsid w:val="00DD3834"/>
    <w:rsid w:val="00DD403D"/>
    <w:rsid w:val="00DF1720"/>
    <w:rsid w:val="00E05444"/>
    <w:rsid w:val="00E13348"/>
    <w:rsid w:val="00E21034"/>
    <w:rsid w:val="00E30B84"/>
    <w:rsid w:val="00E33E55"/>
    <w:rsid w:val="00E41275"/>
    <w:rsid w:val="00E44607"/>
    <w:rsid w:val="00E60250"/>
    <w:rsid w:val="00E70BAE"/>
    <w:rsid w:val="00E84E34"/>
    <w:rsid w:val="00EB1898"/>
    <w:rsid w:val="00EC2C0E"/>
    <w:rsid w:val="00ED00B0"/>
    <w:rsid w:val="00ED2DE3"/>
    <w:rsid w:val="00EE19DB"/>
    <w:rsid w:val="00EE4E2F"/>
    <w:rsid w:val="00EF69D4"/>
    <w:rsid w:val="00F0157F"/>
    <w:rsid w:val="00F31897"/>
    <w:rsid w:val="00F4567A"/>
    <w:rsid w:val="00F456F0"/>
    <w:rsid w:val="00F570B2"/>
    <w:rsid w:val="00F63106"/>
    <w:rsid w:val="00F93537"/>
    <w:rsid w:val="00F95018"/>
    <w:rsid w:val="00F961C9"/>
    <w:rsid w:val="00F96AA7"/>
    <w:rsid w:val="00F97417"/>
    <w:rsid w:val="00FA1DA7"/>
    <w:rsid w:val="00FB5612"/>
    <w:rsid w:val="00FC4FE2"/>
    <w:rsid w:val="00FD1339"/>
    <w:rsid w:val="00FD40F9"/>
    <w:rsid w:val="00FD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1AFBE"/>
  <w15:chartTrackingRefBased/>
  <w15:docId w15:val="{73751587-8DA4-4D8C-B13C-6CA6F828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5190"/>
    <w:rPr>
      <w:rFonts w:eastAsia="SimSun"/>
      <w:sz w:val="22"/>
      <w:szCs w:val="24"/>
      <w:lang w:val="en-AU" w:eastAsia="en-US"/>
    </w:rPr>
  </w:style>
  <w:style w:type="paragraph" w:styleId="Heading1">
    <w:name w:val="heading 1"/>
    <w:basedOn w:val="Normal"/>
    <w:next w:val="Normal"/>
    <w:qFormat/>
    <w:rsid w:val="00EB1898"/>
    <w:pPr>
      <w:keepNext/>
      <w:numPr>
        <w:numId w:val="1"/>
      </w:numPr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A5EA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Char1,Heading 3 Char Char,Heading 3 Char1 Char Char,Heading 3 Char Char Char Char,Heading 3 Char2 Char Char Char Char,Heading 3 Char Char1 Char Char Char Char,Heading 3 Char3 Char1 Char Char Char Char Char,Heading 3 Char"/>
    <w:basedOn w:val="Normal"/>
    <w:next w:val="Normal"/>
    <w:link w:val="Heading3Char2"/>
    <w:qFormat/>
    <w:rsid w:val="00EB189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B189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769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769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769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769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769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2">
    <w:name w:val="Heading 3 Char2"/>
    <w:aliases w:val="Heading 3 Char1 Char,Heading 3 Char Char Char,Heading 3 Char1 Char Char Char,Heading 3 Char Char Char Char Char,Heading 3 Char2 Char Char Char Char Char,Heading 3 Char Char1 Char Char Char Char Char,Heading 3 Char Char1"/>
    <w:basedOn w:val="DefaultParagraphFont"/>
    <w:link w:val="Heading3"/>
    <w:rsid w:val="00EB1898"/>
    <w:rPr>
      <w:rFonts w:ascii="Arial" w:eastAsia="SimSun" w:hAnsi="Arial" w:cs="Arial"/>
      <w:b/>
      <w:bCs/>
      <w:sz w:val="26"/>
      <w:szCs w:val="26"/>
      <w:lang w:val="en-AU" w:eastAsia="en-US" w:bidi="ar-SA"/>
    </w:rPr>
  </w:style>
  <w:style w:type="paragraph" w:customStyle="1" w:styleId="Figures">
    <w:name w:val="Figures"/>
    <w:basedOn w:val="Caption"/>
    <w:rsid w:val="007C59EA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7C59EA"/>
    <w:pPr>
      <w:spacing w:before="120" w:after="120"/>
    </w:pPr>
    <w:rPr>
      <w:b/>
      <w:bCs/>
      <w:sz w:val="20"/>
      <w:szCs w:val="20"/>
    </w:rPr>
  </w:style>
  <w:style w:type="paragraph" w:customStyle="1" w:styleId="FigureJR">
    <w:name w:val="Figure JR"/>
    <w:basedOn w:val="Caption"/>
    <w:rsid w:val="007C59EA"/>
    <w:pPr>
      <w:jc w:val="center"/>
    </w:pPr>
    <w:rPr>
      <w:sz w:val="18"/>
    </w:rPr>
  </w:style>
  <w:style w:type="paragraph" w:styleId="Footer">
    <w:name w:val="footer"/>
    <w:basedOn w:val="Normal"/>
    <w:link w:val="FooterChar"/>
    <w:uiPriority w:val="99"/>
    <w:rsid w:val="00EB189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B1898"/>
  </w:style>
  <w:style w:type="paragraph" w:customStyle="1" w:styleId="body">
    <w:name w:val="body"/>
    <w:basedOn w:val="Normal"/>
    <w:rsid w:val="00EB1898"/>
    <w:pPr>
      <w:spacing w:before="240" w:line="360" w:lineRule="atLeast"/>
      <w:jc w:val="both"/>
    </w:pPr>
    <w:rPr>
      <w:rFonts w:ascii="Times" w:hAnsi="Times"/>
    </w:rPr>
  </w:style>
  <w:style w:type="paragraph" w:customStyle="1" w:styleId="Questions">
    <w:name w:val="Questions"/>
    <w:basedOn w:val="Normal"/>
    <w:rsid w:val="00EB1898"/>
    <w:pPr>
      <w:tabs>
        <w:tab w:val="right" w:leader="dot" w:pos="5300"/>
      </w:tabs>
      <w:spacing w:line="360" w:lineRule="atLeast"/>
      <w:ind w:left="480" w:right="4" w:hanging="480"/>
      <w:jc w:val="both"/>
    </w:pPr>
    <w:rPr>
      <w:rFonts w:ascii="Helvetica" w:eastAsia="Times New Roman" w:hAnsi="Helvetica"/>
    </w:rPr>
  </w:style>
  <w:style w:type="paragraph" w:customStyle="1" w:styleId="Interviewer">
    <w:name w:val="Interviewer"/>
    <w:basedOn w:val="Normal"/>
    <w:rsid w:val="00EB1898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tabs>
        <w:tab w:val="left" w:pos="4100"/>
      </w:tabs>
      <w:ind w:left="140" w:right="144"/>
      <w:jc w:val="both"/>
    </w:pPr>
    <w:rPr>
      <w:rFonts w:ascii="Times" w:eastAsia="Times New Roman" w:hAnsi="Times"/>
      <w:i/>
    </w:rPr>
  </w:style>
  <w:style w:type="paragraph" w:customStyle="1" w:styleId="figureheading">
    <w:name w:val="figureheading"/>
    <w:basedOn w:val="body"/>
    <w:rsid w:val="00EB1898"/>
    <w:pPr>
      <w:spacing w:before="0" w:line="240" w:lineRule="auto"/>
      <w:ind w:left="1120" w:hanging="1120"/>
    </w:pPr>
    <w:rPr>
      <w:rFonts w:ascii="Helvetica" w:eastAsia="Times New Roman" w:hAnsi="Helvetica" w:cs="Helvetica"/>
      <w:szCs w:val="20"/>
      <w:lang w:val="en-US"/>
    </w:rPr>
  </w:style>
  <w:style w:type="paragraph" w:styleId="BalloonText">
    <w:name w:val="Balloon Text"/>
    <w:basedOn w:val="Normal"/>
    <w:semiHidden/>
    <w:rsid w:val="00334AC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7A5E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 w:eastAsia="en-US"/>
    </w:rPr>
  </w:style>
  <w:style w:type="character" w:customStyle="1" w:styleId="Heading5Char">
    <w:name w:val="Heading 5 Char"/>
    <w:basedOn w:val="DefaultParagraphFont"/>
    <w:link w:val="Heading5"/>
    <w:semiHidden/>
    <w:rsid w:val="0080769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AU" w:eastAsia="en-US"/>
    </w:rPr>
  </w:style>
  <w:style w:type="character" w:customStyle="1" w:styleId="Heading6Char">
    <w:name w:val="Heading 6 Char"/>
    <w:basedOn w:val="DefaultParagraphFont"/>
    <w:link w:val="Heading6"/>
    <w:semiHidden/>
    <w:rsid w:val="008076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 w:eastAsia="en-US"/>
    </w:rPr>
  </w:style>
  <w:style w:type="character" w:customStyle="1" w:styleId="Heading7Char">
    <w:name w:val="Heading 7 Char"/>
    <w:basedOn w:val="DefaultParagraphFont"/>
    <w:link w:val="Heading7"/>
    <w:semiHidden/>
    <w:rsid w:val="0080769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AU" w:eastAsia="en-US"/>
    </w:rPr>
  </w:style>
  <w:style w:type="character" w:customStyle="1" w:styleId="Heading8Char">
    <w:name w:val="Heading 8 Char"/>
    <w:basedOn w:val="DefaultParagraphFont"/>
    <w:link w:val="Heading8"/>
    <w:semiHidden/>
    <w:rsid w:val="008076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 w:eastAsia="en-US"/>
    </w:rPr>
  </w:style>
  <w:style w:type="character" w:customStyle="1" w:styleId="Heading9Char">
    <w:name w:val="Heading 9 Char"/>
    <w:basedOn w:val="DefaultParagraphFont"/>
    <w:link w:val="Heading9"/>
    <w:semiHidden/>
    <w:rsid w:val="008076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 w:eastAsia="en-US"/>
    </w:rPr>
  </w:style>
  <w:style w:type="paragraph" w:styleId="TOC1">
    <w:name w:val="toc 1"/>
    <w:basedOn w:val="Normal"/>
    <w:next w:val="Normal"/>
    <w:autoRedefine/>
    <w:uiPriority w:val="39"/>
    <w:rsid w:val="0015422E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5422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qFormat/>
    <w:rsid w:val="00A73BD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73BD7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/>
    </w:rPr>
  </w:style>
  <w:style w:type="paragraph" w:styleId="ListParagraph">
    <w:name w:val="List Paragraph"/>
    <w:basedOn w:val="Normal"/>
    <w:uiPriority w:val="34"/>
    <w:qFormat/>
    <w:rsid w:val="00C41707"/>
    <w:pPr>
      <w:ind w:left="720"/>
      <w:contextualSpacing/>
    </w:pPr>
  </w:style>
  <w:style w:type="table" w:styleId="TableGrid">
    <w:name w:val="Table Grid"/>
    <w:basedOn w:val="TableNormal"/>
    <w:rsid w:val="006002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473E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73EA7"/>
    <w:rPr>
      <w:rFonts w:eastAsia="SimSun"/>
      <w:lang w:val="en-AU" w:eastAsia="en-US"/>
    </w:rPr>
  </w:style>
  <w:style w:type="character" w:styleId="FootnoteReference">
    <w:name w:val="footnote reference"/>
    <w:basedOn w:val="DefaultParagraphFont"/>
    <w:rsid w:val="00473EA7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rsid w:val="00A50665"/>
    <w:pPr>
      <w:spacing w:after="100"/>
      <w:ind w:left="440"/>
    </w:pPr>
  </w:style>
  <w:style w:type="paragraph" w:styleId="Header">
    <w:name w:val="header"/>
    <w:basedOn w:val="Normal"/>
    <w:link w:val="HeaderChar"/>
    <w:rsid w:val="002F10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F10F0"/>
    <w:rPr>
      <w:rFonts w:eastAsia="SimSun"/>
      <w:sz w:val="22"/>
      <w:szCs w:val="24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31897"/>
    <w:rPr>
      <w:rFonts w:eastAsia="SimSun"/>
      <w:sz w:val="22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0065C-34FF-4CF2-9E90-48014796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7: Case Study: Mode Choice Data</vt:lpstr>
    </vt:vector>
  </TitlesOfParts>
  <Company>The University of Sydney</Company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7: Case Study: Mode Choice Data</dc:title>
  <dc:subject/>
  <dc:creator>johnr</dc:creator>
  <cp:keywords/>
  <dc:description/>
  <cp:lastModifiedBy>Stephan Brosig</cp:lastModifiedBy>
  <cp:revision>82</cp:revision>
  <cp:lastPrinted>2008-09-04T06:46:00Z</cp:lastPrinted>
  <dcterms:created xsi:type="dcterms:W3CDTF">2025-03-16T22:00:00Z</dcterms:created>
  <dcterms:modified xsi:type="dcterms:W3CDTF">2025-04-24T11:35:00Z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729081ed108200ef17fefdd1dddb68be7a1037e219093b5540d462923042f5f7</vt:lpwstr>
  </property>
</Properties>
</file>