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BD7" w:rsidRDefault="00A73BD7" w:rsidP="00A73BD7">
      <w:pPr>
        <w:pStyle w:val="Title"/>
        <w:rPr>
          <w:lang w:val="en-GB"/>
        </w:rPr>
      </w:pPr>
      <w:r>
        <w:rPr>
          <w:lang w:val="en-GB"/>
        </w:rPr>
        <w:t>Notes</w:t>
      </w:r>
      <w:r w:rsidR="00514F0D">
        <w:rPr>
          <w:lang w:val="en-GB"/>
        </w:rPr>
        <w:t xml:space="preserve"> on the case study data and case study in HRG (2005) </w:t>
      </w:r>
    </w:p>
    <w:p w:rsidR="006B2447" w:rsidRPr="00984096" w:rsidRDefault="00514F0D" w:rsidP="00FB5612">
      <w:pPr>
        <w:rPr>
          <w:lang w:val="en-GB"/>
        </w:rPr>
      </w:pPr>
      <w:r>
        <w:rPr>
          <w:lang w:val="en-GB"/>
        </w:rPr>
        <w:t xml:space="preserve">(and the file </w:t>
      </w:r>
      <w:r w:rsidRPr="00514F0D">
        <w:rPr>
          <w:lang w:val="en-GB"/>
        </w:rPr>
        <w:t>CaseStudy.doc</w:t>
      </w:r>
      <w:r>
        <w:rPr>
          <w:lang w:val="en-GB"/>
        </w:rPr>
        <w:t xml:space="preserve"> received in DH’s March 2, 2025 email which is Chapter 9 of the book but with differing </w:t>
      </w:r>
      <w:r w:rsidR="00F63106">
        <w:rPr>
          <w:lang w:val="en-GB"/>
        </w:rPr>
        <w:t>section, table and graph numbering</w:t>
      </w:r>
      <w:r>
        <w:rPr>
          <w:lang w:val="en-GB"/>
        </w:rPr>
        <w:t>)</w:t>
      </w:r>
    </w:p>
    <w:p w:rsidR="00FB5612" w:rsidRPr="00984096" w:rsidRDefault="00FB5612" w:rsidP="00FB5612">
      <w:pPr>
        <w:rPr>
          <w:lang w:val="en-GB"/>
        </w:rPr>
      </w:pPr>
    </w:p>
    <w:p w:rsidR="00A73BD7" w:rsidRDefault="00A73BD7">
      <w:pPr>
        <w:pStyle w:val="TOC1"/>
        <w:tabs>
          <w:tab w:val="left" w:pos="440"/>
          <w:tab w:val="right" w:leader="dot" w:pos="9373"/>
        </w:tabs>
        <w:rPr>
          <w:lang w:val="en-GB"/>
        </w:rPr>
      </w:pPr>
    </w:p>
    <w:p w:rsidR="00106654" w:rsidRDefault="0015422E">
      <w:pPr>
        <w:pStyle w:val="TOC1"/>
        <w:tabs>
          <w:tab w:val="left" w:pos="44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\u </w:instrText>
      </w:r>
      <w:r>
        <w:rPr>
          <w:lang w:val="en-GB"/>
        </w:rPr>
        <w:fldChar w:fldCharType="separate"/>
      </w:r>
      <w:r w:rsidR="00106654" w:rsidRPr="00F91E08">
        <w:rPr>
          <w:noProof/>
          <w:lang w:val="en-GB"/>
        </w:rPr>
        <w:t>1</w:t>
      </w:r>
      <w:r w:rsidR="00106654"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="00106654" w:rsidRPr="00F91E08">
        <w:rPr>
          <w:noProof/>
          <w:lang w:val="en-GB"/>
        </w:rPr>
        <w:t>Data</w:t>
      </w:r>
      <w:r w:rsidR="00106654">
        <w:rPr>
          <w:noProof/>
        </w:rPr>
        <w:tab/>
      </w:r>
      <w:r w:rsidR="00106654">
        <w:rPr>
          <w:noProof/>
        </w:rPr>
        <w:fldChar w:fldCharType="begin"/>
      </w:r>
      <w:r w:rsidR="00106654">
        <w:rPr>
          <w:noProof/>
        </w:rPr>
        <w:instrText xml:space="preserve"> PAGEREF _Toc194504822 \h </w:instrText>
      </w:r>
      <w:r w:rsidR="00106654">
        <w:rPr>
          <w:noProof/>
        </w:rPr>
      </w:r>
      <w:r w:rsidR="00106654">
        <w:rPr>
          <w:noProof/>
        </w:rPr>
        <w:fldChar w:fldCharType="separate"/>
      </w:r>
      <w:r w:rsidR="00106654">
        <w:rPr>
          <w:noProof/>
        </w:rPr>
        <w:t>1</w:t>
      </w:r>
      <w:r w:rsidR="00106654">
        <w:rPr>
          <w:noProof/>
        </w:rPr>
        <w:fldChar w:fldCharType="end"/>
      </w:r>
    </w:p>
    <w:p w:rsidR="00106654" w:rsidRDefault="00106654">
      <w:pPr>
        <w:pStyle w:val="TOC2"/>
        <w:tabs>
          <w:tab w:val="left" w:pos="88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 w:rsidRPr="00F91E08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Pr="00F91E08">
        <w:rPr>
          <w:noProof/>
          <w:lang w:val="en-GB"/>
        </w:rPr>
        <w:t>Level labelling of variable CN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_Toc194504823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06654" w:rsidRDefault="00106654">
      <w:pPr>
        <w:pStyle w:val="TOC2"/>
        <w:tabs>
          <w:tab w:val="left" w:pos="88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>
        <w:rPr>
          <w:noProof/>
        </w:rPr>
        <w:t>Levels of TOLLPRED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_Toc194504824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06654" w:rsidRDefault="00106654">
      <w:pPr>
        <w:pStyle w:val="TOC2"/>
        <w:tabs>
          <w:tab w:val="left" w:pos="88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>
        <w:rPr>
          <w:noProof/>
        </w:rPr>
        <w:t>Replicated data set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_Toc194504825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06654" w:rsidRDefault="00106654">
      <w:pPr>
        <w:pStyle w:val="TOC1"/>
        <w:tabs>
          <w:tab w:val="left" w:pos="44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 w:rsidRPr="00F91E08">
        <w:rPr>
          <w:noProof/>
          <w:lang w:val="en-US"/>
        </w:rPr>
        <w:t>2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Pr="00F91E08">
        <w:rPr>
          <w:noProof/>
          <w:lang w:val="en-US"/>
        </w:rPr>
        <w:t>Supplementary regressions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_Toc194504826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5422E" w:rsidRDefault="0015422E" w:rsidP="0015422E">
      <w:pPr>
        <w:rPr>
          <w:lang w:val="en-GB"/>
        </w:rPr>
      </w:pPr>
      <w:r>
        <w:rPr>
          <w:lang w:val="en-GB"/>
        </w:rPr>
        <w:fldChar w:fldCharType="end"/>
      </w:r>
    </w:p>
    <w:p w:rsidR="007A5EAD" w:rsidRDefault="007A5EAD" w:rsidP="00FB5612">
      <w:pPr>
        <w:pStyle w:val="Heading1"/>
        <w:rPr>
          <w:lang w:val="en-GB"/>
        </w:rPr>
      </w:pPr>
      <w:bookmarkStart w:id="0" w:name="_Toc194504822"/>
      <w:r>
        <w:rPr>
          <w:lang w:val="en-GB"/>
        </w:rPr>
        <w:t>Data</w:t>
      </w:r>
      <w:bookmarkEnd w:id="0"/>
      <w:r>
        <w:rPr>
          <w:lang w:val="en-GB"/>
        </w:rPr>
        <w:t xml:space="preserve"> </w:t>
      </w:r>
    </w:p>
    <w:p w:rsidR="00FB5612" w:rsidRDefault="00530ABD" w:rsidP="007A5EAD">
      <w:pPr>
        <w:pStyle w:val="Heading2"/>
        <w:rPr>
          <w:lang w:val="en-GB"/>
        </w:rPr>
      </w:pPr>
      <w:bookmarkStart w:id="1" w:name="_Toc194504823"/>
      <w:r>
        <w:rPr>
          <w:lang w:val="en-GB"/>
        </w:rPr>
        <w:t xml:space="preserve">Mode </w:t>
      </w:r>
      <w:r w:rsidR="000207AE">
        <w:rPr>
          <w:lang w:val="en-GB"/>
        </w:rPr>
        <w:t xml:space="preserve">labelling </w:t>
      </w:r>
      <w:r>
        <w:rPr>
          <w:lang w:val="en-GB"/>
        </w:rPr>
        <w:t>(</w:t>
      </w:r>
      <w:r w:rsidR="000207AE">
        <w:rPr>
          <w:lang w:val="en-GB"/>
        </w:rPr>
        <w:t>v</w:t>
      </w:r>
      <w:r w:rsidR="00FB5612">
        <w:rPr>
          <w:lang w:val="en-GB"/>
        </w:rPr>
        <w:t>ariable</w:t>
      </w:r>
      <w:r w:rsidR="00DB4C55">
        <w:rPr>
          <w:lang w:val="en-GB"/>
        </w:rPr>
        <w:t>s</w:t>
      </w:r>
      <w:r w:rsidR="00FB5612">
        <w:rPr>
          <w:lang w:val="en-GB"/>
        </w:rPr>
        <w:t xml:space="preserve"> </w:t>
      </w:r>
      <w:bookmarkEnd w:id="1"/>
      <w:r>
        <w:rPr>
          <w:lang w:val="en-GB"/>
        </w:rPr>
        <w:t xml:space="preserve">ALTIJ, </w:t>
      </w:r>
      <w:proofErr w:type="gramStart"/>
      <w:r>
        <w:rPr>
          <w:lang w:val="en-GB"/>
        </w:rPr>
        <w:t>CN,…</w:t>
      </w:r>
      <w:proofErr w:type="gramEnd"/>
      <w:r>
        <w:rPr>
          <w:lang w:val="en-GB"/>
        </w:rPr>
        <w:t>)</w:t>
      </w:r>
    </w:p>
    <w:p w:rsidR="00984096" w:rsidRDefault="00984096" w:rsidP="00FB5612">
      <w:pPr>
        <w:rPr>
          <w:lang w:val="en-GB"/>
        </w:rPr>
      </w:pPr>
      <w:r>
        <w:rPr>
          <w:lang w:val="en-GB"/>
        </w:rPr>
        <w:t>Appendix /B:</w:t>
      </w:r>
    </w:p>
    <w:p w:rsidR="0046173E" w:rsidRDefault="0046173E" w:rsidP="00FB5612">
      <w:pPr>
        <w:rPr>
          <w:lang w:val="en-GB"/>
        </w:rPr>
      </w:pPr>
    </w:p>
    <w:p w:rsidR="007E6AD2" w:rsidRDefault="007E6AD2" w:rsidP="007E6AD2">
      <w:pPr>
        <w:rPr>
          <w:lang w:val="pl-PL"/>
        </w:rPr>
      </w:pPr>
      <w:r>
        <w:rPr>
          <w:lang w:val="pl-PL"/>
        </w:rPr>
        <w:t>The variable altij contains the label of each alternative. Coding according to Appendix 9c in book</w:t>
      </w:r>
      <w:r w:rsidR="00530ABD">
        <w:rPr>
          <w:lang w:val="pl-PL"/>
        </w:rPr>
        <w:t xml:space="preserve"> is</w:t>
      </w:r>
      <w:r>
        <w:rPr>
          <w:lang w:val="pl-PL"/>
        </w:rPr>
        <w:t>:</w:t>
      </w:r>
    </w:p>
    <w:p w:rsidR="007E6AD2" w:rsidRPr="007E6AD2" w:rsidRDefault="007E6AD2" w:rsidP="007E6AD2">
      <w:pPr>
        <w:ind w:firstLine="720"/>
        <w:rPr>
          <w:color w:val="AEAAAA" w:themeColor="background2" w:themeShade="BF"/>
          <w:lang w:val="pl-PL"/>
        </w:rPr>
      </w:pPr>
      <w:r w:rsidRPr="007E6AD2">
        <w:rPr>
          <w:color w:val="AEAAAA" w:themeColor="background2" w:themeShade="BF"/>
          <w:lang w:val="pl-PL"/>
        </w:rPr>
        <w:t>1</w:t>
      </w:r>
      <w:r w:rsidRPr="007E6AD2">
        <w:rPr>
          <w:color w:val="AEAAAA" w:themeColor="background2" w:themeShade="BF"/>
          <w:lang w:val="pl-PL"/>
        </w:rPr>
        <w:tab/>
        <w:t>cart</w:t>
      </w:r>
      <w:r w:rsidRPr="007E6AD2">
        <w:rPr>
          <w:color w:val="AEAAAA" w:themeColor="background2" w:themeShade="BF"/>
          <w:lang w:val="pl-PL"/>
        </w:rPr>
        <w:tab/>
        <w:t>Car with toll</w:t>
      </w:r>
    </w:p>
    <w:p w:rsidR="007E6AD2" w:rsidRPr="007E6AD2" w:rsidRDefault="007E6AD2" w:rsidP="007E6AD2">
      <w:pPr>
        <w:ind w:firstLine="720"/>
        <w:rPr>
          <w:color w:val="AEAAAA" w:themeColor="background2" w:themeShade="BF"/>
          <w:lang w:val="pl-PL"/>
        </w:rPr>
      </w:pPr>
      <w:r w:rsidRPr="007E6AD2">
        <w:rPr>
          <w:color w:val="AEAAAA" w:themeColor="background2" w:themeShade="BF"/>
          <w:lang w:val="pl-PL"/>
        </w:rPr>
        <w:t>2</w:t>
      </w:r>
      <w:r w:rsidRPr="007E6AD2">
        <w:rPr>
          <w:color w:val="AEAAAA" w:themeColor="background2" w:themeShade="BF"/>
          <w:lang w:val="pl-PL"/>
        </w:rPr>
        <w:tab/>
        <w:t>carnt</w:t>
      </w:r>
      <w:r w:rsidRPr="007E6AD2">
        <w:rPr>
          <w:color w:val="AEAAAA" w:themeColor="background2" w:themeShade="BF"/>
          <w:lang w:val="pl-PL"/>
        </w:rPr>
        <w:tab/>
        <w:t>car no toll</w:t>
      </w:r>
    </w:p>
    <w:p w:rsidR="007E6AD2" w:rsidRPr="007E6AD2" w:rsidRDefault="007E6AD2" w:rsidP="007E6AD2">
      <w:pPr>
        <w:ind w:firstLine="720"/>
        <w:rPr>
          <w:color w:val="AEAAAA" w:themeColor="background2" w:themeShade="BF"/>
          <w:lang w:val="pl-PL"/>
        </w:rPr>
      </w:pPr>
      <w:r w:rsidRPr="007E6AD2">
        <w:rPr>
          <w:color w:val="AEAAAA" w:themeColor="background2" w:themeShade="BF"/>
          <w:lang w:val="pl-PL"/>
        </w:rPr>
        <w:t>3</w:t>
      </w:r>
      <w:r w:rsidRPr="007E6AD2">
        <w:rPr>
          <w:color w:val="AEAAAA" w:themeColor="background2" w:themeShade="BF"/>
          <w:lang w:val="pl-PL"/>
        </w:rPr>
        <w:tab/>
        <w:t>bus</w:t>
      </w:r>
      <w:r w:rsidRPr="007E6AD2">
        <w:rPr>
          <w:color w:val="AEAAAA" w:themeColor="background2" w:themeShade="BF"/>
          <w:lang w:val="pl-PL"/>
        </w:rPr>
        <w:tab/>
        <w:t>Bus</w:t>
      </w:r>
    </w:p>
    <w:p w:rsidR="007E6AD2" w:rsidRPr="007E6AD2" w:rsidRDefault="007E6AD2" w:rsidP="007E6AD2">
      <w:pPr>
        <w:ind w:firstLine="720"/>
        <w:rPr>
          <w:color w:val="AEAAAA" w:themeColor="background2" w:themeShade="BF"/>
          <w:lang w:val="pl-PL"/>
        </w:rPr>
      </w:pPr>
      <w:r w:rsidRPr="007E6AD2">
        <w:rPr>
          <w:color w:val="AEAAAA" w:themeColor="background2" w:themeShade="BF"/>
          <w:lang w:val="pl-PL"/>
        </w:rPr>
        <w:t>4</w:t>
      </w:r>
      <w:r w:rsidRPr="007E6AD2">
        <w:rPr>
          <w:color w:val="AEAAAA" w:themeColor="background2" w:themeShade="BF"/>
          <w:lang w:val="pl-PL"/>
        </w:rPr>
        <w:tab/>
        <w:t>train</w:t>
      </w:r>
      <w:r w:rsidRPr="007E6AD2">
        <w:rPr>
          <w:color w:val="AEAAAA" w:themeColor="background2" w:themeShade="BF"/>
          <w:lang w:val="pl-PL"/>
        </w:rPr>
        <w:tab/>
        <w:t>Train</w:t>
      </w:r>
    </w:p>
    <w:p w:rsidR="007E6AD2" w:rsidRPr="007E6AD2" w:rsidRDefault="007E6AD2" w:rsidP="007E6AD2">
      <w:pPr>
        <w:ind w:firstLine="720"/>
        <w:rPr>
          <w:color w:val="AEAAAA" w:themeColor="background2" w:themeShade="BF"/>
          <w:lang w:val="pl-PL"/>
        </w:rPr>
      </w:pPr>
      <w:r w:rsidRPr="007E6AD2">
        <w:rPr>
          <w:color w:val="AEAAAA" w:themeColor="background2" w:themeShade="BF"/>
          <w:lang w:val="pl-PL"/>
        </w:rPr>
        <w:t>5</w:t>
      </w:r>
      <w:r w:rsidRPr="007E6AD2">
        <w:rPr>
          <w:color w:val="AEAAAA" w:themeColor="background2" w:themeShade="BF"/>
          <w:lang w:val="pl-PL"/>
        </w:rPr>
        <w:tab/>
        <w:t>lr</w:t>
      </w:r>
      <w:r w:rsidRPr="007E6AD2">
        <w:rPr>
          <w:color w:val="AEAAAA" w:themeColor="background2" w:themeShade="BF"/>
          <w:lang w:val="pl-PL"/>
        </w:rPr>
        <w:tab/>
        <w:t>Light Rail</w:t>
      </w:r>
    </w:p>
    <w:p w:rsidR="007E6AD2" w:rsidRPr="007E6AD2" w:rsidRDefault="007E6AD2" w:rsidP="007E6AD2">
      <w:pPr>
        <w:ind w:firstLine="720"/>
        <w:rPr>
          <w:color w:val="AEAAAA" w:themeColor="background2" w:themeShade="BF"/>
          <w:lang w:val="pl-PL"/>
        </w:rPr>
      </w:pPr>
      <w:r w:rsidRPr="007E6AD2">
        <w:rPr>
          <w:color w:val="AEAAAA" w:themeColor="background2" w:themeShade="BF"/>
          <w:lang w:val="pl-PL"/>
        </w:rPr>
        <w:t>6</w:t>
      </w:r>
      <w:r w:rsidRPr="007E6AD2">
        <w:rPr>
          <w:color w:val="AEAAAA" w:themeColor="background2" w:themeShade="BF"/>
          <w:lang w:val="pl-PL"/>
        </w:rPr>
        <w:tab/>
        <w:t>bw</w:t>
      </w:r>
      <w:r w:rsidRPr="007E6AD2">
        <w:rPr>
          <w:color w:val="AEAAAA" w:themeColor="background2" w:themeShade="BF"/>
          <w:lang w:val="pl-PL"/>
        </w:rPr>
        <w:tab/>
        <w:t>busway</w:t>
      </w:r>
    </w:p>
    <w:p w:rsidR="007E6AD2" w:rsidRDefault="007E6AD2" w:rsidP="007E6AD2">
      <w:pPr>
        <w:rPr>
          <w:lang w:val="pl-PL"/>
        </w:rPr>
      </w:pPr>
      <w:r>
        <w:rPr>
          <w:lang w:val="pl-PL"/>
        </w:rPr>
        <w:t xml:space="preserve">This coding from </w:t>
      </w:r>
      <w:r w:rsidRPr="00CB3AAA">
        <w:rPr>
          <w:i/>
          <w:lang w:val="pl-PL"/>
        </w:rPr>
        <w:t>altij</w:t>
      </w:r>
      <w:r>
        <w:rPr>
          <w:lang w:val="pl-PL"/>
        </w:rPr>
        <w:t xml:space="preserve"> for SP is not consistent with </w:t>
      </w:r>
      <w:r w:rsidRPr="00CB3AAA">
        <w:rPr>
          <w:i/>
          <w:lang w:val="pl-PL"/>
        </w:rPr>
        <w:t>spchoice</w:t>
      </w:r>
      <w:r>
        <w:rPr>
          <w:lang w:val="pl-PL"/>
        </w:rPr>
        <w:t xml:space="preserve">, the choice dummy variables </w:t>
      </w:r>
      <w:r w:rsidRPr="00FC4FE2">
        <w:rPr>
          <w:i/>
          <w:lang w:val="pl-PL"/>
        </w:rPr>
        <w:t>spcart,spcarnt,spbus,sptn,spbw</w:t>
      </w:r>
      <w:r w:rsidRPr="001A40F6">
        <w:rPr>
          <w:lang w:val="pl-PL"/>
        </w:rPr>
        <w:t>,</w:t>
      </w:r>
      <w:r w:rsidRPr="00FC4FE2">
        <w:rPr>
          <w:i/>
          <w:lang w:val="pl-PL"/>
        </w:rPr>
        <w:t>splr</w:t>
      </w:r>
      <w:r>
        <w:rPr>
          <w:lang w:val="pl-PL"/>
        </w:rPr>
        <w:t xml:space="preserve"> and with the variable </w:t>
      </w:r>
      <w:r w:rsidR="00FC4FE2" w:rsidRPr="00FC4FE2">
        <w:rPr>
          <w:i/>
          <w:lang w:val="pl-PL"/>
        </w:rPr>
        <w:t>cn</w:t>
      </w:r>
      <w:r w:rsidR="00FC4FE2">
        <w:rPr>
          <w:lang w:val="pl-PL"/>
        </w:rPr>
        <w:t xml:space="preserve"> </w:t>
      </w:r>
      <w:r>
        <w:rPr>
          <w:lang w:val="pl-PL"/>
        </w:rPr>
        <w:t xml:space="preserve">indicating options 3 and 4 in each choice situation: </w:t>
      </w:r>
      <w:r w:rsidRPr="007E6AD2">
        <w:rPr>
          <w:b/>
          <w:lang w:val="pl-PL"/>
        </w:rPr>
        <w:t>the labels „lr” and „bw” should be swapped in altij</w:t>
      </w:r>
      <w:r>
        <w:rPr>
          <w:lang w:val="pl-PL"/>
        </w:rPr>
        <w:t>:</w:t>
      </w:r>
    </w:p>
    <w:p w:rsidR="007E6AD2" w:rsidRDefault="007E6AD2" w:rsidP="007E6AD2">
      <w:pPr>
        <w:ind w:firstLine="720"/>
        <w:rPr>
          <w:lang w:val="pl-PL"/>
        </w:rPr>
      </w:pPr>
      <w:r>
        <w:rPr>
          <w:lang w:val="pl-PL"/>
        </w:rPr>
        <w:t>1</w:t>
      </w:r>
      <w:r>
        <w:rPr>
          <w:lang w:val="pl-PL"/>
        </w:rPr>
        <w:tab/>
        <w:t>cart</w:t>
      </w:r>
      <w:r>
        <w:rPr>
          <w:lang w:val="pl-PL"/>
        </w:rPr>
        <w:tab/>
        <w:t>Car with toll</w:t>
      </w:r>
    </w:p>
    <w:p w:rsidR="007E6AD2" w:rsidRDefault="007E6AD2" w:rsidP="007E6AD2">
      <w:pPr>
        <w:ind w:firstLine="720"/>
        <w:rPr>
          <w:lang w:val="pl-PL"/>
        </w:rPr>
      </w:pPr>
      <w:r>
        <w:rPr>
          <w:lang w:val="pl-PL"/>
        </w:rPr>
        <w:t>2</w:t>
      </w:r>
      <w:r>
        <w:rPr>
          <w:lang w:val="pl-PL"/>
        </w:rPr>
        <w:tab/>
        <w:t>carnt</w:t>
      </w:r>
      <w:r>
        <w:rPr>
          <w:lang w:val="pl-PL"/>
        </w:rPr>
        <w:tab/>
        <w:t>car no toll</w:t>
      </w:r>
    </w:p>
    <w:p w:rsidR="007E6AD2" w:rsidRDefault="007E6AD2" w:rsidP="007E6AD2">
      <w:pPr>
        <w:ind w:firstLine="720"/>
        <w:rPr>
          <w:lang w:val="pl-PL"/>
        </w:rPr>
      </w:pPr>
      <w:r>
        <w:rPr>
          <w:lang w:val="pl-PL"/>
        </w:rPr>
        <w:t>3</w:t>
      </w:r>
      <w:r>
        <w:rPr>
          <w:lang w:val="pl-PL"/>
        </w:rPr>
        <w:tab/>
        <w:t>bus</w:t>
      </w:r>
      <w:r>
        <w:rPr>
          <w:lang w:val="pl-PL"/>
        </w:rPr>
        <w:tab/>
        <w:t>Bus</w:t>
      </w:r>
    </w:p>
    <w:p w:rsidR="007E6AD2" w:rsidRDefault="007E6AD2" w:rsidP="007E6AD2">
      <w:pPr>
        <w:ind w:firstLine="720"/>
        <w:rPr>
          <w:lang w:val="pl-PL"/>
        </w:rPr>
      </w:pPr>
      <w:r>
        <w:rPr>
          <w:lang w:val="pl-PL"/>
        </w:rPr>
        <w:t>4</w:t>
      </w:r>
      <w:r>
        <w:rPr>
          <w:lang w:val="pl-PL"/>
        </w:rPr>
        <w:tab/>
        <w:t>train</w:t>
      </w:r>
      <w:r>
        <w:rPr>
          <w:lang w:val="pl-PL"/>
        </w:rPr>
        <w:tab/>
        <w:t>Train</w:t>
      </w:r>
    </w:p>
    <w:p w:rsidR="007E6AD2" w:rsidRDefault="007E6AD2" w:rsidP="007E6AD2">
      <w:pPr>
        <w:ind w:firstLine="720"/>
        <w:rPr>
          <w:lang w:val="pl-PL"/>
        </w:rPr>
      </w:pPr>
      <w:r>
        <w:rPr>
          <w:lang w:val="pl-PL"/>
        </w:rPr>
        <w:t>5</w:t>
      </w:r>
      <w:r>
        <w:rPr>
          <w:lang w:val="pl-PL"/>
        </w:rPr>
        <w:tab/>
        <w:t>bw</w:t>
      </w:r>
      <w:r>
        <w:rPr>
          <w:lang w:val="pl-PL"/>
        </w:rPr>
        <w:tab/>
        <w:t>busway</w:t>
      </w:r>
    </w:p>
    <w:p w:rsidR="007E6AD2" w:rsidRDefault="007E6AD2" w:rsidP="007E6AD2">
      <w:pPr>
        <w:ind w:firstLine="720"/>
        <w:rPr>
          <w:lang w:val="pl-PL"/>
        </w:rPr>
      </w:pPr>
      <w:r>
        <w:rPr>
          <w:lang w:val="pl-PL"/>
        </w:rPr>
        <w:t>6</w:t>
      </w:r>
      <w:r>
        <w:rPr>
          <w:lang w:val="pl-PL"/>
        </w:rPr>
        <w:tab/>
        <w:t>lr</w:t>
      </w:r>
      <w:r>
        <w:rPr>
          <w:lang w:val="pl-PL"/>
        </w:rPr>
        <w:tab/>
        <w:t>light rail</w:t>
      </w:r>
    </w:p>
    <w:p w:rsidR="0046173E" w:rsidRDefault="0046173E" w:rsidP="00FB5612">
      <w:pPr>
        <w:rPr>
          <w:lang w:val="en-GB"/>
        </w:rPr>
      </w:pPr>
    </w:p>
    <w:p w:rsidR="00452950" w:rsidRDefault="00452950" w:rsidP="00452950">
      <w:pPr>
        <w:rPr>
          <w:lang w:val="en-US"/>
        </w:rPr>
      </w:pPr>
      <w:r>
        <w:rPr>
          <w:lang w:val="en-US"/>
        </w:rPr>
        <w:t>This is also confirmed by checking that SPCHOICE has four identical values for each experiment number (combination of ID and SPEXP): the value of ALTIJ in the alternative (row) chosen by the respondent (CHOICE = 1).</w:t>
      </w:r>
    </w:p>
    <w:p w:rsidR="0010075C" w:rsidRDefault="00FD40F9" w:rsidP="00452950">
      <w:pPr>
        <w:rPr>
          <w:lang w:val="en-US"/>
        </w:rPr>
      </w:pPr>
      <w:r>
        <w:rPr>
          <w:lang w:val="en-US"/>
        </w:rPr>
        <w:t xml:space="preserve">If my assumption is correct that this modification is </w:t>
      </w:r>
      <w:proofErr w:type="spellStart"/>
      <w:r>
        <w:rPr>
          <w:lang w:val="en-US"/>
        </w:rPr>
        <w:t>needed.the</w:t>
      </w:r>
      <w:proofErr w:type="spellEnd"/>
      <w:r>
        <w:rPr>
          <w:lang w:val="en-US"/>
        </w:rPr>
        <w:t xml:space="preserve"> sentence “Given the method used to determine which public transport methods were present within a choice set the </w:t>
      </w:r>
      <w:r w:rsidRPr="00FD40F9">
        <w:rPr>
          <w:i/>
          <w:lang w:val="en-US"/>
        </w:rPr>
        <w:t>bus and LR</w:t>
      </w:r>
      <w:r>
        <w:rPr>
          <w:lang w:val="en-US"/>
        </w:rPr>
        <w:t xml:space="preserve"> and </w:t>
      </w:r>
      <w:r w:rsidRPr="00FD40F9">
        <w:rPr>
          <w:i/>
          <w:lang w:val="en-US"/>
        </w:rPr>
        <w:t>train and busway</w:t>
      </w:r>
      <w:r>
        <w:rPr>
          <w:lang w:val="en-US"/>
        </w:rPr>
        <w:t xml:space="preserve"> alternatives never appeared in the same choice set.” in section 9.4.1 (p.268) needs to be modified too by swapping LR and busway.</w:t>
      </w:r>
    </w:p>
    <w:p w:rsidR="00984096" w:rsidRDefault="00984096" w:rsidP="00FB5612">
      <w:pPr>
        <w:rPr>
          <w:lang w:val="en-US"/>
        </w:rPr>
      </w:pPr>
    </w:p>
    <w:p w:rsidR="00C41707" w:rsidRDefault="00C41707" w:rsidP="006002ED">
      <w:pPr>
        <w:pStyle w:val="Heading2"/>
      </w:pPr>
      <w:bookmarkStart w:id="2" w:name="_Toc194504824"/>
      <w:r>
        <w:lastRenderedPageBreak/>
        <w:t>Levels of TOLLPRED</w:t>
      </w:r>
      <w:bookmarkEnd w:id="2"/>
    </w:p>
    <w:p w:rsidR="00C41707" w:rsidRDefault="00C41707" w:rsidP="006002ED">
      <w:pPr>
        <w:keepNext/>
        <w:keepLines/>
      </w:pPr>
      <w:r>
        <w:t>Table 9.4 in HRG2005 (p.269) indicates three levels of the TOLLPRED variable (“Pay toll if you leave at this time (otherwise free)”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</w:tblGrid>
      <w:tr w:rsidR="006002ED" w:rsidTr="006002ED">
        <w:tc>
          <w:tcPr>
            <w:tcW w:w="2122" w:type="dxa"/>
          </w:tcPr>
          <w:p w:rsidR="006002ED" w:rsidRDefault="006002ED" w:rsidP="006002ED">
            <w:pPr>
              <w:keepNext/>
              <w:keepLines/>
              <w:jc w:val="center"/>
            </w:pPr>
            <w:r>
              <w:t>Level code</w:t>
            </w:r>
          </w:p>
        </w:tc>
        <w:tc>
          <w:tcPr>
            <w:tcW w:w="2976" w:type="dxa"/>
          </w:tcPr>
          <w:p w:rsidR="006002ED" w:rsidRDefault="006002ED" w:rsidP="006002ED">
            <w:pPr>
              <w:keepNext/>
              <w:keepLines/>
              <w:jc w:val="center"/>
            </w:pPr>
            <w:r>
              <w:t>Label</w:t>
            </w:r>
          </w:p>
        </w:tc>
      </w:tr>
      <w:tr w:rsidR="006002ED" w:rsidTr="006002ED">
        <w:tc>
          <w:tcPr>
            <w:tcW w:w="2122" w:type="dxa"/>
            <w:vAlign w:val="center"/>
          </w:tcPr>
          <w:p w:rsidR="006002ED" w:rsidRDefault="006002ED" w:rsidP="006002ED">
            <w:pPr>
              <w:keepNext/>
              <w:keepLines/>
              <w:jc w:val="center"/>
            </w:pPr>
            <w:r>
              <w:t>0</w:t>
            </w:r>
          </w:p>
        </w:tc>
        <w:tc>
          <w:tcPr>
            <w:tcW w:w="2976" w:type="dxa"/>
            <w:vAlign w:val="center"/>
          </w:tcPr>
          <w:p w:rsidR="006002ED" w:rsidRDefault="006002ED" w:rsidP="006002ED">
            <w:pPr>
              <w:jc w:val="center"/>
            </w:pPr>
            <w:r>
              <w:t>06:00 - 10:00</w:t>
            </w:r>
          </w:p>
        </w:tc>
      </w:tr>
      <w:tr w:rsidR="006002ED" w:rsidTr="006002ED">
        <w:tc>
          <w:tcPr>
            <w:tcW w:w="2122" w:type="dxa"/>
            <w:vAlign w:val="center"/>
          </w:tcPr>
          <w:p w:rsidR="006002ED" w:rsidRDefault="006002ED" w:rsidP="006002ED">
            <w:pPr>
              <w:keepNext/>
              <w:keepLines/>
              <w:jc w:val="center"/>
            </w:pPr>
            <w:r>
              <w:t>1</w:t>
            </w:r>
          </w:p>
        </w:tc>
        <w:tc>
          <w:tcPr>
            <w:tcW w:w="2976" w:type="dxa"/>
            <w:vAlign w:val="center"/>
          </w:tcPr>
          <w:p w:rsidR="006002ED" w:rsidRDefault="006002ED" w:rsidP="006002ED">
            <w:pPr>
              <w:jc w:val="center"/>
            </w:pPr>
            <w:r>
              <w:t>06:30 – 08:30</w:t>
            </w:r>
          </w:p>
        </w:tc>
      </w:tr>
      <w:tr w:rsidR="006002ED" w:rsidTr="006002ED">
        <w:tc>
          <w:tcPr>
            <w:tcW w:w="2122" w:type="dxa"/>
            <w:vAlign w:val="center"/>
          </w:tcPr>
          <w:p w:rsidR="006002ED" w:rsidRDefault="006002ED" w:rsidP="006002ED">
            <w:pPr>
              <w:keepNext/>
              <w:keepLines/>
              <w:jc w:val="center"/>
            </w:pPr>
            <w:r>
              <w:t>2</w:t>
            </w:r>
          </w:p>
        </w:tc>
        <w:tc>
          <w:tcPr>
            <w:tcW w:w="2976" w:type="dxa"/>
            <w:vAlign w:val="center"/>
          </w:tcPr>
          <w:p w:rsidR="006002ED" w:rsidRDefault="006002ED" w:rsidP="006002ED">
            <w:pPr>
              <w:jc w:val="center"/>
            </w:pPr>
            <w:r>
              <w:t>06:30 – 09:00</w:t>
            </w:r>
          </w:p>
        </w:tc>
      </w:tr>
    </w:tbl>
    <w:p w:rsidR="006002ED" w:rsidRDefault="006002ED" w:rsidP="006002ED">
      <w:pPr>
        <w:keepNext/>
        <w:keepLines/>
      </w:pPr>
    </w:p>
    <w:p w:rsidR="00C41707" w:rsidRPr="00C41707" w:rsidRDefault="00C41707" w:rsidP="00C41707">
      <w:r>
        <w:t xml:space="preserve">A consistent ranking regarding restrictiveness would imply different labels, e.g. by exchanging the second and third. Which labels for levels </w:t>
      </w:r>
      <w:r w:rsidR="005E1B69">
        <w:t>0, 1, and 2</w:t>
      </w:r>
      <w:r>
        <w:t>have actually been used in the choice cards?</w:t>
      </w:r>
    </w:p>
    <w:p w:rsidR="009D7500" w:rsidRDefault="009D7500" w:rsidP="007A5EAD">
      <w:pPr>
        <w:pStyle w:val="Heading2"/>
      </w:pPr>
      <w:bookmarkStart w:id="3" w:name="_Toc194504825"/>
      <w:r>
        <w:t>Cleaning</w:t>
      </w:r>
    </w:p>
    <w:p w:rsidR="009D7500" w:rsidRPr="009D7500" w:rsidRDefault="003C3AC7" w:rsidP="009D7500">
      <w:r>
        <w:t xml:space="preserve">The assignment of choice cards is </w:t>
      </w:r>
      <w:r w:rsidR="00A76486">
        <w:t xml:space="preserve">in some cases not </w:t>
      </w:r>
      <w:r>
        <w:t>in accordance with stated usual commuting time (SPLENGTH).</w:t>
      </w:r>
      <w:r w:rsidR="009F2EC1">
        <w:t xml:space="preserve"> Respondents s</w:t>
      </w:r>
      <w:r>
        <w:t>tat</w:t>
      </w:r>
      <w:r w:rsidR="009F2EC1">
        <w:t>ing</w:t>
      </w:r>
      <w:r>
        <w:t xml:space="preserve"> SPLENGTH level 3 (30-45</w:t>
      </w:r>
      <w:r w:rsidR="009F2EC1">
        <w:t>min</w:t>
      </w:r>
      <w:r>
        <w:t xml:space="preserve">) </w:t>
      </w:r>
      <w:r w:rsidR="009F2EC1">
        <w:t>sometimes received choice cards with travel time attribute levels below 15 or above 45 minutes. I did not find any problems regarding the assignment of choice cards to respondents with SPLENGTH level 2 (&lt;30).</w:t>
      </w:r>
    </w:p>
    <w:p w:rsidR="007A5EAD" w:rsidRPr="001934F0" w:rsidRDefault="007A5EAD" w:rsidP="007A5EAD">
      <w:pPr>
        <w:pStyle w:val="Heading2"/>
      </w:pPr>
      <w:r>
        <w:t>Replicated data set descriptions</w:t>
      </w:r>
      <w:bookmarkEnd w:id="3"/>
    </w:p>
    <w:p w:rsidR="007A5EAD" w:rsidRDefault="007A5EAD" w:rsidP="007A5EAD">
      <w:pPr>
        <w:rPr>
          <w:lang w:val="pl-PL"/>
        </w:rPr>
      </w:pPr>
      <w:r>
        <w:rPr>
          <w:lang w:val="pl-PL"/>
        </w:rPr>
        <w:t>The data set received has 2 observations more than indicated in the book.</w:t>
      </w:r>
      <w:r w:rsidR="00FC4FE2">
        <w:rPr>
          <w:lang w:val="pl-PL"/>
        </w:rPr>
        <w:t xml:space="preserve"> </w:t>
      </w:r>
      <w:r>
        <w:rPr>
          <w:lang w:val="pl-PL"/>
        </w:rPr>
        <w:t xml:space="preserve">ID 6207 has one choice (4 rows) and two RP-rows. These are the only two rows with splength=”RP”. I try removing these two rows (in </w:t>
      </w:r>
      <w:r w:rsidRPr="00496A2D">
        <w:rPr>
          <w:i/>
          <w:lang w:val="pl-PL"/>
        </w:rPr>
        <w:t>01401a_hensher_imp_repl.r</w:t>
      </w:r>
      <w:r>
        <w:rPr>
          <w:lang w:val="pl-PL"/>
        </w:rPr>
        <w:t>) to see if this entails consistency between data an book. It does exactly replicate descriptives such as the mean of variable ID.</w:t>
      </w:r>
    </w:p>
    <w:p w:rsidR="007A5EAD" w:rsidRPr="007A5EAD" w:rsidRDefault="007A5EAD" w:rsidP="007A5EAD">
      <w:pPr>
        <w:rPr>
          <w:lang w:val="pl-PL"/>
        </w:rPr>
      </w:pPr>
    </w:p>
    <w:p w:rsidR="007A5EAD" w:rsidRDefault="00106654" w:rsidP="007A5EAD">
      <w:pPr>
        <w:pStyle w:val="Heading1"/>
        <w:rPr>
          <w:lang w:val="en-US"/>
        </w:rPr>
      </w:pPr>
      <w:r>
        <w:rPr>
          <w:lang w:val="en-US"/>
        </w:rPr>
        <w:t>Multicollinearity checks</w:t>
      </w:r>
    </w:p>
    <w:p w:rsidR="00421216" w:rsidRDefault="00421216" w:rsidP="007A5EAD">
      <w:pPr>
        <w:rPr>
          <w:lang w:val="pl-PL"/>
        </w:rPr>
      </w:pPr>
      <w:r>
        <w:rPr>
          <w:lang w:val="pl-PL"/>
        </w:rPr>
        <w:t xml:space="preserve">For including other alternatives (as suggested in the last paragraph of p. 295) requires data rearrangements (as explained on p. 247). Implemented using </w:t>
      </w:r>
      <w:r w:rsidRPr="009621C6">
        <w:rPr>
          <w:lang w:val="pl-PL"/>
        </w:rPr>
        <w:t>apollo_longToWide</w:t>
      </w:r>
      <w:r>
        <w:rPr>
          <w:lang w:val="pl-PL"/>
        </w:rPr>
        <w:t>() form apollo package (</w:t>
      </w:r>
      <w:r w:rsidRPr="00106654">
        <w:rPr>
          <w:lang w:val="pl-PL"/>
        </w:rPr>
        <w:t>01402_hensher_descr.r</w:t>
      </w:r>
      <w:r>
        <w:rPr>
          <w:lang w:val="pl-PL"/>
        </w:rPr>
        <w:t>).</w:t>
      </w:r>
    </w:p>
    <w:p w:rsidR="007A5EAD" w:rsidRDefault="007A5EAD" w:rsidP="007A5EAD">
      <w:pPr>
        <w:rPr>
          <w:lang w:val="pl-PL"/>
        </w:rPr>
      </w:pPr>
      <w:r>
        <w:rPr>
          <w:lang w:val="pl-PL"/>
        </w:rPr>
        <w:t>Supplementary regressions on data with splength &lt;30min and for first</w:t>
      </w:r>
      <w:r w:rsidR="00421216">
        <w:rPr>
          <w:lang w:val="pl-PL"/>
        </w:rPr>
        <w:t xml:space="preserve"> (=CART)</w:t>
      </w:r>
      <w:r>
        <w:rPr>
          <w:lang w:val="pl-PL"/>
        </w:rPr>
        <w:t xml:space="preserve"> alternative (p. 293-95 </w:t>
      </w:r>
      <w:r w:rsidR="00421216">
        <w:rPr>
          <w:lang w:val="pl-PL"/>
        </w:rPr>
        <w:t>in</w:t>
      </w:r>
      <w:r>
        <w:rPr>
          <w:lang w:val="pl-PL"/>
        </w:rPr>
        <w:t xml:space="preserve"> the book) exactly replicated</w:t>
      </w:r>
      <w:r w:rsidR="00421216">
        <w:rPr>
          <w:lang w:val="pl-PL"/>
        </w:rPr>
        <w:t>: two supplementary regressions suggest multicollinearity.</w:t>
      </w:r>
    </w:p>
    <w:p w:rsidR="00421216" w:rsidRDefault="00421216" w:rsidP="007A5EAD">
      <w:pPr>
        <w:rPr>
          <w:lang w:val="pl-PL"/>
        </w:rPr>
      </w:pPr>
      <w:r>
        <w:rPr>
          <w:lang w:val="pl-PL"/>
        </w:rPr>
        <w:t xml:space="preserve">Regressions for second alternative (CARNT) find no collinearity. </w:t>
      </w:r>
    </w:p>
    <w:p w:rsidR="00421216" w:rsidRDefault="00421216" w:rsidP="007A5EAD">
      <w:pPr>
        <w:rPr>
          <w:lang w:val="pl-PL"/>
        </w:rPr>
      </w:pPr>
      <w:r>
        <w:rPr>
          <w:lang w:val="pl-PL"/>
        </w:rPr>
        <w:t>Regressions for remaining alternatives (BUS, TR, BW,LR) indicate collinearity throughout.</w:t>
      </w:r>
    </w:p>
    <w:p w:rsidR="002D3322" w:rsidRDefault="002B4279" w:rsidP="007A5EAD">
      <w:pPr>
        <w:rPr>
          <w:lang w:val="pl-PL"/>
        </w:rPr>
      </w:pPr>
      <w:r>
        <w:rPr>
          <w:lang w:val="pl-PL"/>
        </w:rPr>
        <w:t>This corresponds with correlation matrix:</w:t>
      </w:r>
    </w:p>
    <w:p w:rsidR="0016442B" w:rsidRDefault="00317F9E" w:rsidP="0016442B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3914775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6B" w:rsidRDefault="0016442B" w:rsidP="0016442B">
      <w:pPr>
        <w:pStyle w:val="Caption"/>
        <w:rPr>
          <w:lang w:val="pl-PL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CD50A8">
        <w:rPr>
          <w:noProof/>
        </w:rPr>
        <w:t>1</w:t>
      </w:r>
      <w:r>
        <w:fldChar w:fldCharType="end"/>
      </w:r>
      <w:r>
        <w:t>: Correlations (SPLENGTH = &lt;30min)</w:t>
      </w:r>
    </w:p>
    <w:p w:rsidR="00432E6B" w:rsidRDefault="002B4279" w:rsidP="007A5EAD">
      <w:pPr>
        <w:rPr>
          <w:lang w:val="pl-PL"/>
        </w:rPr>
      </w:pPr>
      <w:r>
        <w:rPr>
          <w:lang w:val="pl-PL"/>
        </w:rPr>
        <w:t>Is this in the data or due to a bug?</w:t>
      </w:r>
    </w:p>
    <w:p w:rsidR="00EC2C0E" w:rsidRDefault="0010075C" w:rsidP="007A5EAD">
      <w:pPr>
        <w:rPr>
          <w:lang w:val="pl-PL"/>
        </w:rPr>
      </w:pPr>
      <w:r>
        <w:rPr>
          <w:lang w:val="pl-PL"/>
        </w:rPr>
        <w:t xml:space="preserve">Large correlations occur within each of the public transport alternatives as well as between the attributes in Train and Busway alternatives and </w:t>
      </w:r>
    </w:p>
    <w:p w:rsidR="002B4279" w:rsidRDefault="0016442B" w:rsidP="007A5EAD">
      <w:pPr>
        <w:rPr>
          <w:lang w:val="pl-PL"/>
        </w:rPr>
      </w:pPr>
      <w:r>
        <w:rPr>
          <w:lang w:val="pl-PL"/>
        </w:rPr>
        <w:t>For respondents with longer commuting times the pattern is similar:</w:t>
      </w:r>
    </w:p>
    <w:p w:rsidR="0016442B" w:rsidRDefault="0016442B" w:rsidP="0016442B">
      <w:pPr>
        <w:keepNext/>
      </w:pPr>
      <w:r>
        <w:rPr>
          <w:noProof/>
          <w:lang w:val="pl-PL"/>
        </w:rPr>
        <w:drawing>
          <wp:inline distT="0" distB="0" distL="0" distR="0">
            <wp:extent cx="38481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2B" w:rsidRDefault="0016442B" w:rsidP="0016442B">
      <w:pPr>
        <w:pStyle w:val="Caption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CD50A8">
        <w:rPr>
          <w:noProof/>
        </w:rPr>
        <w:t>2</w:t>
      </w:r>
      <w:r>
        <w:fldChar w:fldCharType="end"/>
      </w:r>
      <w:r>
        <w:t>: Correlations (SPLENGTH = 30-45min)</w:t>
      </w:r>
    </w:p>
    <w:p w:rsidR="00CD50A8" w:rsidRDefault="00CD50A8" w:rsidP="00CD50A8">
      <w:pPr>
        <w:keepNext/>
      </w:pPr>
      <w:r>
        <w:rPr>
          <w:noProof/>
        </w:rPr>
        <w:lastRenderedPageBreak/>
        <w:drawing>
          <wp:inline distT="0" distB="0" distL="0" distR="0">
            <wp:extent cx="3952875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A8" w:rsidRDefault="00CD50A8" w:rsidP="00CD50A8">
      <w:pPr>
        <w:pStyle w:val="Caption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3F2A07">
        <w:t xml:space="preserve">: Correlations (SPLENGTH = </w:t>
      </w:r>
      <w:r>
        <w:t>&gt;</w:t>
      </w:r>
      <w:r w:rsidRPr="003F2A07">
        <w:t>45min)</w:t>
      </w:r>
    </w:p>
    <w:p w:rsidR="00CD50A8" w:rsidRPr="00CD50A8" w:rsidRDefault="00CD50A8" w:rsidP="00CD50A8"/>
    <w:p w:rsidR="007A5EAD" w:rsidRDefault="00F97417" w:rsidP="00807690">
      <w:pPr>
        <w:pStyle w:val="Heading1"/>
        <w:rPr>
          <w:lang w:val="pl-PL"/>
        </w:rPr>
      </w:pPr>
      <w:r>
        <w:rPr>
          <w:lang w:val="pl-PL"/>
        </w:rPr>
        <w:t>MNL estimation</w:t>
      </w:r>
    </w:p>
    <w:p w:rsidR="00F4567A" w:rsidRDefault="00F4567A" w:rsidP="00F4567A">
      <w:pPr>
        <w:pStyle w:val="Heading2"/>
        <w:rPr>
          <w:lang w:val="pl-PL"/>
        </w:rPr>
      </w:pPr>
      <w:r>
        <w:rPr>
          <w:lang w:val="pl-PL"/>
        </w:rPr>
        <w:t>preparations</w:t>
      </w:r>
    </w:p>
    <w:p w:rsidR="00F4567A" w:rsidRPr="00F4567A" w:rsidRDefault="00F4567A" w:rsidP="00F4567A">
      <w:pPr>
        <w:pStyle w:val="Heading2"/>
        <w:rPr>
          <w:lang w:val="pl-PL"/>
        </w:rPr>
      </w:pPr>
      <w:r>
        <w:rPr>
          <w:lang w:val="pl-PL"/>
        </w:rPr>
        <w:t>results</w:t>
      </w:r>
    </w:p>
    <w:p w:rsidR="00F97417" w:rsidRPr="00B11239" w:rsidRDefault="00CA0BC0" w:rsidP="00B11239">
      <w:pPr>
        <w:pStyle w:val="ListParagraph"/>
        <w:numPr>
          <w:ilvl w:val="0"/>
          <w:numId w:val="3"/>
        </w:numPr>
        <w:rPr>
          <w:lang w:val="pl-PL"/>
        </w:rPr>
      </w:pPr>
      <w:r w:rsidRPr="00B11239">
        <w:rPr>
          <w:lang w:val="pl-PL"/>
        </w:rPr>
        <w:t>For the first model (6 modes, 5 ASC, one cost parameter, CST, for fuel and fare) HRG05 Ch. 10.3 (p.316) I get identical results for final LL and parameter estimates</w:t>
      </w:r>
      <w:r w:rsidR="00602CF5" w:rsidRPr="00B11239">
        <w:rPr>
          <w:lang w:val="pl-PL"/>
        </w:rPr>
        <w:t xml:space="preserve"> (except for </w:t>
      </w:r>
      <w:r w:rsidR="002258C7" w:rsidRPr="00B11239">
        <w:rPr>
          <w:lang w:val="pl-PL"/>
        </w:rPr>
        <w:t>LL of no-data base model and the resulting fit statistics)</w:t>
      </w:r>
      <w:r w:rsidR="00B11239" w:rsidRPr="00B11239">
        <w:rPr>
          <w:lang w:val="pl-PL"/>
        </w:rPr>
        <w:t>: 01403_hensher_mnl1.r</w:t>
      </w:r>
    </w:p>
    <w:p w:rsidR="00B11239" w:rsidRDefault="00B11239" w:rsidP="00B11239">
      <w:pPr>
        <w:pStyle w:val="ListParagraph"/>
        <w:numPr>
          <w:ilvl w:val="0"/>
          <w:numId w:val="3"/>
        </w:numPr>
        <w:rPr>
          <w:lang w:val="pl-PL"/>
        </w:rPr>
      </w:pPr>
      <w:r w:rsidRPr="00B11239">
        <w:rPr>
          <w:lang w:val="pl-PL"/>
        </w:rPr>
        <w:t>ASC-only model</w:t>
      </w:r>
      <w:r>
        <w:rPr>
          <w:lang w:val="pl-PL"/>
        </w:rPr>
        <w:t xml:space="preserve"> (p.329)</w:t>
      </w:r>
      <w:r w:rsidRPr="00B11239">
        <w:rPr>
          <w:lang w:val="pl-PL"/>
        </w:rPr>
        <w:t>: 01403_hensher_mnl2</w:t>
      </w:r>
    </w:p>
    <w:p w:rsidR="00B11239" w:rsidRDefault="00B11239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LR-Test comparing two models (335ff): </w:t>
      </w:r>
      <w:r w:rsidRPr="00B11239">
        <w:rPr>
          <w:lang w:val="pl-PL"/>
        </w:rPr>
        <w:t>01403</w:t>
      </w:r>
      <w:r w:rsidR="00A55190" w:rsidRPr="00B11239">
        <w:rPr>
          <w:lang w:val="pl-PL"/>
        </w:rPr>
        <w:t>_</w:t>
      </w:r>
      <w:r w:rsidRPr="00B11239">
        <w:rPr>
          <w:lang w:val="pl-PL"/>
        </w:rPr>
        <w:t>hensher</w:t>
      </w:r>
      <w:r w:rsidR="00A55190">
        <w:rPr>
          <w:lang w:val="pl-PL"/>
        </w:rPr>
        <w:t>_</w:t>
      </w:r>
      <w:r w:rsidRPr="00B11239">
        <w:rPr>
          <w:lang w:val="pl-PL"/>
        </w:rPr>
        <w:t>mnl</w:t>
      </w:r>
      <w:r>
        <w:rPr>
          <w:lang w:val="pl-PL"/>
        </w:rPr>
        <w:t>3</w:t>
      </w:r>
    </w:p>
    <w:p w:rsidR="00B11239" w:rsidRDefault="00B11239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HRG05 10.4 (p.344) Dummy coded attributes </w:t>
      </w:r>
      <w:r w:rsidR="00A55190">
        <w:rPr>
          <w:lang w:val="pl-PL"/>
        </w:rPr>
        <w:t>(</w:t>
      </w:r>
      <w:r w:rsidR="00A55190" w:rsidRPr="00A55190">
        <w:rPr>
          <w:szCs w:val="22"/>
          <w:lang w:val="pl-PL"/>
        </w:rPr>
        <w:t>nonlinearity</w:t>
      </w:r>
      <w:r w:rsidR="00A55190">
        <w:rPr>
          <w:lang w:val="pl-PL"/>
        </w:rPr>
        <w:t xml:space="preserve">) </w:t>
      </w:r>
      <w:r w:rsidR="00A55190" w:rsidRPr="00B11239">
        <w:rPr>
          <w:lang w:val="pl-PL"/>
        </w:rPr>
        <w:t>01403_hensher_mnl</w:t>
      </w:r>
      <w:r w:rsidR="00A55190">
        <w:rPr>
          <w:lang w:val="pl-PL"/>
        </w:rPr>
        <w:t>4</w:t>
      </w:r>
    </w:p>
    <w:p w:rsidR="00A55190" w:rsidRPr="00B50BC1" w:rsidRDefault="00A55190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HRG05 10.5 (p.352ff) interactions</w:t>
      </w:r>
      <w:r w:rsidR="00F4567A">
        <w:rPr>
          <w:lang w:val="pl-PL"/>
        </w:rPr>
        <w:t>1</w:t>
      </w:r>
      <w:r>
        <w:rPr>
          <w:lang w:val="pl-PL"/>
        </w:rPr>
        <w:t xml:space="preserve"> </w:t>
      </w:r>
      <w:r w:rsidRPr="00B11239">
        <w:rPr>
          <w:lang w:val="pl-PL"/>
        </w:rPr>
        <w:t>01403_hensher_mnl</w:t>
      </w:r>
      <w:r>
        <w:rPr>
          <w:lang w:val="pl-PL"/>
        </w:rPr>
        <w:t>5</w:t>
      </w:r>
      <w:r w:rsidR="00F4567A">
        <w:rPr>
          <w:lang w:val="pl-PL"/>
        </w:rPr>
        <w:br/>
        <w:t xml:space="preserve">results in the book (p.353) result from the code on p.352. (with erroneously using the categorical variable </w:t>
      </w:r>
      <w:r w:rsidR="00F4567A" w:rsidRPr="00F4567A">
        <w:rPr>
          <w:i/>
          <w:lang w:val="pl-PL"/>
        </w:rPr>
        <w:t xml:space="preserve">drivlic </w:t>
      </w:r>
      <w:r w:rsidR="00F4567A">
        <w:rPr>
          <w:lang w:val="pl-PL"/>
        </w:rPr>
        <w:t xml:space="preserve">(respondent’s drivers licence) rather than </w:t>
      </w:r>
      <w:r w:rsidR="00F4567A" w:rsidRPr="00F4567A">
        <w:rPr>
          <w:i/>
          <w:lang w:val="pl-PL"/>
        </w:rPr>
        <w:t>ndrivlic</w:t>
      </w:r>
      <w:r w:rsidR="00F4567A">
        <w:rPr>
          <w:lang w:val="pl-PL"/>
        </w:rPr>
        <w:t xml:space="preserve"> </w:t>
      </w:r>
      <w:r w:rsidR="001F1F74">
        <w:rPr>
          <w:lang w:val="pl-PL"/>
        </w:rPr>
        <w:t>(</w:t>
      </w:r>
      <w:r w:rsidR="00F4567A">
        <w:rPr>
          <w:lang w:val="pl-PL"/>
        </w:rPr>
        <w:t xml:space="preserve">number of </w:t>
      </w:r>
      <w:r w:rsidR="001F1F74">
        <w:rPr>
          <w:lang w:val="pl-PL"/>
        </w:rPr>
        <w:t xml:space="preserve">licensed </w:t>
      </w:r>
      <w:r w:rsidR="00F4567A">
        <w:rPr>
          <w:lang w:val="pl-PL"/>
        </w:rPr>
        <w:t xml:space="preserve">drivers licenses in household). </w:t>
      </w:r>
      <w:r w:rsidR="006869C5">
        <w:rPr>
          <w:lang w:val="pl-PL"/>
        </w:rPr>
        <w:t>T</w:t>
      </w:r>
      <w:r w:rsidR="001F1F74">
        <w:rPr>
          <w:lang w:val="pl-PL"/>
        </w:rPr>
        <w:t xml:space="preserve">he result from using </w:t>
      </w:r>
      <w:r w:rsidR="001F1F74" w:rsidRPr="00F4567A">
        <w:rPr>
          <w:i/>
          <w:lang w:val="pl-PL"/>
        </w:rPr>
        <w:t>ndrivlic</w:t>
      </w:r>
      <w:r w:rsidR="001F1F74">
        <w:t xml:space="preserve"> </w:t>
      </w:r>
      <w:r w:rsidR="00B50BC1">
        <w:t>(</w:t>
      </w:r>
      <w:r w:rsidR="00B50BC1" w:rsidRPr="00B50BC1">
        <w:t>01403_hensher_mnl5.lis</w:t>
      </w:r>
      <w:r w:rsidR="00B50BC1">
        <w:t xml:space="preserve">) suggest the interaction term </w:t>
      </w:r>
      <w:proofErr w:type="spellStart"/>
      <w:r w:rsidR="00B50BC1">
        <w:t>vehlic</w:t>
      </w:r>
      <w:proofErr w:type="spellEnd"/>
      <w:r w:rsidR="00B50BC1">
        <w:t xml:space="preserve"> </w:t>
      </w:r>
      <w:proofErr w:type="spellStart"/>
      <w:r w:rsidR="00B50BC1">
        <w:t>non significant</w:t>
      </w:r>
      <w:proofErr w:type="spellEnd"/>
      <w:r w:rsidR="00D038D0">
        <w:t xml:space="preserve">, however the LR-test </w:t>
      </w:r>
      <w:r w:rsidR="006C3042">
        <w:t xml:space="preserve">indicates improvement over base model. Using </w:t>
      </w:r>
      <w:r w:rsidR="006C3042" w:rsidRPr="00F4567A">
        <w:rPr>
          <w:i/>
          <w:lang w:val="pl-PL"/>
        </w:rPr>
        <w:t>ndrivlic</w:t>
      </w:r>
      <w:r w:rsidR="006C3042">
        <w:t xml:space="preserve"> rather than </w:t>
      </w:r>
      <w:r w:rsidR="006C3042" w:rsidRPr="00F4567A">
        <w:rPr>
          <w:i/>
          <w:lang w:val="pl-PL"/>
        </w:rPr>
        <w:t>drivlic</w:t>
      </w:r>
      <w:r w:rsidR="006C3042">
        <w:t xml:space="preserve"> </w:t>
      </w:r>
      <w:r w:rsidR="00B50BC1">
        <w:t>require</w:t>
      </w:r>
      <w:r w:rsidR="006C3042">
        <w:t>s</w:t>
      </w:r>
      <w:r w:rsidR="00B50BC1">
        <w:t xml:space="preserve"> changes to Table 10.4 and Figure 10.11.</w:t>
      </w:r>
    </w:p>
    <w:p w:rsidR="00B50BC1" w:rsidRDefault="00BA3DE5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HRG05 10.5 (p.35</w:t>
      </w:r>
      <w:r w:rsidR="00487CE4">
        <w:rPr>
          <w:lang w:val="pl-PL"/>
        </w:rPr>
        <w:t>5-57</w:t>
      </w:r>
      <w:r>
        <w:rPr>
          <w:lang w:val="pl-PL"/>
        </w:rPr>
        <w:t>)</w:t>
      </w:r>
      <w:r w:rsidR="00487CE4">
        <w:rPr>
          <w:lang w:val="pl-PL"/>
        </w:rPr>
        <w:t xml:space="preserve"> Interactions w categorical vars: exact replication: </w:t>
      </w:r>
      <w:r w:rsidR="00487CE4" w:rsidRPr="00487CE4">
        <w:rPr>
          <w:lang w:val="pl-PL"/>
        </w:rPr>
        <w:t>01403_hensher_mnl6</w:t>
      </w:r>
    </w:p>
    <w:p w:rsidR="002C6D16" w:rsidRPr="00B11239" w:rsidRDefault="002C6D16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HRG05 10.</w:t>
      </w:r>
      <w:r>
        <w:rPr>
          <w:lang w:val="pl-PL"/>
        </w:rPr>
        <w:t>6</w:t>
      </w:r>
      <w:r>
        <w:rPr>
          <w:lang w:val="pl-PL"/>
        </w:rPr>
        <w:t xml:space="preserve"> (p.35</w:t>
      </w:r>
      <w:r>
        <w:rPr>
          <w:lang w:val="pl-PL"/>
        </w:rPr>
        <w:t>7</w:t>
      </w:r>
      <w:r>
        <w:rPr>
          <w:lang w:val="pl-PL"/>
        </w:rPr>
        <w:t>-5</w:t>
      </w:r>
      <w:r>
        <w:rPr>
          <w:lang w:val="pl-PL"/>
        </w:rPr>
        <w:t>9</w:t>
      </w:r>
      <w:r>
        <w:rPr>
          <w:lang w:val="pl-PL"/>
        </w:rPr>
        <w:t>)</w:t>
      </w:r>
      <w:r w:rsidRPr="002C6D16">
        <w:rPr>
          <w:lang w:val="pl-PL"/>
        </w:rPr>
        <w:t xml:space="preserve"> </w:t>
      </w:r>
      <w:r>
        <w:rPr>
          <w:lang w:val="pl-PL"/>
        </w:rPr>
        <w:t>WTP</w:t>
      </w:r>
      <w:r>
        <w:rPr>
          <w:lang w:val="pl-PL"/>
        </w:rPr>
        <w:t>:</w:t>
      </w:r>
      <w:bookmarkStart w:id="4" w:name="_GoBack"/>
      <w:bookmarkEnd w:id="4"/>
    </w:p>
    <w:p w:rsidR="002258C7" w:rsidRPr="00F97417" w:rsidRDefault="002258C7" w:rsidP="00F97417">
      <w:pPr>
        <w:rPr>
          <w:lang w:val="pl-PL"/>
        </w:rPr>
      </w:pPr>
    </w:p>
    <w:sectPr w:rsidR="002258C7" w:rsidRPr="00F97417" w:rsidSect="00556D16">
      <w:footerReference w:type="default" r:id="rId11"/>
      <w:pgSz w:w="11906" w:h="16838" w:code="9"/>
      <w:pgMar w:top="1247" w:right="1247" w:bottom="1276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F52" w:rsidRDefault="00C14F52">
      <w:r>
        <w:separator/>
      </w:r>
    </w:p>
  </w:endnote>
  <w:endnote w:type="continuationSeparator" w:id="0">
    <w:p w:rsidR="00C14F52" w:rsidRDefault="00C1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C2E" w:rsidRDefault="00BE2C2E" w:rsidP="00EB1898">
    <w:pPr>
      <w:pStyle w:val="Footer"/>
      <w:framePr w:wrap="around" w:vAnchor="text" w:hAnchor="margin" w:xAlign="right" w:y="1"/>
      <w:rPr>
        <w:rStyle w:val="PageNumber"/>
        <w:color w:val="FFFFFF"/>
      </w:rPr>
    </w:pPr>
    <w:r>
      <w:rPr>
        <w:rStyle w:val="PageNumber"/>
        <w:color w:val="FFFFFF"/>
      </w:rPr>
      <w:fldChar w:fldCharType="begin"/>
    </w:r>
    <w:r>
      <w:rPr>
        <w:rStyle w:val="PageNumber"/>
        <w:color w:val="FFFFFF"/>
      </w:rPr>
      <w:instrText xml:space="preserve">PAGE  </w:instrText>
    </w:r>
    <w:r>
      <w:rPr>
        <w:rStyle w:val="PageNumber"/>
        <w:color w:val="FFFFFF"/>
      </w:rPr>
      <w:fldChar w:fldCharType="separate"/>
    </w:r>
    <w:r w:rsidR="00F96AA7">
      <w:rPr>
        <w:rStyle w:val="PageNumber"/>
        <w:noProof/>
        <w:color w:val="FFFFFF"/>
      </w:rPr>
      <w:t>1</w:t>
    </w:r>
    <w:r>
      <w:rPr>
        <w:rStyle w:val="PageNumber"/>
        <w:color w:val="FFFFFF"/>
      </w:rPr>
      <w:fldChar w:fldCharType="end"/>
    </w:r>
  </w:p>
  <w:p w:rsidR="00BE2C2E" w:rsidRDefault="00BE2C2E" w:rsidP="00EB1898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F52" w:rsidRDefault="00C14F52">
      <w:r>
        <w:separator/>
      </w:r>
    </w:p>
  </w:footnote>
  <w:footnote w:type="continuationSeparator" w:id="0">
    <w:p w:rsidR="00C14F52" w:rsidRDefault="00C14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74E36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6810C5"/>
    <w:multiLevelType w:val="hybridMultilevel"/>
    <w:tmpl w:val="261078D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4F2D"/>
    <w:multiLevelType w:val="hybridMultilevel"/>
    <w:tmpl w:val="5C40557A"/>
    <w:lvl w:ilvl="0" w:tplc="0C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90"/>
    <w:rsid w:val="000207AE"/>
    <w:rsid w:val="00042D77"/>
    <w:rsid w:val="0005001D"/>
    <w:rsid w:val="00077A86"/>
    <w:rsid w:val="000A2A67"/>
    <w:rsid w:val="000D5205"/>
    <w:rsid w:val="000F79A6"/>
    <w:rsid w:val="0010075C"/>
    <w:rsid w:val="00106654"/>
    <w:rsid w:val="00123F01"/>
    <w:rsid w:val="0015422E"/>
    <w:rsid w:val="0016442B"/>
    <w:rsid w:val="00167F8D"/>
    <w:rsid w:val="00180321"/>
    <w:rsid w:val="001915D8"/>
    <w:rsid w:val="001F1F74"/>
    <w:rsid w:val="001F5226"/>
    <w:rsid w:val="002258C7"/>
    <w:rsid w:val="00275EC6"/>
    <w:rsid w:val="00282C76"/>
    <w:rsid w:val="00293BAD"/>
    <w:rsid w:val="0029495E"/>
    <w:rsid w:val="002A74F9"/>
    <w:rsid w:val="002B4279"/>
    <w:rsid w:val="002C63F2"/>
    <w:rsid w:val="002C6D16"/>
    <w:rsid w:val="002D3322"/>
    <w:rsid w:val="00303B5B"/>
    <w:rsid w:val="00311277"/>
    <w:rsid w:val="00317F9E"/>
    <w:rsid w:val="00334AC5"/>
    <w:rsid w:val="003379F1"/>
    <w:rsid w:val="00343AB7"/>
    <w:rsid w:val="00374D9A"/>
    <w:rsid w:val="0039286E"/>
    <w:rsid w:val="003C3AC7"/>
    <w:rsid w:val="003C472D"/>
    <w:rsid w:val="003D737A"/>
    <w:rsid w:val="003E7FDC"/>
    <w:rsid w:val="003F2493"/>
    <w:rsid w:val="004043FE"/>
    <w:rsid w:val="00414872"/>
    <w:rsid w:val="00421216"/>
    <w:rsid w:val="004220C0"/>
    <w:rsid w:val="00432E6B"/>
    <w:rsid w:val="00452950"/>
    <w:rsid w:val="004543EA"/>
    <w:rsid w:val="0046173E"/>
    <w:rsid w:val="00487CE4"/>
    <w:rsid w:val="0050057B"/>
    <w:rsid w:val="0050094C"/>
    <w:rsid w:val="00514F0D"/>
    <w:rsid w:val="00530ABD"/>
    <w:rsid w:val="005464B1"/>
    <w:rsid w:val="00556D16"/>
    <w:rsid w:val="00572468"/>
    <w:rsid w:val="005756F9"/>
    <w:rsid w:val="00582924"/>
    <w:rsid w:val="005E1B69"/>
    <w:rsid w:val="006002ED"/>
    <w:rsid w:val="00602CF5"/>
    <w:rsid w:val="0064677C"/>
    <w:rsid w:val="00664F0A"/>
    <w:rsid w:val="006819A9"/>
    <w:rsid w:val="006869C5"/>
    <w:rsid w:val="006A5473"/>
    <w:rsid w:val="006B2447"/>
    <w:rsid w:val="006C3042"/>
    <w:rsid w:val="006D41B4"/>
    <w:rsid w:val="00700AE7"/>
    <w:rsid w:val="007605A4"/>
    <w:rsid w:val="00772E5E"/>
    <w:rsid w:val="007A3490"/>
    <w:rsid w:val="007A5EAD"/>
    <w:rsid w:val="007C59EA"/>
    <w:rsid w:val="007E6AD2"/>
    <w:rsid w:val="007E7A87"/>
    <w:rsid w:val="00807690"/>
    <w:rsid w:val="00842E11"/>
    <w:rsid w:val="00847AFA"/>
    <w:rsid w:val="008D53A1"/>
    <w:rsid w:val="008F6F7A"/>
    <w:rsid w:val="00913150"/>
    <w:rsid w:val="0093575D"/>
    <w:rsid w:val="00961F36"/>
    <w:rsid w:val="00984096"/>
    <w:rsid w:val="00992923"/>
    <w:rsid w:val="009B31AC"/>
    <w:rsid w:val="009D7500"/>
    <w:rsid w:val="009F2EC1"/>
    <w:rsid w:val="00A21CF7"/>
    <w:rsid w:val="00A3478A"/>
    <w:rsid w:val="00A4301C"/>
    <w:rsid w:val="00A55190"/>
    <w:rsid w:val="00A62413"/>
    <w:rsid w:val="00A73BD7"/>
    <w:rsid w:val="00A74116"/>
    <w:rsid w:val="00A76486"/>
    <w:rsid w:val="00A972C5"/>
    <w:rsid w:val="00AA5915"/>
    <w:rsid w:val="00AD655A"/>
    <w:rsid w:val="00AE2086"/>
    <w:rsid w:val="00AF60C0"/>
    <w:rsid w:val="00B11239"/>
    <w:rsid w:val="00B50BC1"/>
    <w:rsid w:val="00B829BA"/>
    <w:rsid w:val="00B84F18"/>
    <w:rsid w:val="00B84F80"/>
    <w:rsid w:val="00BA3DE5"/>
    <w:rsid w:val="00BE2C2E"/>
    <w:rsid w:val="00C0053D"/>
    <w:rsid w:val="00C14F52"/>
    <w:rsid w:val="00C346DE"/>
    <w:rsid w:val="00C41707"/>
    <w:rsid w:val="00C5061E"/>
    <w:rsid w:val="00C55601"/>
    <w:rsid w:val="00C862EC"/>
    <w:rsid w:val="00CA0BC0"/>
    <w:rsid w:val="00CB3AAA"/>
    <w:rsid w:val="00CD50A8"/>
    <w:rsid w:val="00CD6141"/>
    <w:rsid w:val="00D00550"/>
    <w:rsid w:val="00D038D0"/>
    <w:rsid w:val="00D35CE9"/>
    <w:rsid w:val="00D62228"/>
    <w:rsid w:val="00D87C53"/>
    <w:rsid w:val="00D916AC"/>
    <w:rsid w:val="00DB4C55"/>
    <w:rsid w:val="00DD3834"/>
    <w:rsid w:val="00DF1720"/>
    <w:rsid w:val="00E05444"/>
    <w:rsid w:val="00E21034"/>
    <w:rsid w:val="00E60250"/>
    <w:rsid w:val="00E70BAE"/>
    <w:rsid w:val="00EB1898"/>
    <w:rsid w:val="00EC2C0E"/>
    <w:rsid w:val="00ED2DE3"/>
    <w:rsid w:val="00EE4E2F"/>
    <w:rsid w:val="00F0157F"/>
    <w:rsid w:val="00F4567A"/>
    <w:rsid w:val="00F63106"/>
    <w:rsid w:val="00F93537"/>
    <w:rsid w:val="00F961C9"/>
    <w:rsid w:val="00F96AA7"/>
    <w:rsid w:val="00F97417"/>
    <w:rsid w:val="00FA1DA7"/>
    <w:rsid w:val="00FB5612"/>
    <w:rsid w:val="00FC4FE2"/>
    <w:rsid w:val="00FD40F9"/>
    <w:rsid w:val="00F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081F1"/>
  <w15:chartTrackingRefBased/>
  <w15:docId w15:val="{73751587-8DA4-4D8C-B13C-6CA6F828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5190"/>
    <w:rPr>
      <w:rFonts w:eastAsia="SimSun"/>
      <w:sz w:val="22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EB1898"/>
    <w:pPr>
      <w:keepNext/>
      <w:numPr>
        <w:numId w:val="1"/>
      </w:numPr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A5EA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Char1,Heading 3 Char Char,Heading 3 Char1 Char Char,Heading 3 Char Char Char Char,Heading 3 Char2 Char Char Char Char,Heading 3 Char Char1 Char Char Char Char,Heading 3 Char3 Char1 Char Char Char Char Char,Heading 3 Char"/>
    <w:basedOn w:val="Normal"/>
    <w:next w:val="Normal"/>
    <w:link w:val="Heading3Char2"/>
    <w:qFormat/>
    <w:rsid w:val="00EB189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B189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76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76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76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76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76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2">
    <w:name w:val="Heading 3 Char2"/>
    <w:aliases w:val="Heading 3 Char1 Char,Heading 3 Char Char Char,Heading 3 Char1 Char Char Char,Heading 3 Char Char Char Char Char,Heading 3 Char2 Char Char Char Char Char,Heading 3 Char Char1 Char Char Char Char Char,Heading 3 Char Char1"/>
    <w:basedOn w:val="DefaultParagraphFont"/>
    <w:link w:val="Heading3"/>
    <w:rsid w:val="00EB1898"/>
    <w:rPr>
      <w:rFonts w:ascii="Arial" w:eastAsia="SimSun" w:hAnsi="Arial" w:cs="Arial"/>
      <w:b/>
      <w:bCs/>
      <w:sz w:val="26"/>
      <w:szCs w:val="26"/>
      <w:lang w:val="en-AU" w:eastAsia="en-US" w:bidi="ar-SA"/>
    </w:rPr>
  </w:style>
  <w:style w:type="paragraph" w:customStyle="1" w:styleId="Figures">
    <w:name w:val="Figures"/>
    <w:basedOn w:val="Caption"/>
    <w:rsid w:val="007C59EA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7C59EA"/>
    <w:pPr>
      <w:spacing w:before="120" w:after="120"/>
    </w:pPr>
    <w:rPr>
      <w:b/>
      <w:bCs/>
      <w:sz w:val="20"/>
      <w:szCs w:val="20"/>
    </w:rPr>
  </w:style>
  <w:style w:type="paragraph" w:customStyle="1" w:styleId="FigureJR">
    <w:name w:val="Figure JR"/>
    <w:basedOn w:val="Caption"/>
    <w:rsid w:val="007C59EA"/>
    <w:pPr>
      <w:jc w:val="center"/>
    </w:pPr>
    <w:rPr>
      <w:sz w:val="18"/>
    </w:rPr>
  </w:style>
  <w:style w:type="paragraph" w:styleId="Footer">
    <w:name w:val="footer"/>
    <w:basedOn w:val="Normal"/>
    <w:rsid w:val="00EB18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B1898"/>
  </w:style>
  <w:style w:type="paragraph" w:customStyle="1" w:styleId="body">
    <w:name w:val="body"/>
    <w:basedOn w:val="Normal"/>
    <w:rsid w:val="00EB1898"/>
    <w:pPr>
      <w:spacing w:before="240" w:line="360" w:lineRule="atLeast"/>
      <w:jc w:val="both"/>
    </w:pPr>
    <w:rPr>
      <w:rFonts w:ascii="Times" w:hAnsi="Times"/>
    </w:rPr>
  </w:style>
  <w:style w:type="paragraph" w:customStyle="1" w:styleId="Questions">
    <w:name w:val="Questions"/>
    <w:basedOn w:val="Normal"/>
    <w:rsid w:val="00EB1898"/>
    <w:pPr>
      <w:tabs>
        <w:tab w:val="right" w:leader="dot" w:pos="5300"/>
      </w:tabs>
      <w:spacing w:line="360" w:lineRule="atLeast"/>
      <w:ind w:left="480" w:right="4" w:hanging="480"/>
      <w:jc w:val="both"/>
    </w:pPr>
    <w:rPr>
      <w:rFonts w:ascii="Helvetica" w:eastAsia="Times New Roman" w:hAnsi="Helvetica"/>
    </w:rPr>
  </w:style>
  <w:style w:type="paragraph" w:customStyle="1" w:styleId="Interviewer">
    <w:name w:val="Interviewer"/>
    <w:basedOn w:val="Normal"/>
    <w:rsid w:val="00EB1898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tabs>
        <w:tab w:val="left" w:pos="4100"/>
      </w:tabs>
      <w:ind w:left="140" w:right="144"/>
      <w:jc w:val="both"/>
    </w:pPr>
    <w:rPr>
      <w:rFonts w:ascii="Times" w:eastAsia="Times New Roman" w:hAnsi="Times"/>
      <w:i/>
    </w:rPr>
  </w:style>
  <w:style w:type="paragraph" w:customStyle="1" w:styleId="figureheading">
    <w:name w:val="figureheading"/>
    <w:basedOn w:val="body"/>
    <w:rsid w:val="00EB1898"/>
    <w:pPr>
      <w:spacing w:before="0" w:line="240" w:lineRule="auto"/>
      <w:ind w:left="1120" w:hanging="1120"/>
    </w:pPr>
    <w:rPr>
      <w:rFonts w:ascii="Helvetica" w:eastAsia="Times New Roman" w:hAnsi="Helvetica" w:cs="Helvetica"/>
      <w:szCs w:val="20"/>
      <w:lang w:val="en-US"/>
    </w:rPr>
  </w:style>
  <w:style w:type="paragraph" w:styleId="BalloonText">
    <w:name w:val="Balloon Text"/>
    <w:basedOn w:val="Normal"/>
    <w:semiHidden/>
    <w:rsid w:val="00334A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A5E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US"/>
    </w:rPr>
  </w:style>
  <w:style w:type="character" w:customStyle="1" w:styleId="Heading5Char">
    <w:name w:val="Heading 5 Char"/>
    <w:basedOn w:val="DefaultParagraphFont"/>
    <w:link w:val="Heading5"/>
    <w:semiHidden/>
    <w:rsid w:val="0080769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AU" w:eastAsia="en-US"/>
    </w:rPr>
  </w:style>
  <w:style w:type="character" w:customStyle="1" w:styleId="Heading6Char">
    <w:name w:val="Heading 6 Char"/>
    <w:basedOn w:val="DefaultParagraphFont"/>
    <w:link w:val="Heading6"/>
    <w:semiHidden/>
    <w:rsid w:val="008076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 w:eastAsia="en-US"/>
    </w:rPr>
  </w:style>
  <w:style w:type="character" w:customStyle="1" w:styleId="Heading7Char">
    <w:name w:val="Heading 7 Char"/>
    <w:basedOn w:val="DefaultParagraphFont"/>
    <w:link w:val="Heading7"/>
    <w:semiHidden/>
    <w:rsid w:val="0080769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AU" w:eastAsia="en-US"/>
    </w:rPr>
  </w:style>
  <w:style w:type="character" w:customStyle="1" w:styleId="Heading8Char">
    <w:name w:val="Heading 8 Char"/>
    <w:basedOn w:val="DefaultParagraphFont"/>
    <w:link w:val="Heading8"/>
    <w:semiHidden/>
    <w:rsid w:val="008076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 w:eastAsia="en-US"/>
    </w:rPr>
  </w:style>
  <w:style w:type="character" w:customStyle="1" w:styleId="Heading9Char">
    <w:name w:val="Heading 9 Char"/>
    <w:basedOn w:val="DefaultParagraphFont"/>
    <w:link w:val="Heading9"/>
    <w:semiHidden/>
    <w:rsid w:val="008076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15422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5422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qFormat/>
    <w:rsid w:val="00A73B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3BD7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</w:rPr>
  </w:style>
  <w:style w:type="paragraph" w:styleId="ListParagraph">
    <w:name w:val="List Paragraph"/>
    <w:basedOn w:val="Normal"/>
    <w:uiPriority w:val="34"/>
    <w:qFormat/>
    <w:rsid w:val="00C41707"/>
    <w:pPr>
      <w:ind w:left="720"/>
      <w:contextualSpacing/>
    </w:pPr>
  </w:style>
  <w:style w:type="table" w:styleId="TableGrid">
    <w:name w:val="Table Grid"/>
    <w:basedOn w:val="TableNormal"/>
    <w:rsid w:val="0060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01E35-B271-4F4B-BA9D-AB652181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7: Case Study: Mode Choice Data</vt:lpstr>
    </vt:vector>
  </TitlesOfParts>
  <Company>The University of Sydney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7: Case Study: Mode Choice Data</dc:title>
  <dc:subject/>
  <dc:creator>johnr</dc:creator>
  <cp:keywords/>
  <dc:description/>
  <cp:lastModifiedBy>Stephan Brosig</cp:lastModifiedBy>
  <cp:revision>37</cp:revision>
  <cp:lastPrinted>2008-09-04T06:46:00Z</cp:lastPrinted>
  <dcterms:created xsi:type="dcterms:W3CDTF">2025-03-16T22:00:00Z</dcterms:created>
  <dcterms:modified xsi:type="dcterms:W3CDTF">2025-04-08T07:33:00Z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729081ed108200ef17fefdd1dddb68be7a1037e219093b5540d462923042f5f7</vt:lpwstr>
  </property>
</Properties>
</file>