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4069" w14:textId="4B5C9680" w:rsidR="00EA53CF" w:rsidRDefault="00D71795">
      <w:pPr>
        <w:pStyle w:val="Standard"/>
        <w:tabs>
          <w:tab w:val="right" w:pos="10080"/>
        </w:tabs>
        <w:spacing w:after="0" w:line="240" w:lineRule="auto"/>
        <w:rPr>
          <w:sz w:val="28"/>
          <w:szCs w:val="24"/>
        </w:rPr>
      </w:pPr>
      <w:r w:rsidRPr="00E35B1B">
        <w:rPr>
          <w:rFonts w:eastAsia="Times New Roman" w:cs="Times New Roman"/>
          <w:b/>
          <w:bCs/>
          <w:sz w:val="28"/>
          <w:szCs w:val="24"/>
        </w:rPr>
        <w:t>Name:</w:t>
      </w:r>
      <w:r>
        <w:rPr>
          <w:rFonts w:eastAsia="Times New Roman" w:cs="Times New Roman"/>
          <w:sz w:val="28"/>
          <w:szCs w:val="24"/>
        </w:rPr>
        <w:t xml:space="preserve"> </w:t>
      </w:r>
      <w:r w:rsidR="007C755D">
        <w:rPr>
          <w:rFonts w:eastAsia="Times New Roman" w:cs="Times New Roman"/>
          <w:sz w:val="28"/>
          <w:szCs w:val="24"/>
        </w:rPr>
        <w:t>Stephane Kamdem Kamguia</w:t>
      </w:r>
    </w:p>
    <w:p w14:paraId="6151EDE2" w14:textId="77777777" w:rsidR="00EA53CF" w:rsidRDefault="00EA53CF">
      <w:pPr>
        <w:pStyle w:val="Standard"/>
        <w:tabs>
          <w:tab w:val="right" w:pos="10080"/>
        </w:tabs>
        <w:spacing w:after="0" w:line="240" w:lineRule="auto"/>
        <w:rPr>
          <w:rFonts w:eastAsia="Times New Roman" w:cs="Times New Roman"/>
          <w:sz w:val="28"/>
          <w:szCs w:val="24"/>
        </w:rPr>
      </w:pPr>
    </w:p>
    <w:p w14:paraId="1F1FECF7" w14:textId="40811EB0" w:rsidR="00EA53CF" w:rsidRDefault="00D71795">
      <w:pPr>
        <w:pStyle w:val="Standard"/>
        <w:tabs>
          <w:tab w:val="right" w:pos="10080"/>
        </w:tabs>
        <w:spacing w:after="0" w:line="240" w:lineRule="auto"/>
        <w:rPr>
          <w:rFonts w:eastAsia="Times New Roman" w:cs="Times New Roman"/>
          <w:sz w:val="28"/>
          <w:szCs w:val="24"/>
        </w:rPr>
      </w:pPr>
      <w:r w:rsidRPr="00E35B1B">
        <w:rPr>
          <w:rFonts w:eastAsia="Times New Roman" w:cs="Times New Roman"/>
          <w:b/>
          <w:bCs/>
          <w:sz w:val="28"/>
          <w:szCs w:val="24"/>
        </w:rPr>
        <w:t>Student ID:</w:t>
      </w:r>
      <w:r>
        <w:rPr>
          <w:rFonts w:eastAsia="Times New Roman" w:cs="Times New Roman"/>
          <w:sz w:val="28"/>
          <w:szCs w:val="24"/>
        </w:rPr>
        <w:t xml:space="preserve"> </w:t>
      </w:r>
      <w:r w:rsidR="007C755D">
        <w:rPr>
          <w:rFonts w:eastAsia="Times New Roman" w:cs="Times New Roman"/>
          <w:sz w:val="28"/>
          <w:szCs w:val="24"/>
        </w:rPr>
        <w:t>135736189</w:t>
      </w:r>
      <w:r>
        <w:rPr>
          <w:rFonts w:eastAsia="Times New Roman" w:cs="Times New Roman"/>
          <w:sz w:val="28"/>
          <w:szCs w:val="24"/>
        </w:rPr>
        <w:tab/>
      </w:r>
      <w:r>
        <w:rPr>
          <w:rFonts w:eastAsia="Times New Roman" w:cs="Times New Roman"/>
          <w:b/>
          <w:bCs/>
          <w:sz w:val="28"/>
          <w:szCs w:val="24"/>
        </w:rPr>
        <w:t>/</w:t>
      </w:r>
      <w:r w:rsidR="00132C9B">
        <w:rPr>
          <w:rFonts w:eastAsia="Times New Roman" w:cs="Times New Roman"/>
          <w:b/>
          <w:bCs/>
          <w:sz w:val="28"/>
          <w:szCs w:val="24"/>
        </w:rPr>
        <w:t>50</w:t>
      </w:r>
    </w:p>
    <w:p w14:paraId="499056E1" w14:textId="4A3E2AA7" w:rsidR="00BC4DAC" w:rsidRDefault="00BC4DAC">
      <w:pPr>
        <w:pStyle w:val="Standard"/>
        <w:tabs>
          <w:tab w:val="right" w:pos="10080"/>
        </w:tabs>
        <w:rPr>
          <w:rFonts w:eastAsia="Times New Roman" w:cs="Times New Roman"/>
          <w:sz w:val="28"/>
          <w:szCs w:val="24"/>
        </w:rPr>
      </w:pPr>
    </w:p>
    <w:p w14:paraId="4DF736D0" w14:textId="01C5F2F2" w:rsidR="00350E29" w:rsidRDefault="00350E29">
      <w:pPr>
        <w:pStyle w:val="Standard"/>
        <w:tabs>
          <w:tab w:val="right" w:pos="10080"/>
        </w:tabs>
        <w:rPr>
          <w:rFonts w:eastAsia="Times New Roman" w:cs="Times New Roman"/>
          <w:sz w:val="28"/>
          <w:szCs w:val="24"/>
        </w:rPr>
      </w:pPr>
      <w:r>
        <w:rPr>
          <w:rFonts w:eastAsia="Times New Roman" w:cs="Times New Roman"/>
          <w:sz w:val="28"/>
          <w:szCs w:val="24"/>
        </w:rPr>
        <w:t>Please choose one of the following companies and their online presence to answer the following questions:</w:t>
      </w:r>
    </w:p>
    <w:p w14:paraId="2205DBEC" w14:textId="16E9F2C9" w:rsidR="00350E29" w:rsidRDefault="00350E29">
      <w:pPr>
        <w:pStyle w:val="Standard"/>
        <w:tabs>
          <w:tab w:val="right" w:pos="10080"/>
        </w:tabs>
        <w:rPr>
          <w:rFonts w:eastAsia="Times New Roman" w:cs="Times New Roman"/>
          <w:sz w:val="28"/>
          <w:szCs w:val="24"/>
        </w:rPr>
      </w:pPr>
      <w:r>
        <w:rPr>
          <w:rFonts w:eastAsia="Times New Roman" w:cs="Times New Roman"/>
          <w:sz w:val="28"/>
          <w:szCs w:val="24"/>
        </w:rPr>
        <w:t xml:space="preserve">Walmart </w:t>
      </w:r>
    </w:p>
    <w:p w14:paraId="62533ADE" w14:textId="2813BB99" w:rsidR="00350E29" w:rsidRDefault="00350E29">
      <w:pPr>
        <w:pStyle w:val="Standard"/>
        <w:tabs>
          <w:tab w:val="right" w:pos="10080"/>
        </w:tabs>
        <w:rPr>
          <w:rFonts w:eastAsia="Times New Roman" w:cs="Times New Roman"/>
          <w:sz w:val="28"/>
          <w:szCs w:val="24"/>
        </w:rPr>
      </w:pPr>
      <w:r>
        <w:rPr>
          <w:rFonts w:eastAsia="Times New Roman" w:cs="Times New Roman"/>
          <w:sz w:val="28"/>
          <w:szCs w:val="24"/>
        </w:rPr>
        <w:t xml:space="preserve">Lowe’s </w:t>
      </w:r>
    </w:p>
    <w:p w14:paraId="0C95EC1C" w14:textId="1810A75D" w:rsidR="00350E29" w:rsidRDefault="00350E29">
      <w:pPr>
        <w:pStyle w:val="Standard"/>
        <w:tabs>
          <w:tab w:val="right" w:pos="10080"/>
        </w:tabs>
        <w:rPr>
          <w:rFonts w:asciiTheme="minorHAnsi" w:hAnsiTheme="minorHAnsi"/>
          <w:bCs/>
          <w:sz w:val="24"/>
          <w:szCs w:val="24"/>
        </w:rPr>
      </w:pPr>
      <w:r>
        <w:rPr>
          <w:rFonts w:eastAsia="Times New Roman" w:cs="Times New Roman"/>
          <w:sz w:val="28"/>
          <w:szCs w:val="24"/>
        </w:rPr>
        <w:t xml:space="preserve">Ikea </w:t>
      </w:r>
    </w:p>
    <w:p w14:paraId="34F991D6" w14:textId="00EDE325" w:rsidR="00BC4DAC" w:rsidRDefault="00BC4DAC" w:rsidP="00BC4DAC">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rPr>
        <w:t>What is the name of the company?</w:t>
      </w:r>
      <w:r w:rsidR="00132C9B">
        <w:rPr>
          <w:rFonts w:asciiTheme="minorHAnsi" w:hAnsiTheme="minorHAnsi"/>
          <w:bCs/>
          <w:sz w:val="24"/>
          <w:szCs w:val="24"/>
        </w:rPr>
        <w:t xml:space="preserve">   (1 mark)</w:t>
      </w:r>
      <w:r>
        <w:rPr>
          <w:rFonts w:asciiTheme="minorHAnsi" w:hAnsiTheme="minorHAnsi"/>
          <w:bCs/>
          <w:sz w:val="24"/>
          <w:szCs w:val="24"/>
        </w:rPr>
        <w:br/>
      </w:r>
      <w:r w:rsidR="00910807">
        <w:rPr>
          <w:rFonts w:asciiTheme="minorHAnsi" w:hAnsiTheme="minorHAnsi"/>
          <w:b/>
          <w:sz w:val="24"/>
          <w:szCs w:val="24"/>
        </w:rPr>
        <w:t>Walmart</w:t>
      </w:r>
    </w:p>
    <w:p w14:paraId="2F565FC4" w14:textId="77777777" w:rsidR="00E35B1B" w:rsidRPr="00E35B1B" w:rsidRDefault="00BC4DAC" w:rsidP="00E35B1B">
      <w:pPr>
        <w:pStyle w:val="Standard"/>
        <w:numPr>
          <w:ilvl w:val="0"/>
          <w:numId w:val="2"/>
        </w:numPr>
        <w:tabs>
          <w:tab w:val="right" w:pos="10080"/>
        </w:tabs>
        <w:rPr>
          <w:rFonts w:asciiTheme="minorHAnsi" w:hAnsiTheme="minorHAnsi"/>
          <w:b/>
          <w:sz w:val="24"/>
          <w:szCs w:val="24"/>
        </w:rPr>
      </w:pPr>
      <w:r>
        <w:rPr>
          <w:rFonts w:asciiTheme="minorHAnsi" w:hAnsiTheme="minorHAnsi"/>
          <w:bCs/>
          <w:sz w:val="24"/>
          <w:szCs w:val="24"/>
        </w:rPr>
        <w:t>What does this company do?  What goods or services do they provide?</w:t>
      </w:r>
      <w:r w:rsidR="00132C9B">
        <w:rPr>
          <w:rFonts w:asciiTheme="minorHAnsi" w:hAnsiTheme="minorHAnsi"/>
          <w:bCs/>
          <w:sz w:val="24"/>
          <w:szCs w:val="24"/>
        </w:rPr>
        <w:t xml:space="preserve">  (2 marks)</w:t>
      </w:r>
      <w:r>
        <w:rPr>
          <w:rFonts w:asciiTheme="minorHAnsi" w:hAnsiTheme="minorHAnsi"/>
          <w:bCs/>
          <w:sz w:val="24"/>
          <w:szCs w:val="24"/>
        </w:rPr>
        <w:br/>
      </w:r>
      <w:r w:rsidR="00910807" w:rsidRPr="00E35B1B">
        <w:rPr>
          <w:rFonts w:asciiTheme="minorHAnsi" w:hAnsiTheme="minorHAnsi"/>
          <w:b/>
          <w:sz w:val="24"/>
          <w:szCs w:val="24"/>
        </w:rPr>
        <w:t xml:space="preserve"> Payment methods </w:t>
      </w:r>
    </w:p>
    <w:p w14:paraId="0A8D292D" w14:textId="77777777" w:rsidR="00E35B1B" w:rsidRPr="00E35B1B" w:rsidRDefault="00910807" w:rsidP="00E35B1B">
      <w:pPr>
        <w:pStyle w:val="Standard"/>
        <w:tabs>
          <w:tab w:val="right" w:pos="10080"/>
        </w:tabs>
        <w:ind w:left="720"/>
        <w:rPr>
          <w:rFonts w:asciiTheme="minorHAnsi" w:hAnsiTheme="minorHAnsi"/>
          <w:b/>
          <w:sz w:val="24"/>
          <w:szCs w:val="24"/>
        </w:rPr>
      </w:pPr>
      <w:r w:rsidRPr="00E35B1B">
        <w:rPr>
          <w:rFonts w:asciiTheme="minorHAnsi" w:hAnsiTheme="minorHAnsi"/>
          <w:b/>
          <w:sz w:val="24"/>
          <w:szCs w:val="24"/>
        </w:rPr>
        <w:t xml:space="preserve">Home service </w:t>
      </w:r>
    </w:p>
    <w:p w14:paraId="6BEBA503" w14:textId="77777777" w:rsidR="00E35B1B" w:rsidRPr="00E35B1B" w:rsidRDefault="00910807" w:rsidP="00E35B1B">
      <w:pPr>
        <w:pStyle w:val="Standard"/>
        <w:tabs>
          <w:tab w:val="right" w:pos="10080"/>
        </w:tabs>
        <w:ind w:left="720"/>
        <w:rPr>
          <w:rFonts w:asciiTheme="minorHAnsi" w:hAnsiTheme="minorHAnsi"/>
          <w:b/>
          <w:sz w:val="24"/>
          <w:szCs w:val="24"/>
        </w:rPr>
      </w:pPr>
      <w:r w:rsidRPr="00E35B1B">
        <w:rPr>
          <w:rFonts w:asciiTheme="minorHAnsi" w:hAnsiTheme="minorHAnsi"/>
          <w:b/>
          <w:sz w:val="24"/>
          <w:szCs w:val="24"/>
        </w:rPr>
        <w:t xml:space="preserve">Retail goods </w:t>
      </w:r>
    </w:p>
    <w:p w14:paraId="39985465" w14:textId="77777777" w:rsidR="00E35B1B" w:rsidRPr="00E35B1B" w:rsidRDefault="00910807" w:rsidP="00E35B1B">
      <w:pPr>
        <w:pStyle w:val="Standard"/>
        <w:tabs>
          <w:tab w:val="right" w:pos="10080"/>
        </w:tabs>
        <w:ind w:left="720"/>
        <w:rPr>
          <w:rFonts w:asciiTheme="minorHAnsi" w:hAnsiTheme="minorHAnsi"/>
          <w:b/>
          <w:sz w:val="24"/>
          <w:szCs w:val="24"/>
        </w:rPr>
      </w:pPr>
      <w:r w:rsidRPr="00E35B1B">
        <w:rPr>
          <w:rFonts w:asciiTheme="minorHAnsi" w:hAnsiTheme="minorHAnsi"/>
          <w:b/>
          <w:sz w:val="24"/>
          <w:szCs w:val="24"/>
        </w:rPr>
        <w:t xml:space="preserve">Photo services </w:t>
      </w:r>
    </w:p>
    <w:p w14:paraId="777F857F" w14:textId="4DB76109" w:rsidR="00E35B1B" w:rsidRPr="00E35B1B" w:rsidRDefault="00E35B1B" w:rsidP="00E35B1B">
      <w:pPr>
        <w:pStyle w:val="Standard"/>
        <w:tabs>
          <w:tab w:val="right" w:pos="10080"/>
        </w:tabs>
        <w:ind w:left="720"/>
        <w:rPr>
          <w:rFonts w:asciiTheme="minorHAnsi" w:hAnsiTheme="minorHAnsi"/>
          <w:b/>
          <w:sz w:val="24"/>
          <w:szCs w:val="24"/>
        </w:rPr>
      </w:pPr>
      <w:r w:rsidRPr="00E35B1B">
        <w:rPr>
          <w:rFonts w:asciiTheme="minorHAnsi" w:hAnsiTheme="minorHAnsi"/>
          <w:b/>
          <w:sz w:val="24"/>
          <w:szCs w:val="24"/>
        </w:rPr>
        <w:t>Health service</w:t>
      </w:r>
    </w:p>
    <w:p w14:paraId="48B7801F" w14:textId="23EA8866" w:rsidR="00BC4DAC" w:rsidRPr="00E35B1B" w:rsidRDefault="00E35B1B" w:rsidP="00E35B1B">
      <w:pPr>
        <w:pStyle w:val="Standard"/>
        <w:tabs>
          <w:tab w:val="right" w:pos="10080"/>
        </w:tabs>
        <w:ind w:left="720"/>
        <w:rPr>
          <w:rFonts w:asciiTheme="minorHAnsi" w:hAnsiTheme="minorHAnsi"/>
          <w:b/>
          <w:sz w:val="24"/>
          <w:szCs w:val="24"/>
        </w:rPr>
      </w:pPr>
      <w:r w:rsidRPr="00E35B1B">
        <w:rPr>
          <w:rFonts w:asciiTheme="minorHAnsi" w:hAnsiTheme="minorHAnsi"/>
          <w:b/>
          <w:sz w:val="24"/>
          <w:szCs w:val="24"/>
        </w:rPr>
        <w:t>Wireless service</w:t>
      </w:r>
    </w:p>
    <w:p w14:paraId="191E4F0B" w14:textId="77777777" w:rsidR="00910807" w:rsidRDefault="00910807" w:rsidP="00910807">
      <w:pPr>
        <w:pStyle w:val="Standard"/>
        <w:tabs>
          <w:tab w:val="right" w:pos="10080"/>
        </w:tabs>
        <w:ind w:left="720"/>
        <w:rPr>
          <w:rFonts w:asciiTheme="minorHAnsi" w:hAnsiTheme="minorHAnsi"/>
          <w:bCs/>
          <w:sz w:val="24"/>
          <w:szCs w:val="24"/>
        </w:rPr>
      </w:pPr>
    </w:p>
    <w:p w14:paraId="171406FF" w14:textId="0446F2BC" w:rsidR="00BC4DAC" w:rsidRDefault="00BC4DAC" w:rsidP="00BC4DAC">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rPr>
        <w:t>Provide the URL or App required to access the company’s online information</w:t>
      </w:r>
      <w:r w:rsidR="00132C9B">
        <w:rPr>
          <w:rFonts w:asciiTheme="minorHAnsi" w:hAnsiTheme="minorHAnsi"/>
          <w:bCs/>
          <w:sz w:val="24"/>
          <w:szCs w:val="24"/>
        </w:rPr>
        <w:t xml:space="preserve">  (1 mark)</w:t>
      </w:r>
      <w:r>
        <w:rPr>
          <w:rFonts w:asciiTheme="minorHAnsi" w:hAnsiTheme="minorHAnsi"/>
          <w:bCs/>
          <w:sz w:val="24"/>
          <w:szCs w:val="24"/>
        </w:rPr>
        <w:br/>
      </w:r>
      <w:hyperlink r:id="rId7" w:history="1">
        <w:r w:rsidR="006F342D">
          <w:rPr>
            <w:rStyle w:val="Hyperlink"/>
          </w:rPr>
          <w:t>https://www.walmart.com/cp/services/6163033</w:t>
        </w:r>
      </w:hyperlink>
    </w:p>
    <w:p w14:paraId="5DC14E6D" w14:textId="012DDCC0" w:rsidR="00BC4DAC" w:rsidRDefault="00BC4DAC" w:rsidP="00BC4DAC">
      <w:pPr>
        <w:pStyle w:val="Standard"/>
        <w:tabs>
          <w:tab w:val="right" w:pos="10080"/>
        </w:tabs>
        <w:ind w:left="720"/>
        <w:rPr>
          <w:rFonts w:asciiTheme="minorHAnsi" w:hAnsiTheme="minorHAnsi"/>
          <w:bCs/>
          <w:sz w:val="24"/>
          <w:szCs w:val="24"/>
        </w:rPr>
      </w:pPr>
    </w:p>
    <w:p w14:paraId="4D7A77D7" w14:textId="77777777" w:rsidR="007A7F82" w:rsidRDefault="00BC4DAC" w:rsidP="00BC4DAC">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rPr>
        <w:t xml:space="preserve">Identify 6 business processes that the company would utilize </w:t>
      </w:r>
      <w:proofErr w:type="gramStart"/>
      <w:r>
        <w:rPr>
          <w:rFonts w:asciiTheme="minorHAnsi" w:hAnsiTheme="minorHAnsi"/>
          <w:bCs/>
          <w:sz w:val="24"/>
          <w:szCs w:val="24"/>
        </w:rPr>
        <w:t>in order to</w:t>
      </w:r>
      <w:proofErr w:type="gramEnd"/>
      <w:r>
        <w:rPr>
          <w:rFonts w:asciiTheme="minorHAnsi" w:hAnsiTheme="minorHAnsi"/>
          <w:bCs/>
          <w:sz w:val="24"/>
          <w:szCs w:val="24"/>
        </w:rPr>
        <w:t xml:space="preserve"> provide the goods or services and fill in the table below</w:t>
      </w:r>
      <w:r w:rsidR="00E35B1B">
        <w:rPr>
          <w:rFonts w:asciiTheme="minorHAnsi" w:hAnsiTheme="minorHAnsi"/>
          <w:bCs/>
          <w:sz w:val="24"/>
          <w:szCs w:val="24"/>
        </w:rPr>
        <w:t>: (</w:t>
      </w:r>
      <w:r w:rsidR="00132C9B">
        <w:rPr>
          <w:rFonts w:asciiTheme="minorHAnsi" w:hAnsiTheme="minorHAnsi"/>
          <w:bCs/>
          <w:sz w:val="24"/>
          <w:szCs w:val="24"/>
        </w:rPr>
        <w:t>30 marks)</w:t>
      </w:r>
    </w:p>
    <w:p w14:paraId="6E5443A7" w14:textId="77777777" w:rsidR="007A7F82" w:rsidRDefault="007A7F82" w:rsidP="007A7F82">
      <w:pPr>
        <w:pStyle w:val="ListParagraph"/>
        <w:rPr>
          <w:rFonts w:asciiTheme="minorHAnsi" w:hAnsiTheme="minorHAnsi"/>
          <w:bCs/>
          <w:sz w:val="24"/>
          <w:szCs w:val="24"/>
        </w:rPr>
      </w:pPr>
    </w:p>
    <w:p w14:paraId="504A6685" w14:textId="32D91800" w:rsidR="00132C9B" w:rsidRDefault="00132C9B" w:rsidP="007A7F82">
      <w:pPr>
        <w:pStyle w:val="Standard"/>
        <w:tabs>
          <w:tab w:val="right" w:pos="10080"/>
        </w:tabs>
        <w:ind w:left="720"/>
        <w:rPr>
          <w:rFonts w:asciiTheme="minorHAnsi" w:hAnsiTheme="minorHAnsi"/>
          <w:bCs/>
          <w:sz w:val="24"/>
          <w:szCs w:val="24"/>
        </w:rPr>
      </w:pPr>
      <w:r>
        <w:rPr>
          <w:rFonts w:asciiTheme="minorHAnsi" w:hAnsiTheme="minorHAnsi"/>
          <w:bCs/>
          <w:sz w:val="24"/>
          <w:szCs w:val="24"/>
        </w:rPr>
        <w:br/>
      </w:r>
    </w:p>
    <w:tbl>
      <w:tblPr>
        <w:tblStyle w:val="TableGrid"/>
        <w:tblW w:w="10425" w:type="dxa"/>
        <w:tblLook w:val="04A0" w:firstRow="1" w:lastRow="0" w:firstColumn="1" w:lastColumn="0" w:noHBand="0" w:noVBand="1"/>
      </w:tblPr>
      <w:tblGrid>
        <w:gridCol w:w="2085"/>
        <w:gridCol w:w="2085"/>
        <w:gridCol w:w="2085"/>
        <w:gridCol w:w="2085"/>
        <w:gridCol w:w="2085"/>
      </w:tblGrid>
      <w:tr w:rsidR="00132C9B" w14:paraId="3637FDD2" w14:textId="77777777" w:rsidTr="00176ECF">
        <w:trPr>
          <w:trHeight w:val="350"/>
        </w:trPr>
        <w:tc>
          <w:tcPr>
            <w:tcW w:w="2085" w:type="dxa"/>
          </w:tcPr>
          <w:p w14:paraId="514BD721" w14:textId="77777777" w:rsidR="00132C9B" w:rsidRDefault="00132C9B" w:rsidP="00CC7301">
            <w:r>
              <w:lastRenderedPageBreak/>
              <w:t>Name</w:t>
            </w:r>
          </w:p>
        </w:tc>
        <w:tc>
          <w:tcPr>
            <w:tcW w:w="2085" w:type="dxa"/>
          </w:tcPr>
          <w:p w14:paraId="6588EC85" w14:textId="77777777" w:rsidR="00132C9B" w:rsidRDefault="00132C9B" w:rsidP="00CC7301">
            <w:r>
              <w:t>Actors</w:t>
            </w:r>
          </w:p>
        </w:tc>
        <w:tc>
          <w:tcPr>
            <w:tcW w:w="2085" w:type="dxa"/>
          </w:tcPr>
          <w:p w14:paraId="50E69ADC" w14:textId="77777777" w:rsidR="00132C9B" w:rsidRDefault="00132C9B" w:rsidP="00CC7301">
            <w:r>
              <w:t>Description</w:t>
            </w:r>
          </w:p>
        </w:tc>
        <w:tc>
          <w:tcPr>
            <w:tcW w:w="2085" w:type="dxa"/>
          </w:tcPr>
          <w:p w14:paraId="39CFBD05" w14:textId="77777777" w:rsidR="00132C9B" w:rsidRDefault="00132C9B" w:rsidP="00CC7301">
            <w:r>
              <w:t>Trigger</w:t>
            </w:r>
          </w:p>
        </w:tc>
        <w:tc>
          <w:tcPr>
            <w:tcW w:w="2085" w:type="dxa"/>
          </w:tcPr>
          <w:p w14:paraId="71932D26" w14:textId="77777777" w:rsidR="00132C9B" w:rsidRDefault="00132C9B" w:rsidP="00CC7301">
            <w:r>
              <w:t>Result</w:t>
            </w:r>
          </w:p>
        </w:tc>
      </w:tr>
      <w:tr w:rsidR="00132C9B" w14:paraId="3B28F2DF" w14:textId="77777777" w:rsidTr="00176ECF">
        <w:trPr>
          <w:trHeight w:val="1069"/>
        </w:trPr>
        <w:tc>
          <w:tcPr>
            <w:tcW w:w="2085" w:type="dxa"/>
          </w:tcPr>
          <w:p w14:paraId="719CF609" w14:textId="7B75233C" w:rsidR="00132C9B" w:rsidRPr="007A7F82" w:rsidRDefault="007A7F82" w:rsidP="00CC7301">
            <w:pPr>
              <w:rPr>
                <w:b/>
                <w:bCs/>
              </w:rPr>
            </w:pPr>
            <w:proofErr w:type="spellStart"/>
            <w:r>
              <w:rPr>
                <w:b/>
                <w:bCs/>
              </w:rPr>
              <w:t>LoginAccount</w:t>
            </w:r>
            <w:proofErr w:type="spellEnd"/>
          </w:p>
        </w:tc>
        <w:tc>
          <w:tcPr>
            <w:tcW w:w="2085" w:type="dxa"/>
          </w:tcPr>
          <w:p w14:paraId="6B465696" w14:textId="77777777" w:rsidR="00132C9B" w:rsidRDefault="007A7F82" w:rsidP="00CC7301">
            <w:r>
              <w:t>Customer, Online Service</w:t>
            </w:r>
          </w:p>
          <w:p w14:paraId="2D979E5F" w14:textId="31B441A0" w:rsidR="007A7F82" w:rsidRDefault="007A7F82" w:rsidP="00CC7301"/>
        </w:tc>
        <w:tc>
          <w:tcPr>
            <w:tcW w:w="2085" w:type="dxa"/>
          </w:tcPr>
          <w:p w14:paraId="4C78493A" w14:textId="77777777" w:rsidR="00176ECF" w:rsidRDefault="00176ECF" w:rsidP="00CC7301">
            <w:r>
              <w:t xml:space="preserve">Allow the Customer to access his </w:t>
            </w:r>
          </w:p>
          <w:p w14:paraId="2CA379F4" w14:textId="3B29C506" w:rsidR="00132C9B" w:rsidRDefault="00176ECF" w:rsidP="00CC7301">
            <w:r>
              <w:t>account</w:t>
            </w:r>
          </w:p>
        </w:tc>
        <w:tc>
          <w:tcPr>
            <w:tcW w:w="2085" w:type="dxa"/>
          </w:tcPr>
          <w:p w14:paraId="168A5E82" w14:textId="66B83CD1" w:rsidR="00132C9B" w:rsidRDefault="00335693" w:rsidP="00CC7301">
            <w:r>
              <w:t>As required</w:t>
            </w:r>
          </w:p>
        </w:tc>
        <w:tc>
          <w:tcPr>
            <w:tcW w:w="2085" w:type="dxa"/>
          </w:tcPr>
          <w:p w14:paraId="4EDDA17D" w14:textId="77777777" w:rsidR="00FE6183" w:rsidRDefault="00FE6183" w:rsidP="00CC7301">
            <w:r>
              <w:t xml:space="preserve">Access to the </w:t>
            </w:r>
          </w:p>
          <w:p w14:paraId="55586509" w14:textId="1B2AAA8D" w:rsidR="00132C9B" w:rsidRDefault="00FE6183" w:rsidP="00CC7301">
            <w:r>
              <w:t>company’s web app</w:t>
            </w:r>
          </w:p>
        </w:tc>
      </w:tr>
      <w:tr w:rsidR="007A7F82" w14:paraId="624B4A8E" w14:textId="77777777" w:rsidTr="00176ECF">
        <w:trPr>
          <w:trHeight w:val="1069"/>
        </w:trPr>
        <w:tc>
          <w:tcPr>
            <w:tcW w:w="2085" w:type="dxa"/>
          </w:tcPr>
          <w:p w14:paraId="05C91964" w14:textId="521206A5" w:rsidR="007A7F82" w:rsidRPr="007A7F82" w:rsidRDefault="00176ECF" w:rsidP="00CC7301">
            <w:pPr>
              <w:rPr>
                <w:b/>
                <w:bCs/>
              </w:rPr>
            </w:pPr>
            <w:proofErr w:type="spellStart"/>
            <w:r>
              <w:rPr>
                <w:b/>
                <w:bCs/>
              </w:rPr>
              <w:t>Purchase</w:t>
            </w:r>
            <w:r w:rsidR="007A7F82">
              <w:rPr>
                <w:b/>
                <w:bCs/>
              </w:rPr>
              <w:t>Products</w:t>
            </w:r>
            <w:proofErr w:type="spellEnd"/>
          </w:p>
        </w:tc>
        <w:tc>
          <w:tcPr>
            <w:tcW w:w="2085" w:type="dxa"/>
          </w:tcPr>
          <w:p w14:paraId="0C010073" w14:textId="77777777" w:rsidR="007A7F82" w:rsidRDefault="007A7F82" w:rsidP="00CC7301">
            <w:r>
              <w:t>Customer, Online Service</w:t>
            </w:r>
          </w:p>
          <w:p w14:paraId="0EDFC422" w14:textId="0474B2EE" w:rsidR="007A7F82" w:rsidRDefault="007A7F82" w:rsidP="00CC7301"/>
        </w:tc>
        <w:tc>
          <w:tcPr>
            <w:tcW w:w="2085" w:type="dxa"/>
          </w:tcPr>
          <w:p w14:paraId="46FDE762" w14:textId="78B60638" w:rsidR="007A7F82" w:rsidRDefault="00176ECF" w:rsidP="00CC7301">
            <w:r>
              <w:t>Allow Customers to</w:t>
            </w:r>
          </w:p>
          <w:p w14:paraId="7337FE31" w14:textId="41B90F41" w:rsidR="00176ECF" w:rsidRDefault="00176ECF" w:rsidP="00CC7301">
            <w:r>
              <w:t xml:space="preserve">Purchase products and get them </w:t>
            </w:r>
          </w:p>
          <w:p w14:paraId="5D3BD403" w14:textId="5B414D1B" w:rsidR="00176ECF" w:rsidRDefault="00176ECF" w:rsidP="00CC7301">
            <w:r>
              <w:t>tracking number by the online service</w:t>
            </w:r>
          </w:p>
          <w:p w14:paraId="397405AC" w14:textId="0119FE42" w:rsidR="00176ECF" w:rsidRDefault="00176ECF" w:rsidP="00CC7301"/>
        </w:tc>
        <w:tc>
          <w:tcPr>
            <w:tcW w:w="2085" w:type="dxa"/>
          </w:tcPr>
          <w:p w14:paraId="330A6F9A" w14:textId="651015D5" w:rsidR="007A7F82" w:rsidRDefault="00335693" w:rsidP="00CC7301">
            <w:r>
              <w:t>As required</w:t>
            </w:r>
          </w:p>
        </w:tc>
        <w:tc>
          <w:tcPr>
            <w:tcW w:w="2085" w:type="dxa"/>
          </w:tcPr>
          <w:p w14:paraId="326831CD" w14:textId="060941FE" w:rsidR="007A7F82" w:rsidRDefault="00FE6183" w:rsidP="00CC7301">
            <w:r>
              <w:t>List of the purchased products inside the chart</w:t>
            </w:r>
          </w:p>
        </w:tc>
      </w:tr>
      <w:tr w:rsidR="007A7F82" w14:paraId="66ED196F" w14:textId="77777777" w:rsidTr="00176ECF">
        <w:trPr>
          <w:trHeight w:val="1069"/>
        </w:trPr>
        <w:tc>
          <w:tcPr>
            <w:tcW w:w="2085" w:type="dxa"/>
          </w:tcPr>
          <w:p w14:paraId="33B78782" w14:textId="04E730F2" w:rsidR="007A7F82" w:rsidRPr="007A7F82" w:rsidRDefault="007A7F82" w:rsidP="00CC7301">
            <w:pPr>
              <w:rPr>
                <w:b/>
                <w:bCs/>
              </w:rPr>
            </w:pPr>
            <w:proofErr w:type="spellStart"/>
            <w:r>
              <w:rPr>
                <w:b/>
                <w:bCs/>
              </w:rPr>
              <w:t>SendProuctsDetai</w:t>
            </w:r>
            <w:r w:rsidR="00176ECF">
              <w:rPr>
                <w:b/>
                <w:bCs/>
              </w:rPr>
              <w:t>l</w:t>
            </w:r>
            <w:r w:rsidR="00335693">
              <w:rPr>
                <w:b/>
                <w:bCs/>
              </w:rPr>
              <w:t>s</w:t>
            </w:r>
            <w:proofErr w:type="spellEnd"/>
          </w:p>
        </w:tc>
        <w:tc>
          <w:tcPr>
            <w:tcW w:w="2085" w:type="dxa"/>
          </w:tcPr>
          <w:p w14:paraId="769C773E" w14:textId="77777777" w:rsidR="007A7F82" w:rsidRDefault="007A7F82" w:rsidP="00CC7301">
            <w:r>
              <w:t>Warehouse, Online Service</w:t>
            </w:r>
          </w:p>
          <w:p w14:paraId="22D65B92" w14:textId="7523B9D1" w:rsidR="007A7F82" w:rsidRDefault="007A7F82" w:rsidP="00CC7301"/>
        </w:tc>
        <w:tc>
          <w:tcPr>
            <w:tcW w:w="2085" w:type="dxa"/>
          </w:tcPr>
          <w:p w14:paraId="0FFD1C89" w14:textId="77777777" w:rsidR="001D1743" w:rsidRDefault="00176ECF" w:rsidP="00CC7301">
            <w:r>
              <w:t xml:space="preserve">Allow the Online Service </w:t>
            </w:r>
            <w:r w:rsidR="001D1743">
              <w:t xml:space="preserve">to </w:t>
            </w:r>
            <w:r>
              <w:t xml:space="preserve">transfer the products </w:t>
            </w:r>
          </w:p>
          <w:p w14:paraId="49BC1CA1" w14:textId="7C3C7A6C" w:rsidR="007A7F82" w:rsidRDefault="00176ECF" w:rsidP="00CC7301">
            <w:r>
              <w:t>purchased details to the Warehouse</w:t>
            </w:r>
          </w:p>
          <w:p w14:paraId="1483C59C" w14:textId="046C4C69" w:rsidR="00176ECF" w:rsidRDefault="00176ECF" w:rsidP="00CC7301"/>
        </w:tc>
        <w:tc>
          <w:tcPr>
            <w:tcW w:w="2085" w:type="dxa"/>
          </w:tcPr>
          <w:p w14:paraId="372413CF" w14:textId="5307A2AF" w:rsidR="007A7F82" w:rsidRDefault="001D1743" w:rsidP="00CC7301">
            <w:r>
              <w:t xml:space="preserve">Purchase </w:t>
            </w:r>
            <w:r>
              <w:t>products</w:t>
            </w:r>
          </w:p>
          <w:p w14:paraId="1E40B5C9" w14:textId="2BC82948" w:rsidR="001D1743" w:rsidRDefault="001D1743" w:rsidP="00CC7301">
            <w:r>
              <w:t>created</w:t>
            </w:r>
          </w:p>
        </w:tc>
        <w:tc>
          <w:tcPr>
            <w:tcW w:w="2085" w:type="dxa"/>
          </w:tcPr>
          <w:p w14:paraId="338A97C4" w14:textId="340C6C96" w:rsidR="007A7F82" w:rsidRDefault="00FE6183" w:rsidP="00CC7301">
            <w:r>
              <w:t>Purchase products sent to warehouse</w:t>
            </w:r>
          </w:p>
        </w:tc>
      </w:tr>
      <w:tr w:rsidR="007A7F82" w14:paraId="60E293D1" w14:textId="77777777" w:rsidTr="00176ECF">
        <w:trPr>
          <w:trHeight w:val="719"/>
        </w:trPr>
        <w:tc>
          <w:tcPr>
            <w:tcW w:w="2085" w:type="dxa"/>
          </w:tcPr>
          <w:p w14:paraId="1D2EE493" w14:textId="1000F88A" w:rsidR="007A7F82" w:rsidRPr="007A7F82" w:rsidRDefault="007A7F82" w:rsidP="00CC7301">
            <w:pPr>
              <w:rPr>
                <w:b/>
                <w:bCs/>
              </w:rPr>
            </w:pPr>
            <w:proofErr w:type="spellStart"/>
            <w:r w:rsidRPr="007A7F82">
              <w:rPr>
                <w:b/>
                <w:bCs/>
              </w:rPr>
              <w:t>PackageProducts</w:t>
            </w:r>
            <w:proofErr w:type="spellEnd"/>
          </w:p>
        </w:tc>
        <w:tc>
          <w:tcPr>
            <w:tcW w:w="2085" w:type="dxa"/>
          </w:tcPr>
          <w:p w14:paraId="5F998A26" w14:textId="77777777" w:rsidR="007A7F82" w:rsidRDefault="007A7F82" w:rsidP="00CC7301">
            <w:r>
              <w:t>Warehouse</w:t>
            </w:r>
          </w:p>
          <w:p w14:paraId="2B038FC7" w14:textId="31E9561E" w:rsidR="007A7F82" w:rsidRDefault="007A7F82" w:rsidP="00CC7301"/>
        </w:tc>
        <w:tc>
          <w:tcPr>
            <w:tcW w:w="2085" w:type="dxa"/>
          </w:tcPr>
          <w:p w14:paraId="46B784F1" w14:textId="77777777" w:rsidR="00176ECF" w:rsidRDefault="00176ECF" w:rsidP="00CC7301">
            <w:r>
              <w:t xml:space="preserve">Allow the </w:t>
            </w:r>
          </w:p>
          <w:p w14:paraId="3CFDC550" w14:textId="77777777" w:rsidR="00176ECF" w:rsidRDefault="00176ECF" w:rsidP="00CC7301">
            <w:r>
              <w:t xml:space="preserve">Warehouse to </w:t>
            </w:r>
          </w:p>
          <w:p w14:paraId="5CB80E6F" w14:textId="77777777" w:rsidR="00176ECF" w:rsidRDefault="00176ECF" w:rsidP="00CC7301">
            <w:r>
              <w:t xml:space="preserve">package the </w:t>
            </w:r>
          </w:p>
          <w:p w14:paraId="42AF9DDC" w14:textId="6E876EF1" w:rsidR="007A7F82" w:rsidRDefault="00176ECF" w:rsidP="00CC7301">
            <w:r>
              <w:t>products purchased</w:t>
            </w:r>
          </w:p>
        </w:tc>
        <w:tc>
          <w:tcPr>
            <w:tcW w:w="2085" w:type="dxa"/>
          </w:tcPr>
          <w:p w14:paraId="5CADB41E" w14:textId="51DBBA75" w:rsidR="007A7F82" w:rsidRDefault="001D1743" w:rsidP="00CC7301">
            <w:r>
              <w:t>Purchase products</w:t>
            </w:r>
          </w:p>
          <w:p w14:paraId="6647CF38" w14:textId="00C6AEC8" w:rsidR="001D1743" w:rsidRDefault="001D1743" w:rsidP="00CC7301">
            <w:r>
              <w:t>received</w:t>
            </w:r>
          </w:p>
        </w:tc>
        <w:tc>
          <w:tcPr>
            <w:tcW w:w="2085" w:type="dxa"/>
          </w:tcPr>
          <w:p w14:paraId="6BE5906D" w14:textId="2024C84C" w:rsidR="007A7F82" w:rsidRDefault="00FE6183" w:rsidP="00CC7301">
            <w:r>
              <w:t>Products packaged ready to be sent</w:t>
            </w:r>
          </w:p>
        </w:tc>
      </w:tr>
      <w:tr w:rsidR="007A7F82" w14:paraId="013D38E7" w14:textId="77777777" w:rsidTr="00176ECF">
        <w:trPr>
          <w:trHeight w:val="1069"/>
        </w:trPr>
        <w:tc>
          <w:tcPr>
            <w:tcW w:w="2085" w:type="dxa"/>
          </w:tcPr>
          <w:p w14:paraId="08E8896F" w14:textId="07B4B482" w:rsidR="007A7F82" w:rsidRPr="007A7F82" w:rsidRDefault="007A7F82" w:rsidP="00CC7301">
            <w:pPr>
              <w:rPr>
                <w:b/>
                <w:bCs/>
              </w:rPr>
            </w:pPr>
            <w:proofErr w:type="spellStart"/>
            <w:r w:rsidRPr="007A7F82">
              <w:rPr>
                <w:b/>
                <w:bCs/>
              </w:rPr>
              <w:t>SendProducts</w:t>
            </w:r>
            <w:proofErr w:type="spellEnd"/>
          </w:p>
        </w:tc>
        <w:tc>
          <w:tcPr>
            <w:tcW w:w="2085" w:type="dxa"/>
          </w:tcPr>
          <w:p w14:paraId="21A3333B" w14:textId="37BDC021" w:rsidR="007A7F82" w:rsidRDefault="007A7F82" w:rsidP="007A7F82">
            <w:r>
              <w:t>Warehouse</w:t>
            </w:r>
            <w:r>
              <w:t>, Driver</w:t>
            </w:r>
          </w:p>
          <w:p w14:paraId="5BED1375" w14:textId="77777777" w:rsidR="007A7F82" w:rsidRDefault="007A7F82" w:rsidP="00CC7301"/>
        </w:tc>
        <w:tc>
          <w:tcPr>
            <w:tcW w:w="2085" w:type="dxa"/>
          </w:tcPr>
          <w:p w14:paraId="311048D2" w14:textId="60EFED49" w:rsidR="007A7F82" w:rsidRDefault="00176ECF" w:rsidP="00CC7301">
            <w:r>
              <w:t>Allows the Warehouse to send the products packaged to the Driver</w:t>
            </w:r>
          </w:p>
        </w:tc>
        <w:tc>
          <w:tcPr>
            <w:tcW w:w="2085" w:type="dxa"/>
          </w:tcPr>
          <w:p w14:paraId="58C6678B" w14:textId="061B1F55" w:rsidR="007A7F82" w:rsidRDefault="001D1743" w:rsidP="00CC7301">
            <w:r>
              <w:t>Package products sent</w:t>
            </w:r>
          </w:p>
        </w:tc>
        <w:tc>
          <w:tcPr>
            <w:tcW w:w="2085" w:type="dxa"/>
          </w:tcPr>
          <w:p w14:paraId="4E7F35BB" w14:textId="2556B427" w:rsidR="007A7F82" w:rsidRDefault="009E3268" w:rsidP="00CC7301">
            <w:r>
              <w:t>Products sent to the driver</w:t>
            </w:r>
          </w:p>
        </w:tc>
      </w:tr>
      <w:tr w:rsidR="007A7F82" w14:paraId="2E2B9723" w14:textId="77777777" w:rsidTr="00176ECF">
        <w:trPr>
          <w:trHeight w:val="702"/>
        </w:trPr>
        <w:tc>
          <w:tcPr>
            <w:tcW w:w="2085" w:type="dxa"/>
          </w:tcPr>
          <w:p w14:paraId="315E9E54" w14:textId="56D61B0E" w:rsidR="007A7F82" w:rsidRPr="007A7F82" w:rsidRDefault="007A7F82" w:rsidP="00CC7301">
            <w:pPr>
              <w:rPr>
                <w:b/>
                <w:bCs/>
              </w:rPr>
            </w:pPr>
            <w:proofErr w:type="spellStart"/>
            <w:r w:rsidRPr="007A7F82">
              <w:rPr>
                <w:b/>
                <w:bCs/>
              </w:rPr>
              <w:t>DeliveryProducts</w:t>
            </w:r>
            <w:proofErr w:type="spellEnd"/>
          </w:p>
        </w:tc>
        <w:tc>
          <w:tcPr>
            <w:tcW w:w="2085" w:type="dxa"/>
          </w:tcPr>
          <w:p w14:paraId="2D30F054" w14:textId="246B31B0" w:rsidR="007A7F82" w:rsidRDefault="007A7F82" w:rsidP="00CC7301">
            <w:r>
              <w:t>Customer, Driver</w:t>
            </w:r>
          </w:p>
          <w:p w14:paraId="15ECC1D4" w14:textId="05807C65" w:rsidR="007A7F82" w:rsidRDefault="007A7F82" w:rsidP="00CC7301"/>
        </w:tc>
        <w:tc>
          <w:tcPr>
            <w:tcW w:w="2085" w:type="dxa"/>
          </w:tcPr>
          <w:p w14:paraId="4DDF26FA" w14:textId="77777777" w:rsidR="007A7F82" w:rsidRDefault="00176ECF" w:rsidP="00CC7301">
            <w:r>
              <w:t xml:space="preserve">Allow the Driver to </w:t>
            </w:r>
            <w:r w:rsidR="00335693">
              <w:t>deliver the products to the Customers</w:t>
            </w:r>
          </w:p>
          <w:p w14:paraId="36D4AD2B" w14:textId="51734306" w:rsidR="00335693" w:rsidRDefault="00335693" w:rsidP="00CC7301"/>
        </w:tc>
        <w:tc>
          <w:tcPr>
            <w:tcW w:w="2085" w:type="dxa"/>
          </w:tcPr>
          <w:p w14:paraId="18042B95" w14:textId="073BB503" w:rsidR="007A7F82" w:rsidRDefault="001D1743" w:rsidP="00CC7301">
            <w:r>
              <w:t>Products received</w:t>
            </w:r>
          </w:p>
        </w:tc>
        <w:tc>
          <w:tcPr>
            <w:tcW w:w="2085" w:type="dxa"/>
          </w:tcPr>
          <w:p w14:paraId="7308A840" w14:textId="11DAA609" w:rsidR="007A7F82" w:rsidRDefault="00FE6183" w:rsidP="00CC7301">
            <w:r>
              <w:t>Products deliver</w:t>
            </w:r>
            <w:r w:rsidR="009E3268">
              <w:t>ed</w:t>
            </w:r>
            <w:r>
              <w:t xml:space="preserve"> to the customer</w:t>
            </w:r>
          </w:p>
        </w:tc>
      </w:tr>
    </w:tbl>
    <w:p w14:paraId="4FFAFDF5" w14:textId="73E75803" w:rsidR="00132C9B" w:rsidRDefault="00132C9B" w:rsidP="00132C9B">
      <w:pPr>
        <w:pStyle w:val="Standard"/>
        <w:tabs>
          <w:tab w:val="right" w:pos="10080"/>
        </w:tabs>
        <w:ind w:left="720"/>
        <w:rPr>
          <w:rFonts w:asciiTheme="minorHAnsi" w:hAnsiTheme="minorHAnsi"/>
          <w:bCs/>
          <w:sz w:val="24"/>
          <w:szCs w:val="24"/>
        </w:rPr>
      </w:pPr>
    </w:p>
    <w:p w14:paraId="0D286B85" w14:textId="77777777" w:rsidR="00132C9B" w:rsidRDefault="00132C9B" w:rsidP="00132C9B">
      <w:pPr>
        <w:pStyle w:val="Standard"/>
        <w:tabs>
          <w:tab w:val="right" w:pos="10080"/>
        </w:tabs>
        <w:ind w:left="720"/>
        <w:rPr>
          <w:rFonts w:asciiTheme="minorHAnsi" w:hAnsiTheme="minorHAnsi"/>
          <w:bCs/>
          <w:sz w:val="24"/>
          <w:szCs w:val="24"/>
        </w:rPr>
      </w:pPr>
    </w:p>
    <w:p w14:paraId="3FAE824D" w14:textId="3F5E0534" w:rsidR="00132C9B" w:rsidRDefault="00132C9B" w:rsidP="00132C9B">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rPr>
        <w:t>Using the UML tool of your choice, draw a Business Use Case Diagram for the above processes and copy/paste the diagram into this document. (12 marks)</w:t>
      </w:r>
      <w:r>
        <w:rPr>
          <w:rFonts w:asciiTheme="minorHAnsi" w:hAnsiTheme="minorHAnsi"/>
          <w:bCs/>
          <w:sz w:val="24"/>
          <w:szCs w:val="24"/>
        </w:rPr>
        <w:br/>
      </w:r>
    </w:p>
    <w:p w14:paraId="14FA74AF" w14:textId="507E9D2A" w:rsidR="007A7F82" w:rsidRDefault="007A7F82" w:rsidP="007A7F82">
      <w:pPr>
        <w:pStyle w:val="Standard"/>
        <w:tabs>
          <w:tab w:val="right" w:pos="10080"/>
        </w:tabs>
        <w:ind w:left="720"/>
        <w:rPr>
          <w:rFonts w:asciiTheme="minorHAnsi" w:hAnsiTheme="minorHAnsi"/>
          <w:bCs/>
          <w:sz w:val="24"/>
          <w:szCs w:val="24"/>
        </w:rPr>
      </w:pPr>
      <w:r>
        <w:rPr>
          <w:rFonts w:asciiTheme="minorHAnsi" w:hAnsiTheme="minorHAnsi"/>
          <w:bCs/>
          <w:noProof/>
          <w:sz w:val="24"/>
          <w:szCs w:val="24"/>
        </w:rPr>
        <w:lastRenderedPageBreak/>
        <w:drawing>
          <wp:inline distT="0" distB="0" distL="0" distR="0" wp14:anchorId="24603D16" wp14:editId="65E1D772">
            <wp:extent cx="6400800" cy="3211195"/>
            <wp:effectExtent l="0" t="0" r="0" b="825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Midterm.JPG"/>
                    <pic:cNvPicPr/>
                  </pic:nvPicPr>
                  <pic:blipFill>
                    <a:blip r:embed="rId8">
                      <a:extLst>
                        <a:ext uri="{28A0092B-C50C-407E-A947-70E740481C1C}">
                          <a14:useLocalDpi xmlns:a14="http://schemas.microsoft.com/office/drawing/2010/main" val="0"/>
                        </a:ext>
                      </a:extLst>
                    </a:blip>
                    <a:stretch>
                      <a:fillRect/>
                    </a:stretch>
                  </pic:blipFill>
                  <pic:spPr>
                    <a:xfrm>
                      <a:off x="0" y="0"/>
                      <a:ext cx="6400800" cy="3211195"/>
                    </a:xfrm>
                    <a:prstGeom prst="rect">
                      <a:avLst/>
                    </a:prstGeom>
                  </pic:spPr>
                </pic:pic>
              </a:graphicData>
            </a:graphic>
          </wp:inline>
        </w:drawing>
      </w:r>
    </w:p>
    <w:p w14:paraId="2D11413B" w14:textId="77777777" w:rsidR="007A7F82" w:rsidRDefault="007A7F82" w:rsidP="007A7F82">
      <w:pPr>
        <w:pStyle w:val="Standard"/>
        <w:tabs>
          <w:tab w:val="right" w:pos="10080"/>
        </w:tabs>
        <w:ind w:left="720"/>
        <w:rPr>
          <w:rFonts w:asciiTheme="minorHAnsi" w:hAnsiTheme="minorHAnsi"/>
          <w:bCs/>
          <w:sz w:val="24"/>
          <w:szCs w:val="24"/>
        </w:rPr>
      </w:pPr>
    </w:p>
    <w:p w14:paraId="7BDD0FFC" w14:textId="1E422B17" w:rsidR="00132C9B" w:rsidRDefault="00132C9B" w:rsidP="00132C9B">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rPr>
        <w:t>What form of ownership does this business enjoy?  Where did you find this information? Or If your answer is an opinion, why do you think your answer is correct? (4 marks)</w:t>
      </w:r>
    </w:p>
    <w:p w14:paraId="5C3BF5B1" w14:textId="24B4B18E" w:rsidR="00132C9B" w:rsidRDefault="00132C9B" w:rsidP="00132C9B">
      <w:pPr>
        <w:pStyle w:val="ListParagraph"/>
        <w:rPr>
          <w:rFonts w:asciiTheme="minorHAnsi" w:hAnsiTheme="minorHAnsi"/>
          <w:bCs/>
          <w:sz w:val="24"/>
          <w:szCs w:val="24"/>
        </w:rPr>
      </w:pPr>
    </w:p>
    <w:p w14:paraId="430C5ACB" w14:textId="653BDFB4" w:rsidR="00D10BA0" w:rsidRDefault="00355487" w:rsidP="00355487">
      <w:pPr>
        <w:pStyle w:val="ListParagraph"/>
        <w:spacing w:line="360" w:lineRule="auto"/>
        <w:jc w:val="both"/>
        <w:rPr>
          <w:rFonts w:asciiTheme="minorHAnsi" w:hAnsiTheme="minorHAnsi"/>
          <w:bCs/>
          <w:sz w:val="24"/>
          <w:szCs w:val="24"/>
        </w:rPr>
      </w:pPr>
      <w:r w:rsidRPr="00355487">
        <w:rPr>
          <w:rFonts w:asciiTheme="minorHAnsi" w:hAnsiTheme="minorHAnsi"/>
          <w:b/>
          <w:sz w:val="24"/>
          <w:szCs w:val="24"/>
        </w:rPr>
        <w:t>Walmart: in this company, the type of business ownership is the Corporation even though the management of tasks is shared by several managers and other staff in the company, several factors justify my opinion and my choice. For instance, we have the people who are responsible for the fi</w:t>
      </w:r>
      <w:r w:rsidRPr="00355487">
        <w:rPr>
          <w:rFonts w:asciiTheme="minorHAnsi" w:hAnsiTheme="minorHAnsi"/>
          <w:b/>
          <w:sz w:val="24"/>
          <w:szCs w:val="24"/>
        </w:rPr>
        <w:t>nan</w:t>
      </w:r>
      <w:r w:rsidRPr="00355487">
        <w:rPr>
          <w:rFonts w:asciiTheme="minorHAnsi" w:hAnsiTheme="minorHAnsi"/>
          <w:b/>
          <w:sz w:val="24"/>
          <w:szCs w:val="24"/>
        </w:rPr>
        <w:t>ce (it might be the fi</w:t>
      </w:r>
      <w:r w:rsidRPr="00355487">
        <w:rPr>
          <w:rFonts w:asciiTheme="minorHAnsi" w:hAnsiTheme="minorHAnsi"/>
          <w:b/>
          <w:sz w:val="24"/>
          <w:szCs w:val="24"/>
        </w:rPr>
        <w:t>nan</w:t>
      </w:r>
      <w:r w:rsidRPr="00355487">
        <w:rPr>
          <w:rFonts w:asciiTheme="minorHAnsi" w:hAnsiTheme="minorHAnsi"/>
          <w:b/>
          <w:sz w:val="24"/>
          <w:szCs w:val="24"/>
        </w:rPr>
        <w:t>ce manager or accounting manager), calculate HST payments of products purchased by the customers, and provide the balance of HST to the government. In addition, the accounting manager is still concerned that a miscalculation or wrong calculation of Walmart company's profits would result in an inability to pay the invoices, which means in case there is a loss of money the responsibility does not lie with those responsible. Finally, the payment of the HST balance to the government proves that the company does business with the government</w:t>
      </w:r>
      <w:r w:rsidRPr="00355487">
        <w:rPr>
          <w:rFonts w:asciiTheme="minorHAnsi" w:hAnsiTheme="minorHAnsi"/>
          <w:bCs/>
          <w:sz w:val="24"/>
          <w:szCs w:val="24"/>
        </w:rPr>
        <w:t>.</w:t>
      </w:r>
    </w:p>
    <w:p w14:paraId="4501E165" w14:textId="7430B3D5" w:rsidR="00355487" w:rsidRDefault="00355487" w:rsidP="00355487">
      <w:pPr>
        <w:pStyle w:val="ListParagraph"/>
        <w:spacing w:line="360" w:lineRule="auto"/>
        <w:jc w:val="both"/>
        <w:rPr>
          <w:rFonts w:asciiTheme="minorHAnsi" w:hAnsiTheme="minorHAnsi"/>
          <w:bCs/>
          <w:sz w:val="24"/>
          <w:szCs w:val="24"/>
        </w:rPr>
      </w:pPr>
    </w:p>
    <w:p w14:paraId="0B6FF1E9" w14:textId="111169B6" w:rsidR="00355487" w:rsidRPr="00355487" w:rsidRDefault="00355487" w:rsidP="00355487">
      <w:pPr>
        <w:pStyle w:val="ListParagraph"/>
        <w:spacing w:line="360" w:lineRule="auto"/>
        <w:jc w:val="both"/>
        <w:rPr>
          <w:rFonts w:asciiTheme="minorHAnsi" w:hAnsiTheme="minorHAnsi"/>
          <w:bCs/>
          <w:sz w:val="24"/>
          <w:szCs w:val="24"/>
        </w:rPr>
      </w:pPr>
      <w:r w:rsidRPr="00355487">
        <w:rPr>
          <w:rFonts w:asciiTheme="minorHAnsi" w:hAnsiTheme="minorHAnsi"/>
          <w:bCs/>
          <w:sz w:val="24"/>
          <w:szCs w:val="24"/>
        </w:rPr>
        <w:t>There is the link where I took this information</w:t>
      </w:r>
      <w:r>
        <w:rPr>
          <w:rFonts w:asciiTheme="minorHAnsi" w:hAnsiTheme="minorHAnsi"/>
          <w:bCs/>
          <w:sz w:val="24"/>
          <w:szCs w:val="24"/>
        </w:rPr>
        <w:t>:</w:t>
      </w:r>
    </w:p>
    <w:p w14:paraId="1EA6219E" w14:textId="367D435D" w:rsidR="00072F9F" w:rsidRDefault="00355487" w:rsidP="00132C9B">
      <w:pPr>
        <w:pStyle w:val="ListParagraph"/>
        <w:rPr>
          <w:rFonts w:asciiTheme="minorHAnsi" w:hAnsiTheme="minorHAnsi"/>
          <w:bCs/>
          <w:sz w:val="24"/>
          <w:szCs w:val="24"/>
        </w:rPr>
      </w:pPr>
      <w:hyperlink r:id="rId9" w:history="1">
        <w:r w:rsidRPr="00C95B98">
          <w:rPr>
            <w:rStyle w:val="Hyperlink"/>
            <w:rFonts w:asciiTheme="minorHAnsi" w:hAnsiTheme="minorHAnsi"/>
            <w:bCs/>
            <w:sz w:val="24"/>
            <w:szCs w:val="24"/>
          </w:rPr>
          <w:t>https://www.thebalancesmb.com/starting-a-business-forms-of-business-ownership-2948118</w:t>
        </w:r>
      </w:hyperlink>
    </w:p>
    <w:p w14:paraId="48C574CF" w14:textId="77777777" w:rsidR="00355487" w:rsidRDefault="00355487" w:rsidP="00132C9B">
      <w:pPr>
        <w:pStyle w:val="ListParagraph"/>
        <w:rPr>
          <w:rFonts w:asciiTheme="minorHAnsi" w:hAnsiTheme="minorHAnsi"/>
          <w:bCs/>
          <w:sz w:val="24"/>
          <w:szCs w:val="24"/>
        </w:rPr>
      </w:pPr>
    </w:p>
    <w:p w14:paraId="335B2D15" w14:textId="4BDD52A0" w:rsidR="00072F9F" w:rsidRDefault="00072F9F" w:rsidP="00132C9B">
      <w:pPr>
        <w:pStyle w:val="ListParagraph"/>
        <w:rPr>
          <w:rFonts w:asciiTheme="minorHAnsi" w:hAnsiTheme="minorHAnsi"/>
          <w:bCs/>
          <w:sz w:val="24"/>
          <w:szCs w:val="24"/>
        </w:rPr>
      </w:pPr>
    </w:p>
    <w:p w14:paraId="04B78F5B" w14:textId="110357A0" w:rsidR="00072F9F" w:rsidRDefault="00072F9F" w:rsidP="00132C9B">
      <w:pPr>
        <w:pStyle w:val="ListParagraph"/>
        <w:rPr>
          <w:rFonts w:asciiTheme="minorHAnsi" w:hAnsiTheme="minorHAnsi"/>
          <w:bCs/>
          <w:sz w:val="24"/>
          <w:szCs w:val="24"/>
        </w:rPr>
      </w:pPr>
    </w:p>
    <w:p w14:paraId="48454621" w14:textId="77777777" w:rsidR="00072F9F" w:rsidRDefault="00072F9F" w:rsidP="00132C9B">
      <w:pPr>
        <w:pStyle w:val="ListParagraph"/>
        <w:rPr>
          <w:rFonts w:asciiTheme="minorHAnsi" w:hAnsiTheme="minorHAnsi"/>
          <w:bCs/>
          <w:sz w:val="24"/>
          <w:szCs w:val="24"/>
        </w:rPr>
      </w:pPr>
    </w:p>
    <w:p w14:paraId="11944D4B" w14:textId="132EE26F" w:rsidR="00132C9B" w:rsidRDefault="00132C9B" w:rsidP="00BC4DAC">
      <w:pPr>
        <w:pStyle w:val="Standard"/>
        <w:numPr>
          <w:ilvl w:val="0"/>
          <w:numId w:val="2"/>
        </w:numPr>
        <w:tabs>
          <w:tab w:val="right" w:pos="10080"/>
        </w:tabs>
        <w:rPr>
          <w:rFonts w:asciiTheme="minorHAnsi" w:hAnsiTheme="minorHAnsi"/>
          <w:bCs/>
          <w:sz w:val="24"/>
          <w:szCs w:val="24"/>
        </w:rPr>
      </w:pPr>
      <w:r>
        <w:rPr>
          <w:rFonts w:asciiTheme="minorHAnsi" w:hAnsiTheme="minorHAnsi"/>
          <w:bCs/>
          <w:sz w:val="24"/>
          <w:szCs w:val="24"/>
          <w:lang w:val="en-CA"/>
        </w:rPr>
        <w:t>List 10 stakeholders that would be involved in the business. (5 marks)</w:t>
      </w:r>
    </w:p>
    <w:p w14:paraId="2F5B190F" w14:textId="22FFF8F3" w:rsidR="00BC4DAC"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Customers</w:t>
      </w:r>
    </w:p>
    <w:p w14:paraId="5E322DBC" w14:textId="2EF5A652"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Employees</w:t>
      </w:r>
    </w:p>
    <w:p w14:paraId="6E388886" w14:textId="3E8CC204"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Online Service</w:t>
      </w:r>
    </w:p>
    <w:p w14:paraId="38FBF29D" w14:textId="61ED811A"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Warehouse</w:t>
      </w:r>
    </w:p>
    <w:p w14:paraId="51454DB7" w14:textId="30A88C7D"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Web application</w:t>
      </w:r>
    </w:p>
    <w:p w14:paraId="4D225321" w14:textId="0367B4F8"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Payment methods</w:t>
      </w:r>
    </w:p>
    <w:p w14:paraId="7F206989" w14:textId="25F39EDE"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Suppliers</w:t>
      </w:r>
    </w:p>
    <w:p w14:paraId="1C045509" w14:textId="028698A9" w:rsidR="00614C67" w:rsidRDefault="00614C67">
      <w:pPr>
        <w:pStyle w:val="Standard"/>
        <w:tabs>
          <w:tab w:val="right" w:pos="10080"/>
        </w:tabs>
        <w:rPr>
          <w:rFonts w:asciiTheme="minorHAnsi" w:hAnsiTheme="minorHAnsi"/>
          <w:b/>
          <w:bCs/>
          <w:sz w:val="24"/>
          <w:szCs w:val="24"/>
        </w:rPr>
      </w:pPr>
      <w:r>
        <w:rPr>
          <w:rFonts w:asciiTheme="minorHAnsi" w:hAnsiTheme="minorHAnsi"/>
          <w:b/>
          <w:bCs/>
          <w:sz w:val="24"/>
          <w:szCs w:val="24"/>
        </w:rPr>
        <w:t>Gift card company</w:t>
      </w:r>
    </w:p>
    <w:p w14:paraId="311AC806" w14:textId="291F4943" w:rsidR="00614C67" w:rsidRDefault="003A0DCF">
      <w:pPr>
        <w:pStyle w:val="Standard"/>
        <w:tabs>
          <w:tab w:val="right" w:pos="10080"/>
        </w:tabs>
        <w:rPr>
          <w:rFonts w:asciiTheme="minorHAnsi" w:hAnsiTheme="minorHAnsi"/>
          <w:b/>
          <w:bCs/>
          <w:sz w:val="24"/>
          <w:szCs w:val="24"/>
        </w:rPr>
      </w:pPr>
      <w:r>
        <w:rPr>
          <w:rFonts w:asciiTheme="minorHAnsi" w:hAnsiTheme="minorHAnsi"/>
          <w:b/>
          <w:bCs/>
          <w:sz w:val="24"/>
          <w:szCs w:val="24"/>
        </w:rPr>
        <w:t>Government</w:t>
      </w:r>
    </w:p>
    <w:p w14:paraId="432598E3" w14:textId="149AAB91" w:rsidR="003A0DCF" w:rsidRDefault="003A0DCF">
      <w:pPr>
        <w:pStyle w:val="Standard"/>
        <w:tabs>
          <w:tab w:val="right" w:pos="10080"/>
        </w:tabs>
        <w:rPr>
          <w:rFonts w:asciiTheme="minorHAnsi" w:hAnsiTheme="minorHAnsi"/>
          <w:b/>
          <w:bCs/>
          <w:sz w:val="24"/>
          <w:szCs w:val="24"/>
        </w:rPr>
      </w:pPr>
      <w:r>
        <w:rPr>
          <w:rFonts w:asciiTheme="minorHAnsi" w:hAnsiTheme="minorHAnsi"/>
          <w:b/>
          <w:bCs/>
          <w:sz w:val="24"/>
          <w:szCs w:val="24"/>
        </w:rPr>
        <w:t>Equipment</w:t>
      </w:r>
    </w:p>
    <w:p w14:paraId="70831D64" w14:textId="77777777" w:rsidR="003A0DCF" w:rsidRDefault="003A0DCF">
      <w:pPr>
        <w:pStyle w:val="Standard"/>
        <w:tabs>
          <w:tab w:val="right" w:pos="10080"/>
        </w:tabs>
        <w:rPr>
          <w:rFonts w:asciiTheme="minorHAnsi" w:hAnsiTheme="minorHAnsi"/>
          <w:b/>
          <w:bCs/>
          <w:sz w:val="24"/>
          <w:szCs w:val="24"/>
        </w:rPr>
      </w:pPr>
    </w:p>
    <w:sectPr w:rsidR="003A0DCF" w:rsidSect="00132C9B">
      <w:headerReference w:type="default" r:id="rId10"/>
      <w:footerReference w:type="default" r:id="rId11"/>
      <w:headerReference w:type="first" r:id="rId12"/>
      <w:footerReference w:type="first" r:id="rId13"/>
      <w:pgSz w:w="12240" w:h="15840"/>
      <w:pgMar w:top="1080" w:right="1080" w:bottom="1656"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0A565" w14:textId="77777777" w:rsidR="00CE64B5" w:rsidRDefault="00CE64B5">
      <w:pPr>
        <w:spacing w:after="0" w:line="240" w:lineRule="auto"/>
      </w:pPr>
      <w:r>
        <w:separator/>
      </w:r>
    </w:p>
  </w:endnote>
  <w:endnote w:type="continuationSeparator" w:id="0">
    <w:p w14:paraId="68CE7FDD" w14:textId="77777777" w:rsidR="00CE64B5" w:rsidRDefault="00CE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7BE2E290"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57BD">
      <w:rPr>
        <w:noProof/>
        <w:color w:val="4C4C4C"/>
        <w:sz w:val="20"/>
        <w:szCs w:val="20"/>
      </w:rPr>
      <w:t>7</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75FD00A8"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57BD">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11F25" w14:textId="77777777" w:rsidR="00CE64B5" w:rsidRDefault="00CE64B5">
      <w:pPr>
        <w:spacing w:after="0" w:line="240" w:lineRule="auto"/>
      </w:pPr>
      <w:r>
        <w:rPr>
          <w:color w:val="000000"/>
        </w:rPr>
        <w:separator/>
      </w:r>
    </w:p>
  </w:footnote>
  <w:footnote w:type="continuationSeparator" w:id="0">
    <w:p w14:paraId="283B4DCA" w14:textId="77777777" w:rsidR="00CE64B5" w:rsidRDefault="00CE6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221E2" w14:textId="15803ABC" w:rsidR="00525FD5" w:rsidRDefault="00D71795">
    <w:pPr>
      <w:pStyle w:val="Footer"/>
      <w:tabs>
        <w:tab w:val="clear" w:pos="4680"/>
        <w:tab w:val="clear" w:pos="9360"/>
        <w:tab w:val="center" w:pos="5040"/>
        <w:tab w:val="right" w:pos="10079"/>
      </w:tabs>
      <w:rPr>
        <w:color w:val="4C4C4C"/>
        <w:sz w:val="20"/>
        <w:szCs w:val="20"/>
      </w:rPr>
    </w:pPr>
    <w:r>
      <w:rPr>
        <w:color w:val="4C4C4C"/>
        <w:sz w:val="20"/>
        <w:szCs w:val="20"/>
      </w:rPr>
      <w:t>SYS366 Test 1</w:t>
    </w:r>
    <w:r>
      <w:rPr>
        <w:color w:val="4C4C4C"/>
        <w:sz w:val="20"/>
        <w:szCs w:val="20"/>
      </w:rPr>
      <w:tab/>
    </w:r>
    <w:r w:rsidR="00572202">
      <w:rPr>
        <w:color w:val="4C4C4C"/>
        <w:sz w:val="20"/>
        <w:szCs w:val="20"/>
      </w:rPr>
      <w:t>Winter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74422786" w:rsidR="0093506E" w:rsidRDefault="000B1700">
    <w:pPr>
      <w:pStyle w:val="Footer"/>
      <w:tabs>
        <w:tab w:val="clear" w:pos="4680"/>
        <w:tab w:val="clear" w:pos="9360"/>
        <w:tab w:val="center" w:pos="5040"/>
        <w:tab w:val="right" w:pos="10079"/>
      </w:tabs>
      <w:rPr>
        <w:color w:val="4C4C4C"/>
        <w:sz w:val="20"/>
        <w:szCs w:val="20"/>
      </w:rPr>
    </w:pPr>
    <w:r>
      <w:rPr>
        <w:color w:val="4C4C4C"/>
        <w:sz w:val="20"/>
        <w:szCs w:val="20"/>
      </w:rPr>
      <w:t>SYS366 Midterm</w:t>
    </w:r>
    <w:r w:rsidR="00D71795">
      <w:rPr>
        <w:color w:val="4C4C4C"/>
        <w:sz w:val="20"/>
        <w:szCs w:val="20"/>
      </w:rPr>
      <w:tab/>
    </w:r>
    <w:r w:rsidR="00BC4DAC">
      <w:rPr>
        <w:color w:val="4C4C4C"/>
        <w:sz w:val="20"/>
        <w:szCs w:val="20"/>
      </w:rPr>
      <w:t>Summer</w:t>
    </w:r>
    <w:r w:rsidR="00572202">
      <w:rPr>
        <w:color w:val="4C4C4C"/>
        <w:sz w:val="20"/>
        <w:szCs w:val="20"/>
      </w:rPr>
      <w:t xml:space="preserve"> 2020</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57723"/>
    <w:multiLevelType w:val="hybridMultilevel"/>
    <w:tmpl w:val="A4525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35435E"/>
    <w:multiLevelType w:val="hybridMultilevel"/>
    <w:tmpl w:val="61FEA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124144"/>
    <w:multiLevelType w:val="hybridMultilevel"/>
    <w:tmpl w:val="3A541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4F53E6"/>
    <w:multiLevelType w:val="hybridMultilevel"/>
    <w:tmpl w:val="DE121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124C8"/>
    <w:rsid w:val="00030EA0"/>
    <w:rsid w:val="00072F9F"/>
    <w:rsid w:val="000B1700"/>
    <w:rsid w:val="000B75A1"/>
    <w:rsid w:val="000C380A"/>
    <w:rsid w:val="00132C9B"/>
    <w:rsid w:val="00176ECF"/>
    <w:rsid w:val="00182DAE"/>
    <w:rsid w:val="00190FF3"/>
    <w:rsid w:val="001D1743"/>
    <w:rsid w:val="002378EE"/>
    <w:rsid w:val="002B553C"/>
    <w:rsid w:val="0030061B"/>
    <w:rsid w:val="003128C6"/>
    <w:rsid w:val="003140BD"/>
    <w:rsid w:val="00335693"/>
    <w:rsid w:val="00350E29"/>
    <w:rsid w:val="00355487"/>
    <w:rsid w:val="0039662C"/>
    <w:rsid w:val="003A0DCF"/>
    <w:rsid w:val="003B35B9"/>
    <w:rsid w:val="004D4B4F"/>
    <w:rsid w:val="004E06E8"/>
    <w:rsid w:val="00525FD5"/>
    <w:rsid w:val="00526411"/>
    <w:rsid w:val="00572202"/>
    <w:rsid w:val="00614C67"/>
    <w:rsid w:val="00691801"/>
    <w:rsid w:val="006A06E3"/>
    <w:rsid w:val="006F342D"/>
    <w:rsid w:val="00713D0E"/>
    <w:rsid w:val="007A6A79"/>
    <w:rsid w:val="007A7F82"/>
    <w:rsid w:val="007C755D"/>
    <w:rsid w:val="007E7077"/>
    <w:rsid w:val="00910807"/>
    <w:rsid w:val="00947784"/>
    <w:rsid w:val="009A0B63"/>
    <w:rsid w:val="009D26AE"/>
    <w:rsid w:val="009E3268"/>
    <w:rsid w:val="009F49F9"/>
    <w:rsid w:val="00AB4711"/>
    <w:rsid w:val="00B159F1"/>
    <w:rsid w:val="00B57AD8"/>
    <w:rsid w:val="00B73714"/>
    <w:rsid w:val="00BC4DAC"/>
    <w:rsid w:val="00BD57BD"/>
    <w:rsid w:val="00C5315E"/>
    <w:rsid w:val="00C60831"/>
    <w:rsid w:val="00C75411"/>
    <w:rsid w:val="00C91669"/>
    <w:rsid w:val="00CE64B5"/>
    <w:rsid w:val="00D10BA0"/>
    <w:rsid w:val="00D17F1F"/>
    <w:rsid w:val="00D71795"/>
    <w:rsid w:val="00D91F23"/>
    <w:rsid w:val="00DA1FDC"/>
    <w:rsid w:val="00DB05DA"/>
    <w:rsid w:val="00E12033"/>
    <w:rsid w:val="00E35B1B"/>
    <w:rsid w:val="00E50CF0"/>
    <w:rsid w:val="00E64D72"/>
    <w:rsid w:val="00E84C7D"/>
    <w:rsid w:val="00EA53CF"/>
    <w:rsid w:val="00EB319F"/>
    <w:rsid w:val="00ED5857"/>
    <w:rsid w:val="00FA133E"/>
    <w:rsid w:val="00FB5CF8"/>
    <w:rsid w:val="00FE6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30061B"/>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DAC"/>
    <w:pPr>
      <w:ind w:left="720"/>
      <w:contextualSpacing/>
    </w:pPr>
  </w:style>
  <w:style w:type="character" w:styleId="Hyperlink">
    <w:name w:val="Hyperlink"/>
    <w:basedOn w:val="DefaultParagraphFont"/>
    <w:uiPriority w:val="99"/>
    <w:unhideWhenUsed/>
    <w:rsid w:val="006F342D"/>
    <w:rPr>
      <w:color w:val="0000FF"/>
      <w:u w:val="single"/>
    </w:rPr>
  </w:style>
  <w:style w:type="character" w:styleId="UnresolvedMention">
    <w:name w:val="Unresolved Mention"/>
    <w:basedOn w:val="DefaultParagraphFont"/>
    <w:uiPriority w:val="99"/>
    <w:semiHidden/>
    <w:unhideWhenUsed/>
    <w:rsid w:val="00355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walmart.com/cp/services/616303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balancesmb.com/starting-a-business-forms-of-business-ownership-29481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Stephane Kamdem Kamguia</cp:lastModifiedBy>
  <cp:revision>5</cp:revision>
  <cp:lastPrinted>2014-10-02T13:19:00Z</cp:lastPrinted>
  <dcterms:created xsi:type="dcterms:W3CDTF">2020-06-25T13:02:00Z</dcterms:created>
  <dcterms:modified xsi:type="dcterms:W3CDTF">2020-06-26T19:37:00Z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