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Ndayisaba</w:t>
      </w:r>
    </w:p>
    <w:p>
      <w:r>
        <w:t>Email: michael.ndayi@example.com | Phone: +250 788 123 456 | Kigali, Rwanda</w:t>
      </w:r>
    </w:p>
    <w:p>
      <w:pPr>
        <w:pStyle w:val="Heading1"/>
      </w:pPr>
      <w:r>
        <w:t>Professional Summary</w:t>
      </w:r>
    </w:p>
    <w:p>
      <w:r>
        <w:t>Senior Business Operations Manager with 8+ years of experience leading operational transformation, budget planning, vendor management, and process optimization in high-growth organizations.</w:t>
      </w:r>
    </w:p>
    <w:p>
      <w:pPr>
        <w:pStyle w:val="Heading1"/>
      </w:pPr>
      <w:r>
        <w:t>Professional Experience</w:t>
      </w:r>
    </w:p>
    <w:p>
      <w:r>
        <w:t>Business Operations Manager, East Africa Logistics Ltd (2021–Present)</w:t>
        <w:br/>
        <w:t>• Led operational strategy across 4 regional offices</w:t>
        <w:br/>
        <w:t>• Managed annual operating budget of $2M+</w:t>
        <w:br/>
        <w:t>• Reduced process bottlenecks, improving delivery efficiency by 28%</w:t>
        <w:br/>
        <w:t>• Implemented KPI dashboards using Power BI</w:t>
        <w:br/>
        <w:t>• Negotiated vendor contracts resulting in 15% cost savings</w:t>
      </w:r>
    </w:p>
    <w:p>
      <w:r>
        <w:t>Operations Supervisor, Prime Services Group (2018–2021)</w:t>
        <w:br/>
        <w:t>• Supervised a team of 20 employees</w:t>
        <w:br/>
        <w:t>• Managed resource allocation and workforce planning</w:t>
        <w:br/>
        <w:t>• Developed standard operating procedures (SOPs)</w:t>
      </w:r>
    </w:p>
    <w:p>
      <w:pPr>
        <w:pStyle w:val="Heading1"/>
      </w:pPr>
      <w:r>
        <w:t>Education</w:t>
      </w:r>
    </w:p>
    <w:p>
      <w:r>
        <w:t>MBA, Operations Management — University of Rwanda</w:t>
      </w:r>
    </w:p>
    <w:p>
      <w:r>
        <w:t>BSc, Business Administration — Kigali Independent University</w:t>
      </w:r>
    </w:p>
    <w:p>
      <w:pPr>
        <w:pStyle w:val="Heading1"/>
      </w:pPr>
      <w:r>
        <w:t>Core Competencies</w:t>
      </w:r>
    </w:p>
    <w:p>
      <w:r>
        <w:t>Strategic Planning, Budget Management, Vendor Relations, KPI Reporting, Process Improvement, Stakeholder Management, Change Management</w:t>
      </w:r>
    </w:p>
    <w:p>
      <w:pPr>
        <w:pStyle w:val="Heading1"/>
      </w:pPr>
      <w:r>
        <w:t>Certifications</w:t>
      </w:r>
    </w:p>
    <w:p>
      <w:r>
        <w:t>• Project Management Professional (PMP)</w:t>
        <w:br/>
        <w:t>• Lean Six Sigma Green Belt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