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);</w:t>
      </w:r>
      <w:r>
        <w:t xml:space="preserve"> </w:t>
      </w:r>
      <w:r>
        <w:rPr>
          <w:bCs/>
          <w:b/>
        </w:rPr>
        <w:t xml:space="preserve">to test on the Pi</w:t>
      </w:r>
      <w:r>
        <w:t xml:space="preserve">: the Wi-Fi join, TCP (FTP, VNC), USB keyboards, mice and gamepads.</w:t>
      </w:r>
    </w:p>
    <w:bookmarkEnd w:id="57"/>
    <w:bookmarkStart w:id="58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2026-10-09T08:40:27Z</dcterms:created>
  <dcterms:modified xsi:type="dcterms:W3CDTF">2026-10-09T08:40:27Z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