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, the transitions as two textures, the</w:t>
      </w:r>
      <w:r>
        <w:t xml:space="preserve"> </w:t>
      </w:r>
      <w:r>
        <w:t xml:space="preserve">presenter's console),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 round trip; with LibreOffice installed, its conversion of the deck read).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2026-10-04T13:05:47Z</dcterms:created>
  <dcterms:modified xsi:type="dcterms:W3CDTF">2026-10-04T13:05:47Z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