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volume lock is held, and a device removed meanwhile only fails the next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USB:</w:t>
      </w:r>
      <w:r>
        <w:t xml:space="preserve">'s auto search,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2026-10-06T10:01:45Z</dcterms:created>
  <dcterms:modified xsi:type="dcterms:W3CDTF">2026-10-06T10:01:45Z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