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c3eff8270d5df724ce2336fe4773eb65740169e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SD:apps/autostart.txt</w:t>
      </w:r>
      <w:r>
        <w:t xml:space="preserve"> </w:t>
      </w:r>
      <w:r>
        <w:t xml:space="preserve">and launches one task per line (</w:t>
      </w:r>
      <w:r>
        <w:rPr>
          <w:rStyle w:val="VerbatimChar"/>
        </w:rPr>
        <w:t xml:space="preserve">LaunchApp</w:t>
      </w:r>
      <w:r>
        <w:t xml:space="preserve">).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(paints the wallpaper then exits)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 </w:t>
      </w:r>
      <w:r>
        <w:t xml:space="preserve">(the shell).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17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Xc3eff8270d5df724ce2336fe4773eb65740169e"/>
    <w:p>
      <w:pPr>
        <w:pStyle w:val="Heading2"/>
      </w:pPr>
      <w:r>
        <w:t xml:space="preserve">11.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78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79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0"/>
    <w:bookmarkStart w:id="81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79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78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79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78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2026-06-23T22:08:34Z</dcterms:created>
  <dcterms:modified xsi:type="dcterms:W3CDTF">2026-06-23T22:08:34Z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