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AppKit asks where they are after the</w:t>
      </w:r>
      <w:r>
        <w:t xml:space="preserve"> </w:t>
      </w:r>
      <w:r>
        <w:t xml:space="preserve">window is made or grown (</w:t>
      </w:r>
      <w:r>
        <w:rPr>
          <w:rStyle w:val="VerbatimChar"/>
        </w:rPr>
        <w:t xml:space="preserve">EL_OP_SHOT</w:t>
      </w:r>
      <w:r>
        <w:t xml:space="preserve">,</w:t>
      </w:r>
      <w:r>
        <w:t xml:space="preserve"> </w:t>
      </w:r>
      <w:r>
        <w:rPr>
          <w:rStyle w:val="VerbatimChar"/>
        </w:rPr>
        <w:t xml:space="preserve">appkit/elegant.h</w:t>
      </w:r>
      <w:r>
        <w:t xml:space="preserve">); 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 AppKit's</w:t>
      </w:r>
      <w:r>
        <w:t xml:space="preserve"> </w:t>
      </w:r>
      <w:r>
        <w:rPr>
          <w:rStyle w:val="VerbatimChar"/>
        </w:rPr>
        <w:t xml:space="preserve">kapi_present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2026-10-07T12:28:14Z</dcterms:created>
  <dcterms:modified xsi:type="dcterms:W3CDTF">2026-10-07T12:28:14Z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