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3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uses it. This is the forward path for widgets: new ones are added here,</w:t>
      </w:r>
      <w:r>
        <w:t xml:space="preserve"> </w:t>
      </w:r>
      <w:r>
        <w:t xml:space="preserve">in userland, 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End w:id="37"/>
    <w:bookmarkStart w:id="4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3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0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2"/>
    <w:bookmarkEnd w:id="43"/>
    <w:bookmarkStart w:id="4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4"/>
    <w:bookmarkStart w:id="4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5"/>
    <w:bookmarkStart w:id="4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4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47"/>
    <w:bookmarkStart w:id="49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4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38" Target="../tools/gen_assets.py" TargetMode="External" /><Relationship Type="http://schemas.openxmlformats.org/officeDocument/2006/relationships/hyperlink" Id="rId39" Target="../tools/preview_icons.py" TargetMode="External" /><Relationship Type="http://schemas.openxmlformats.org/officeDocument/2006/relationships/hyperlink" Id="rId40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6" Target="02-KERNEL-INTERNALS.md#11-post-mortem-debug-console" TargetMode="External" /><Relationship Type="http://schemas.openxmlformats.org/officeDocument/2006/relationships/hyperlink" Id="rId48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38" Target="../tools/gen_assets.py" TargetMode="External" /><Relationship Type="http://schemas.openxmlformats.org/officeDocument/2006/relationships/hyperlink" Id="rId39" Target="../tools/preview_icons.py" TargetMode="External" /><Relationship Type="http://schemas.openxmlformats.org/officeDocument/2006/relationships/hyperlink" Id="rId40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6" Target="02-KERNEL-INTERNALS.md#11-post-mortem-debug-console" TargetMode="External" /><Relationship Type="http://schemas.openxmlformats.org/officeDocument/2006/relationships/hyperlink" Id="rId48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2026-06-24T09:41:00Z</dcterms:created>
  <dcterms:modified xsi:type="dcterms:W3CDTF">2026-06-24T09:41:00Z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