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Writer (word processor, PDF export), Spreadsheet,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7">
        <w:r>
          <w:rPr>
            <w:rStyle w:val="Hyperlink"/>
          </w:rPr>
          <w:t xml:space="preserve">Jet Browser, the NetSurf changes</w:t>
        </w:r>
      </w:hyperlink>
      <w:r>
        <w:t xml:space="preserve">. Video and audio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MSE).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Jet Browser (netsurf/)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(NetSurf, FreeType, MuPDF, FFmpeg, QuickJS,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1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06 — Jet Browser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07 — Browser gaps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Onyx changes to NetSurf, libcss, FreeType; what is missing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1"/>
    <w:bookmarkStart w:id="42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(NetSurf, QuickJS);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2026-10-03T05:26:29Z</dcterms:created>
  <dcterms:modified xsi:type="dcterms:W3CDTF">2026-10-03T05:26:29Z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