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/>
          <w:bCs/>
        </w:rPr>
        <w:t xml:space="preserve">2026-10-05 -- the layout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</w:t>
      </w:r>
      <w:r>
        <w:rPr>
          <w:b/>
          <w:bCs/>
        </w:rP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/>
          <w:bCs/>
        </w:rPr>
        <w:t xml:space="preserve">A WebKit tree patched before that date, built against an Onyx clone you then update, must have these two</w:t>
      </w:r>
      <w:r>
        <w:rPr>
          <w:b/>
          <w:bCs/>
        </w:rPr>
        <w:t xml:space="preserve"> </w:t>
      </w:r>
      <w:r>
        <w:rPr>
          <w:b/>
          <w:bCs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/>
          <w:bCs/>
        </w:rPr>
        <w:t xml:space="preserve">From a fresh clone, in one command: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2026-10-18T12:34:44Z</dcterms:created>
  <dcterms:modified xsi:type="dcterms:W3CDTF">2026-10-18T12:34:44Z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