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PK_OP_DIM</w:t>
      </w:r>
      <w:r>
        <w:t xml:space="preserve"> </w:t>
      </w:r>
      <w:r>
        <w:t xml:space="preserve">answered</w:t>
      </w:r>
      <w:r>
        <w:t xml:space="preserve"> </w:t>
      </w:r>
      <w:r>
        <w:rPr>
          <w:rStyle w:val="VerbatimChar"/>
        </w:rPr>
        <w:t xml:space="preserve">-KAPI_ENOSYS</w:t>
      </w:r>
      <w:r>
        <w:t xml:space="preserve"> </w:t>
      </w:r>
      <w:r>
        <w:t xml:space="preserve">until phase P5).</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2026-10-08T17:49:09Z</dcterms:created>
  <dcterms:modified xsi:type="dcterms:W3CDTF">2026-10-08T17:49:09Z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