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Programming</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 QBStudio,</w:t>
      </w:r>
      <w:r>
        <w:t xml:space="preserve"> </w:t>
      </w:r>
      <w:r>
        <w:t xml:space="preserve">the Game Library, the Widget Showcase). (A card set up before the Programming drawer existed keeps its</w:t>
      </w:r>
      <w:r>
        <w:t xml:space="preserve"> </w:t>
      </w:r>
      <w:r>
        <w:t xml:space="preserve">dock: add it in Control Panel ▸ Panel — group</w:t>
      </w:r>
      <w:r>
        <w:t xml:space="preserve"> </w:t>
      </w:r>
      <w:r>
        <w:rPr>
          <w:iCs/>
          <w:i/>
        </w:rPr>
        <w:t xml:space="preserve">Programming</w:t>
      </w:r>
      <w:r>
        <w:t xml:space="preserve">, main app</w:t>
      </w:r>
      <w:r>
        <w:t xml:space="preserve"> </w:t>
      </w:r>
      <w:r>
        <w:rPr>
          <w:rStyle w:val="VerbatimChar"/>
        </w:rPr>
        <w:t xml:space="preserve">qbstudio</w:t>
      </w:r>
      <w:r>
        <w:t xml:space="preserv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 a partition's Eject ejects its whole stick.</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2026-10-06T11:21:02Z</dcterms:created>
  <dcterms:modified xsi:type="dcterms:W3CDTF">2026-10-06T11:21:02Z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