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 reading, typing, the status,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the session file — and</w:t>
      </w:r>
      <w:r>
        <w:t xml:space="preserve"> </w:t>
      </w:r>
      <w:r>
        <w:rPr>
          <w:bCs/>
          <w:b/>
        </w:rPr>
        <w:t xml:space="preserve">SRP checked against the server's side</w:t>
      </w:r>
      <w:r>
        <w:t xml:space="preserve">: 34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1"/>
    <w:bookmarkStart w:id="82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2"/>
    <w:bookmarkStart w:id="8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3"/>
    <w:bookmarkStart w:id="8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8"/>
    <w:bookmarkEnd w:id="89"/>
    <w:bookmarkStart w:id="9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0"/>
    <w:bookmarkStart w:id="9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1"/>
    <w:bookmarkEnd w:id="92"/>
    <w:bookmarkStart w:id="107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3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4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5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6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9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0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1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2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3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4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5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6"/>
    <w:bookmarkEnd w:id="107"/>
    <w:bookmarkStart w:id="12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7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7"/>
    <w:bookmarkStart w:id="121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bookmarkEnd w:id="121"/>
    <w:bookmarkEnd w:id="122"/>
    <w:bookmarkStart w:id="12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4"/>
    <w:bookmarkStart w:id="125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5"/>
    <w:bookmarkStart w:id="12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6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7"/>
    <w:bookmarkStart w:id="12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2026-10-07T15:41:30Z</dcterms:created>
  <dcterms:modified xsi:type="dcterms:W3CDTF">2026-10-07T15:41:30Z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