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it never idles and reads 100 % — that is what the core does, not a fault.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2026-10-04T11:26:36Z</dcterms:created>
  <dcterms:modified xsi:type="dcterms:W3CDTF">2026-10-04T11:26:36Z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