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2.png" ContentType="image/png"/>
  <Override PartName="/word/media/rId31.png" ContentType="image/png"/>
  <Override PartName="/word/media/rId32.png" ContentType="image/png"/>
  <Override PartName="/word/media/rId30.png" ContentType="image/png"/>
  <Override PartName="/word/media/rId34.png" ContentType="image/png"/>
  <Override PartName="/word/media/rId33.png" ContentType="image/png"/>
  <Override PartName="/word/media/rId24.png" ContentType="image/png"/>
  <Override PartName="/word/media/rId25.png" ContentType="image/png"/>
  <Override PartName="/word/media/rId26.png" ContentType="image/png"/>
  <Override PartName="/word/media/rId39.png" ContentType="image/png"/>
  <Override PartName="/word/media/rId40.png" ContentType="image/png"/>
  <Override PartName="/word/media/rId37.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Stephanie</w:t>
      </w:r>
      <w:r>
        <w:t xml:space="preserve"> </w:t>
      </w:r>
      <w:r>
        <w:t xml:space="preserve">Bland</w:t>
      </w:r>
    </w:p>
    <w:p>
      <w:pPr>
        <w:pStyle w:val="Date"/>
      </w:pPr>
      <w:r>
        <w:t xml:space="preserve">November</w:t>
      </w:r>
      <w:r>
        <w:t xml:space="preserve"> </w:t>
      </w:r>
      <w:r>
        <w:t xml:space="preserve">19,</w:t>
      </w:r>
      <w:r>
        <w:t xml:space="preserve"> </w:t>
      </w:r>
      <w:r>
        <w:t xml:space="preserve">2017</w:t>
      </w:r>
    </w:p>
    <w:p>
      <w:pPr>
        <w:pStyle w:val="FirstParagraph"/>
      </w:pPr>
      <w:r>
        <w:t xml:space="preserve">Experiments:</w:t>
      </w:r>
    </w:p>
    <w:p>
      <w:pPr>
        <w:pStyle w:val="BodyText"/>
      </w:pPr>
      <w:r>
        <w:t xml:space="preserve">1st Experiment: Extended nicheweb + Lifehistory</w:t>
      </w:r>
    </w:p>
    <w:p>
      <w:pPr>
        <w:pStyle w:val="BodyText"/>
      </w:pPr>
      <w:r>
        <w:t xml:space="preserve">2nd Experiment: Extended nicheweb</w:t>
      </w:r>
    </w:p>
    <w:p>
      <w:pPr>
        <w:pStyle w:val="BodyText"/>
      </w:pPr>
      <w:r>
        <w:t xml:space="preserve">3rd Experiment: Original Nicheweb</w:t>
      </w:r>
    </w:p>
    <w:p>
      <w:pPr>
        <w:pStyle w:val="Heading2"/>
      </w:pPr>
      <w:bookmarkStart w:id="21" w:name="first-paragraph-overall-description-general-overview"/>
      <w:bookmarkEnd w:id="21"/>
      <w:r>
        <w:t xml:space="preserve">First Paragraph: Overall description, general overview</w:t>
      </w:r>
    </w:p>
    <w:p>
      <w:pPr>
        <w:pStyle w:val="FigureWithCaption"/>
      </w:pPr>
      <w:r>
        <w:drawing>
          <wp:inline>
            <wp:extent cx="5334000" cy="4267200"/>
            <wp:effectExtent b="0" l="0" r="0" t="0"/>
            <wp:docPr descr="Figure 1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files/figure-docx/TS_solo-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 typical time series for experiment 1. This shows the logged biomass at the end of each year cycle for each fish life stage along with the combined biomass of the rest of the ecosystem.</w:t>
      </w:r>
    </w:p>
    <w:p>
      <w:pPr>
        <w:pStyle w:val="BodyText"/>
      </w:pPr>
      <w:r>
        <w:t xml:space="preserve">77% of our simulations met the criteria for the first part of the analysis, meaning fish stabilized in at least one of the experiments. 24.25%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1.</w:t>
      </w:r>
    </w:p>
    <w:p>
      <w:pPr>
        <w:pStyle w:val="Heading2"/>
      </w:pPr>
      <w:bookmarkStart w:id="23" w:name="second-paragraph-number-of-extinctions"/>
      <w:bookmarkEnd w:id="23"/>
      <w:r>
        <w:t xml:space="preserve">Second Paragraph: Number of extinctions</w:t>
      </w:r>
    </w:p>
    <w:p>
      <w:pPr>
        <w:pStyle w:val="FigureWithCaption"/>
      </w:pPr>
      <w:r>
        <w:drawing>
          <wp:inline>
            <wp:extent cx="5334000" cy="4267200"/>
            <wp:effectExtent b="0" l="0" r="0" t="0"/>
            <wp:docPr descr="Figure 2 Boxplot of the percent of surviving nodes in each experiment." id="1" name="Picture"/>
            <a:graphic>
              <a:graphicData uri="http://schemas.openxmlformats.org/drawingml/2006/picture">
                <pic:pic>
                  <pic:nvPicPr>
                    <pic:cNvPr descr="Results_files/figure-docx/extant_nod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 of the percent of surviving nodes in each experiment.</w:t>
      </w:r>
    </w:p>
    <w:p>
      <w:pPr>
        <w:pStyle w:val="BodyText"/>
      </w:pPr>
      <w:r>
        <w:t xml:space="preserve">The mean percent of surviving nodes is shown in figure 2. Experiment 3 has a slightly higher percentage of surviving nodes. This indicates that the new fish life stages we added are probably more likely to go extinct than an average node. Alternatively through, it could also be true that the new lifestages are not more likely to go extinct, but the presence of them destabilizes other species instead so other species are more likely to go extinct when new nodes are added. Experiment 1 and 2 have a similar percent of surviving nodes.</w:t>
      </w:r>
    </w:p>
    <w:p>
      <w:pPr>
        <w:pStyle w:val="FigureWithCaption"/>
      </w:pPr>
      <w:r>
        <w:drawing>
          <wp:inline>
            <wp:extent cx="5334000" cy="4267200"/>
            <wp:effectExtent b="0" l="0" r="0" t="0"/>
            <wp:docPr descr="Figure 3 Boxplot of the number of surviving species in each experiment." id="1" name="Picture"/>
            <a:graphic>
              <a:graphicData uri="http://schemas.openxmlformats.org/drawingml/2006/picture">
                <pic:pic>
                  <pic:nvPicPr>
                    <pic:cNvPr descr="Results_files/figure-docx/extant_speci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Boxplot of the number of surviving species in each experiment.</w:t>
      </w:r>
    </w:p>
    <w:p>
      <w:pPr>
        <w:pStyle w:val="BodyText"/>
      </w:pPr>
      <w:r>
        <w:t xml:space="preserve">There is no significant effect on the number of surviving species (fig 3). "this figure seems not needed. You can add this information in to the previous paragraph. Also, focus on number of surviving species because those are the ones we are interested in" -&gt; this figure is the one about the number of surviving species. The previous figure (fig 2) is about the percent of surviving nodes.</w:t>
      </w:r>
    </w:p>
    <w:p>
      <w:pPr>
        <w:pStyle w:val="FigureWithCaption"/>
      </w:pPr>
      <w:r>
        <w:drawing>
          <wp:inline>
            <wp:extent cx="5334000" cy="4267200"/>
            <wp:effectExtent b="0" l="0" r="0" t="0"/>
            <wp:docPr descr="Figure 5 Histogram of the number of surviving fish in each experiment." id="1" name="Picture"/>
            <a:graphic>
              <a:graphicData uri="http://schemas.openxmlformats.org/drawingml/2006/picture">
                <pic:pic>
                  <pic:nvPicPr>
                    <pic:cNvPr descr="Results_files/figure-docx/hist_extant_fis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Histogram of the number of surviving fish in each experiment.</w:t>
      </w:r>
    </w:p>
    <w:p>
      <w:pPr>
        <w:pStyle w:val="BodyText"/>
      </w:pPr>
      <w:r>
        <w:t xml:space="preserve">A histogram of the number of surviving fish species is shown in figure 5. The original web has the most extinctions and fewest surviving species. Adding in life stages increases the probability of survival, but linking them together decreases it yet again.</w:t>
      </w:r>
    </w:p>
    <w:p>
      <w:pPr>
        <w:pStyle w:val="Heading2"/>
      </w:pPr>
      <w:bookmarkStart w:id="27" w:name="third-paragraph-stability---coefficient-variation-cv"/>
      <w:bookmarkEnd w:id="27"/>
      <w:r>
        <w:t xml:space="preserve">Third Paragraph: Stability -&gt; Coefficient variation (CV)</w:t>
      </w:r>
    </w:p>
    <w:p>
      <w:pPr>
        <w:pStyle w:val="FigureWithCaption"/>
      </w:pPr>
      <w:r>
        <w:drawing>
          <wp:inline>
            <wp:extent cx="5334000" cy="4267200"/>
            <wp:effectExtent b="0" l="0" r="0" t="0"/>
            <wp:docPr descr="Figure 6 The coefficient of variation for the total biomass in each experiment" id="1" name="Picture"/>
            <a:graphic>
              <a:graphicData uri="http://schemas.openxmlformats.org/drawingml/2006/picture">
                <pic:pic>
                  <pic:nvPicPr>
                    <pic:cNvPr descr="Results_files/figure-docx/CV_total-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 coefficient of variation for the total biomass in each experiment</w:t>
      </w:r>
    </w:p>
    <w:p>
      <w:pPr>
        <w:pStyle w:val="BodyText"/>
      </w:pPr>
      <w:r>
        <w:t xml:space="preserve">The variability in total biomass is higher in experiment 3 than in the other two (fig 6). This could be because life histories stabilize the ecosystem, but it might also be because there are more extinctions in the first two experiments. These figures are created with a subset of data where at least some fish persist in all the experiments, so we know it's not just a relic of having more webs that stabilize to total extinction.</w:t>
      </w:r>
    </w:p>
    <w:p>
      <w:pPr>
        <w:pStyle w:val="BodyText"/>
      </w:pPr>
      <w:r>
        <w:t xml:space="preserve">There is no apparent pattern in the CV for the total fish biomass.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Exper</w:t>
            </w:r>
          </w:p>
        </w:tc>
        <w:tc>
          <w:tcPr>
            <w:tcBorders>
              <w:bottom w:val="single"/>
            </w:tcBorders>
            <w:vAlign w:val="bottom"/>
          </w:tcPr>
          <w:p>
            <w:pPr>
              <w:pStyle w:val="Compact"/>
              <w:jc w:val="right"/>
            </w:pPr>
            <w:r>
              <w:t xml:space="preserve">mean(Fish_ratio)</w:t>
            </w:r>
          </w:p>
        </w:tc>
        <w:tc>
          <w:tcPr>
            <w:tcBorders>
              <w:bottom w:val="single"/>
            </w:tcBorders>
            <w:vAlign w:val="bottom"/>
          </w:tcPr>
          <w:p>
            <w:pPr>
              <w:pStyle w:val="Compact"/>
              <w:jc w:val="right"/>
            </w:pPr>
            <w:r>
              <w:t xml:space="preserve">var(Fish_ratio)</w:t>
            </w:r>
          </w:p>
        </w:tc>
      </w:tr>
      <w:tr>
        <w:tc>
          <w:p>
            <w:pPr>
              <w:pStyle w:val="Compact"/>
              <w:jc w:val="right"/>
            </w:pPr>
            <w:r>
              <w:t xml:space="preserve">1</w:t>
            </w:r>
          </w:p>
        </w:tc>
        <w:tc>
          <w:p>
            <w:pPr>
              <w:pStyle w:val="Compact"/>
              <w:jc w:val="right"/>
            </w:pPr>
            <w:r>
              <w:t xml:space="preserve">0.0217494</w:t>
            </w:r>
          </w:p>
        </w:tc>
        <w:tc>
          <w:p>
            <w:pPr>
              <w:pStyle w:val="Compact"/>
              <w:jc w:val="right"/>
            </w:pPr>
            <w:r>
              <w:t xml:space="preserve">0.0022258</w:t>
            </w:r>
          </w:p>
        </w:tc>
      </w:tr>
      <w:tr>
        <w:tc>
          <w:p>
            <w:pPr>
              <w:pStyle w:val="Compact"/>
              <w:jc w:val="right"/>
            </w:pPr>
            <w:r>
              <w:t xml:space="preserve">2</w:t>
            </w:r>
          </w:p>
        </w:tc>
        <w:tc>
          <w:p>
            <w:pPr>
              <w:pStyle w:val="Compact"/>
              <w:jc w:val="right"/>
            </w:pPr>
            <w:r>
              <w:t xml:space="preserve">0.0295442</w:t>
            </w:r>
          </w:p>
        </w:tc>
        <w:tc>
          <w:p>
            <w:pPr>
              <w:pStyle w:val="Compact"/>
              <w:jc w:val="right"/>
            </w:pPr>
            <w:r>
              <w:t xml:space="preserve">0.0040400</w:t>
            </w:r>
          </w:p>
        </w:tc>
      </w:tr>
      <w:tr>
        <w:tc>
          <w:p>
            <w:pPr>
              <w:pStyle w:val="Compact"/>
              <w:jc w:val="right"/>
            </w:pPr>
            <w:r>
              <w:t xml:space="preserve">3</w:t>
            </w:r>
          </w:p>
        </w:tc>
        <w:tc>
          <w:p>
            <w:pPr>
              <w:pStyle w:val="Compact"/>
              <w:jc w:val="right"/>
            </w:pPr>
            <w:r>
              <w:t xml:space="preserve">0.0345259</w:t>
            </w:r>
          </w:p>
        </w:tc>
        <w:tc>
          <w:p>
            <w:pPr>
              <w:pStyle w:val="Compact"/>
              <w:jc w:val="right"/>
            </w:pPr>
            <w:r>
              <w:t xml:space="preserve">0.0110228</w:t>
            </w:r>
          </w:p>
        </w:tc>
      </w:tr>
    </w:tbl>
    <w:p>
      <w:pPr>
        <w:pStyle w:val="BodyText"/>
      </w:pPr>
      <w:r>
        <w:t xml:space="preserve">The fish to total biomass ratios for each experiment is shown in table 1. The basic nicheweb in experiment 3 seems to have a slightly higher proportion of fish biomass, but it doesn't appear to be significant.</w:t>
      </w:r>
    </w:p>
    <w:p>
      <w:pPr>
        <w:pStyle w:val="Heading2"/>
      </w:pPr>
      <w:bookmarkStart w:id="29" w:name="end-paragraph-von-bertalanffy"/>
      <w:bookmarkEnd w:id="29"/>
      <w:r>
        <w:t xml:space="preserve">End paragraph: Von-Bertalanffy</w:t>
      </w:r>
    </w:p>
    <w:p>
      <w:pPr>
        <w:pStyle w:val="FigureWithCaption"/>
      </w:pPr>
      <w:r>
        <w:drawing>
          <wp:inline>
            <wp:extent cx="5334000" cy="4267200"/>
            <wp:effectExtent b="0" l="0" r="0" t="0"/>
            <wp:docPr descr="Figure 8 The von-Bertalanffy curve displaying the growth of three different fish species in the same food web simulation" id="1" name="Picture"/>
            <a:graphic>
              <a:graphicData uri="http://schemas.openxmlformats.org/drawingml/2006/picture">
                <pic:pic>
                  <pic:nvPicPr>
                    <pic:cNvPr descr="Results_files/figure-docx/Von-Bert-solo-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The von-Bertalanffy curve displaying the growth of three different fish species in the same food web simulation</w:t>
      </w:r>
    </w:p>
    <w:p>
      <w:pPr>
        <w:pStyle w:val="BodyText"/>
      </w:pPr>
      <w:r>
        <w:t xml:space="preserve">Our model produces realistic life histories for our fish species (fig 8). Fish start off as juveniles with a small body weight and follow a von-Bertalanffy growth curve as they mature.</w:t>
      </w:r>
    </w:p>
    <w:p>
      <w:pPr>
        <w:pStyle w:val="FigureWithCaption"/>
      </w:pPr>
      <w:r>
        <w:drawing>
          <wp:inline>
            <wp:extent cx="5334000" cy="4267200"/>
            <wp:effectExtent b="0" l="0" r="0" t="0"/>
            <wp:docPr descr="Figure 9 Von-Bertalanffy curves for surviving fish in several simulated food webs. Each colour represents a different food web." id="1" name="Picture"/>
            <a:graphic>
              <a:graphicData uri="http://schemas.openxmlformats.org/drawingml/2006/picture">
                <pic:pic>
                  <pic:nvPicPr>
                    <pic:cNvPr descr="Results_files/figure-docx/Von-Bert-Multi-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Von-Bertalanffy curves for surviving fish in several simulated food webs. Each colour represents a different food web.</w:t>
      </w:r>
    </w:p>
    <w:p>
      <w:pPr>
        <w:pStyle w:val="BodyText"/>
      </w:pPr>
      <w:r>
        <w:t xml:space="preserve">The fish for any given food web simulation often end up having similar body mass. This is because we only assign life histories to the three largest species in the food web, which will have similar trophic levels and body masses.</w:t>
      </w:r>
    </w:p>
    <w:p>
      <w:pPr>
        <w:pStyle w:val="FigureWithCaption"/>
      </w:pPr>
      <w:r>
        <w:drawing>
          <wp:inline>
            <wp:extent cx="5334000" cy="4267200"/>
            <wp:effectExtent b="0" l="0" r="0" t="0"/>
            <wp:docPr descr="Figure 10 The von-Bertalanffy plots for the surviving fish species in nine different simulations." id="1" name="Picture"/>
            <a:graphic>
              <a:graphicData uri="http://schemas.openxmlformats.org/drawingml/2006/picture">
                <pic:pic>
                  <pic:nvPicPr>
                    <pic:cNvPr descr="Results_files/figure-docx/Von-Bert-grid-plo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The von-Bertalanffy plots for the surviving fish species in nine different simulations.</w:t>
      </w:r>
    </w:p>
    <w:p>
      <w:pPr>
        <w:pStyle w:val="BodyText"/>
      </w:pPr>
      <w:r>
        <w:t xml:space="preserve">Figure 10 shows von-Bertalanffy growth curves for all the surviving fish species across several simulations.</w:t>
      </w:r>
    </w:p>
    <w:p>
      <w:pPr>
        <w:pStyle w:val="FigureWithCaption"/>
      </w:pPr>
      <w:r>
        <w:drawing>
          <wp:inline>
            <wp:extent cx="5334000" cy="4267200"/>
            <wp:effectExtent b="0" l="0" r="0" t="0"/>
            <wp:docPr descr="Figure 11 A histogram of the allometric ratios for all the surviving adult fish life stages." id="1" name="Picture"/>
            <a:graphic>
              <a:graphicData uri="http://schemas.openxmlformats.org/drawingml/2006/picture">
                <pic:pic>
                  <pic:nvPicPr>
                    <pic:cNvPr descr="Results_files/figure-docx/Z-His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A histogram of the allometric ratios for all the surviving adult fish life stages.</w:t>
      </w:r>
    </w:p>
    <w:p>
      <w:pPr>
        <w:pStyle w:val="BodyText"/>
      </w:pPr>
      <w:r>
        <w:t xml:space="preserve">Figure 11 shows the distribution of the predator prey body mass ratios for the adult fish species that persist in our simulations. This distribution is similar to the initial log normal random distribution that we assigned the species, so extinctions occur relatively randomly with respect to allometric ratio.</w:t>
      </w:r>
    </w:p>
    <w:p>
      <w:pPr>
        <w:pStyle w:val="FigureWithCaption"/>
      </w:pPr>
      <w:r>
        <w:drawing>
          <wp:inline>
            <wp:extent cx="5334000" cy="4267200"/>
            <wp:effectExtent b="0" l="0" r="0" t="0"/>
            <wp:docPr descr="Figure 12 A histogram of the logged adult body mass for all the surviving fish life stages." id="1" name="Picture"/>
            <a:graphic>
              <a:graphicData uri="http://schemas.openxmlformats.org/drawingml/2006/picture">
                <pic:pic>
                  <pic:nvPicPr>
                    <pic:cNvPr descr="Results_files/figure-docx/Weight_infty-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A histogram of the logged adult body mass for all the surviving fish life stages.</w:t>
      </w:r>
    </w:p>
    <w:p>
      <w:pPr>
        <w:pStyle w:val="BodyText"/>
      </w:pPr>
      <w:r>
        <w:t xml:space="preserve">The absolute mass of most surviving fish species are in the 10E8 range, with a few extreme outliers. This isn't a major concern because we are using an allometric network model, where the most important feature are the relative body sizes of predator and prey species. So mass is unitless, and is only meaningful in relation to the other species in that particular simulation. These histograms show the mass of fish species across several different simulations. The only other feature that is affected by body mass is the metabolic rate.</w:t>
      </w:r>
    </w:p>
    <w:p>
      <w:pPr>
        <w:pStyle w:val="BodyText"/>
      </w:pPr>
      <w:r>
        <w:t xml:space="preserve">"You say body mass only matters in relative terms, compared with other species, but is the ratio of fish/invertebrate realistic?" -&gt; Yeah, so this is why I was looking at allometric ratios in figure 11. We set the parameters for the initial allometric ratio, so if it's not realistic we can modify it very easily. I'm not quite sure if you were referring to the ratio of individual body mass here (allometric ratio for predator/prey) or the biomass, but I thought I addressed both.</w:t>
      </w:r>
    </w:p>
    <w:p>
      <w:pPr>
        <w:pStyle w:val="Heading2"/>
      </w:pPr>
      <w:bookmarkStart w:id="35" w:name="life-history-correlations"/>
      <w:bookmarkEnd w:id="35"/>
      <w:r>
        <w:t xml:space="preserve">Life History Correlations</w:t>
      </w:r>
    </w:p>
    <w:p>
      <w:pPr>
        <w:pStyle w:val="FigureWithCaption"/>
      </w:pPr>
      <w:r>
        <w:drawing>
          <wp:inline>
            <wp:extent cx="5334000" cy="4267200"/>
            <wp:effectExtent b="0" l="0" r="0" t="0"/>
            <wp:docPr descr="Figure 13 The mean and CV of fish and total biomass with respect to the largest fish species' allometric ratio. The lines shows the fit of a linear model." id="1" name="Picture"/>
            <a:graphic>
              <a:graphicData uri="http://schemas.openxmlformats.org/drawingml/2006/picture">
                <pic:pic>
                  <pic:nvPicPr>
                    <pic:cNvPr descr="Results_files/figure-docx/life_his_plotZ_clumped-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The mean and CV of fish and total biomass with respect to the largest fish species' allometric ratio. The lines shows the fit of a linear model.</w:t>
      </w:r>
    </w:p>
    <w:p>
      <w:pPr>
        <w:pStyle w:val="BodyText"/>
      </w:pPr>
      <w:r>
        <w:t xml:space="preserve">Figure 13 shows the effect of the largest fish's allometric ratios on the biomass. The CV of biomass is invariant with allometric ratio. There seems to be a trend of more extreme CV values in total biomass for a larger allometric ratio, but we might not have enough data. Total biomass seems to be relatively unaffected by allometric ratio. Fish biomass increases with a larger allometric ratio, although this might just be because individuals need less food since their per unit mass metabolic rate is lower.</w:t>
      </w:r>
    </w:p>
    <w:p>
      <w:pPr>
        <w:pStyle w:val="FigureWithCaption"/>
      </w:pPr>
      <w:r>
        <w:drawing>
          <wp:inline>
            <wp:extent cx="5334000" cy="4267200"/>
            <wp:effectExtent b="0" l="0" r="0" t="0"/>
            <wp:docPr descr="Figure 14 The mean and CV of fish and total biomass with respect to the largest fish species' asymptotic body mass. The lines shows the fit of a linear model." id="1" name="Picture"/>
            <a:graphic>
              <a:graphicData uri="http://schemas.openxmlformats.org/drawingml/2006/picture">
                <pic:pic>
                  <pic:nvPicPr>
                    <pic:cNvPr descr="Results_files/figure-docx/life_his_plotM_clumped-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The mean and CV of fish and total biomass with respect to the largest fish species' asymptotic body mass. The lines shows the fit of a linear model.</w:t>
      </w:r>
    </w:p>
    <w:p>
      <w:pPr>
        <w:pStyle w:val="BodyText"/>
      </w:pPr>
      <w:r>
        <w:t xml:space="preserve">Figure 14 shows the fish and total ecosystem biomass as a function of the asymptotic body mass of the largest fish species. It also shows the CV of the fish and total biomass after the ecosystem has stabilized. The only apparent trend appears to be that the CV of fish biomass increases with a larger asymptotic individual body mass.</w:t>
      </w:r>
    </w:p>
    <w:p>
      <w:pPr>
        <w:pStyle w:val="FigureWithCaption"/>
      </w:pPr>
      <w:r>
        <w:drawing>
          <wp:inline>
            <wp:extent cx="5334000" cy="4267200"/>
            <wp:effectExtent b="0" l="0" r="0" t="0"/>
            <wp:docPr descr="Figure 15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plot_indiv-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[note, not to be published: this last figure seems to repeat some earlier plots, namely CV/allometric ratio, but it's really entirely new - these plots have more data points because instead of going by the largest fish species allometric ratio/asymptotic body mass, it includes pseudoreplicates for each web so every species is plotted against its CV/mean]</w:t>
      </w:r>
    </w:p>
    <w:p>
      <w:pPr>
        <w:pStyle w:val="BodyText"/>
      </w:pPr>
      <w:r>
        <w:t xml:space="preserve">Figure 15 shows the correlation between each fish species life history trait against its mean and CV biomass. The main trend here seems to be that the CV of a fish's biomass tends to increase with its trophic level, so the higher up a fish is in the food chain, the more it will experience large population fluctuations. This may be because each consecutive step in the food chain adds variance to the biomass.</w:t>
      </w:r>
    </w:p>
    <w:p>
      <w:pPr>
        <w:pStyle w:val="FigureWithCaption"/>
      </w:pPr>
      <w:r>
        <w:drawing>
          <wp:inline>
            <wp:extent cx="5334000" cy="4267200"/>
            <wp:effectExtent b="0" l="0" r="0" t="0"/>
            <wp:docPr descr="Figure 16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Winf_indiv-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The asymptotic body mass of individual fish species does not have a strong effect on the total biomass (fig 16). Fish biomass seems to decrease for larger fish species (fig 16), which seemingly contradicts our earlier result from figure 14. The difference between these two figures is that figure 14 plots the total fish biomass against the asymptotic body size of the largest fish in the ecosystem, while figure 16 plots it on a species level basis. So maybe the smaller fish species are the fish that increase the biomass. So they would increase the total fish biomass in figure 14 without getting the credit for it. The CV of fish biomass increases for larger fish species (fig 16).</w:t>
      </w:r>
    </w:p>
    <w:p>
      <w:pPr>
        <w:pStyle w:val="FigureWithCaption"/>
      </w:pPr>
      <w:r>
        <w:drawing>
          <wp:inline>
            <wp:extent cx="5334000" cy="4267200"/>
            <wp:effectExtent b="0" l="0" r="0" t="0"/>
            <wp:docPr descr="Figure 17 The Fish to total biomass ratio with respect to the allometric ratio and log of the fish mass for the largest adult fish species. The lines shows the fit of a linear model." id="1" name="Picture"/>
            <a:graphic>
              <a:graphicData uri="http://schemas.openxmlformats.org/drawingml/2006/picture">
                <pic:pic>
                  <pic:nvPicPr>
                    <pic:cNvPr descr="Results_files/figure-docx/life_his_fish_ratio-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The Fish to total biomass ratio with respect to the allometric ratio and log of the fish mass for the largest adult fish species. The lines shows the fit of a linear model.</w:t>
      </w:r>
    </w:p>
    <w:p>
      <w:pPr>
        <w:pStyle w:val="BodyText"/>
      </w:pPr>
      <w:r>
        <w:t xml:space="preserve">Figure 17 shows the fish to total species biomass ratio as a function of the two main life history traits: allometric ratio and adult fish aysmptotic body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3071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Stephanie Bland</dc:creator>
  <dcterms:created xsi:type="dcterms:W3CDTF">2017-11-19T09:13:20Z</dcterms:created>
  <dcterms:modified xsi:type="dcterms:W3CDTF">2017-11-19T09:13:20Z</dcterms:modified>
</cp:coreProperties>
</file>