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DB0C" w14:textId="13CD78F5" w:rsidR="0064612A" w:rsidRPr="005F0D4E" w:rsidRDefault="00715F6F" w:rsidP="0064612A">
      <w:pPr>
        <w:pStyle w:val="ListParagraph"/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Given the provided data, </w:t>
      </w:r>
      <w:r w:rsidR="002278D4" w:rsidRPr="002278D4">
        <w:rPr>
          <w:rFonts w:ascii="Times New Roman" w:hAnsi="Times New Roman" w:cs="Times New Roman"/>
          <w:b/>
          <w:bCs/>
          <w:color w:val="2B2B2B"/>
        </w:rPr>
        <w:t>what are three conclusions</w:t>
      </w:r>
      <w:r w:rsidR="002278D4">
        <w:rPr>
          <w:rFonts w:ascii="Roboto" w:hAnsi="Roboto"/>
          <w:color w:val="2B2B2B"/>
        </w:rPr>
        <w:t xml:space="preserve"> </w:t>
      </w:r>
      <w:r w:rsidR="0064612A"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>can we</w:t>
      </w:r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 draw about crowdfunding campaigns?</w:t>
      </w:r>
    </w:p>
    <w:p w14:paraId="577BA5B1" w14:textId="22757A8B" w:rsidR="0064612A" w:rsidRDefault="007033C5" w:rsidP="00F90E2D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Based on the data</w:t>
      </w:r>
      <w:r w:rsidR="005F0D4E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especially the percent funded</w:t>
      </w: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, </w:t>
      </w:r>
      <w:r w:rsidR="005F0D4E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we can draw that </w:t>
      </w:r>
      <w:r w:rsidR="005F0D4E" w:rsidRPr="005F0D4E">
        <w:rPr>
          <w:rFonts w:ascii="Times New Roman" w:hAnsi="Times New Roman" w:cs="Times New Roman"/>
        </w:rPr>
        <w:t>the more people funding the campaigns the more successful they are</w:t>
      </w: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. </w:t>
      </w:r>
    </w:p>
    <w:p w14:paraId="1543FAC4" w14:textId="77777777" w:rsidR="002278D4" w:rsidRDefault="002278D4" w:rsidP="002278D4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278D4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Based on the data especially the </w:t>
      </w:r>
      <w:r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pledges</w:t>
      </w:r>
      <w:r w:rsidRPr="002278D4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and goals</w:t>
      </w:r>
      <w:r w:rsidRPr="002278D4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, we can draw that the more pledge</w:t>
      </w:r>
      <w:r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s</w:t>
      </w:r>
      <w:r w:rsidRPr="002278D4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from the campaign, the more successful the campaign is no matter how high the goals of the campaign.</w:t>
      </w:r>
    </w:p>
    <w:p w14:paraId="7138B000" w14:textId="3E703ECE" w:rsidR="002278D4" w:rsidRPr="002278D4" w:rsidRDefault="002278D4" w:rsidP="002278D4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2278D4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Based on the data especially the </w:t>
      </w:r>
      <w:r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average donation</w:t>
      </w:r>
      <w:r w:rsidRPr="002278D4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, we can draw that</w:t>
      </w:r>
      <w:r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</w:t>
      </w:r>
      <w:r w:rsidRPr="002278D4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high or low the average donation amount does not affect the success </w:t>
      </w:r>
      <w:r>
        <w:rPr>
          <w:rFonts w:ascii="Times New Roman" w:eastAsia="Times New Roman" w:hAnsi="Times New Roman" w:cs="Times New Roman"/>
          <w:kern w:val="0"/>
          <w:lang w:val="en"/>
          <w14:ligatures w14:val="none"/>
        </w:rPr>
        <w:t>or</w:t>
      </w:r>
      <w:r w:rsidRPr="002278D4">
        <w:rPr>
          <w:rFonts w:ascii="Times New Roman" w:eastAsia="Times New Roman" w:hAnsi="Times New Roman" w:cs="Times New Roman"/>
          <w:kern w:val="0"/>
          <w:lang w:val="en"/>
          <w14:ligatures w14:val="none"/>
        </w:rPr>
        <w:t xml:space="preserve"> failure of the </w:t>
      </w:r>
      <w:r w:rsidRPr="002278D4">
        <w:rPr>
          <w:rFonts w:ascii="Times New Roman" w:eastAsia="Times New Roman" w:hAnsi="Times New Roman" w:cs="Times New Roman"/>
          <w:kern w:val="0"/>
          <w:lang w:val="en"/>
          <w14:ligatures w14:val="none"/>
        </w:rPr>
        <w:t>campaign.</w:t>
      </w:r>
    </w:p>
    <w:p w14:paraId="65EA5B39" w14:textId="77777777" w:rsidR="007033C5" w:rsidRPr="005F0D4E" w:rsidRDefault="007033C5" w:rsidP="007033C5">
      <w:pPr>
        <w:pStyle w:val="ListParagraph"/>
        <w:spacing w:before="150" w:line="360" w:lineRule="atLeast"/>
        <w:ind w:left="1440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4D2BFAED" w14:textId="77777777" w:rsidR="00EB3855" w:rsidRPr="005F0D4E" w:rsidRDefault="00715F6F" w:rsidP="00EB3855">
      <w:pPr>
        <w:pStyle w:val="ListParagraph"/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What are </w:t>
      </w:r>
      <w:proofErr w:type="gramStart"/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>some</w:t>
      </w:r>
      <w:proofErr w:type="gramEnd"/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 limitations of this dataset?</w:t>
      </w:r>
    </w:p>
    <w:p w14:paraId="2D9E216F" w14:textId="7C777B3D" w:rsidR="00EB3855" w:rsidRPr="005F0D4E" w:rsidRDefault="00EB3855" w:rsidP="007F68A5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The data does not </w:t>
      </w:r>
      <w:proofErr w:type="gramStart"/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provide</w:t>
      </w:r>
      <w:proofErr w:type="gramEnd"/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any background information on the campaigns, such as the quality of the supplied product or service or the experience and competence of the campaigners.</w:t>
      </w:r>
    </w:p>
    <w:p w14:paraId="01305D55" w14:textId="77777777" w:rsidR="00EB3855" w:rsidRPr="005F0D4E" w:rsidRDefault="00EB3855" w:rsidP="00EB3855">
      <w:pPr>
        <w:pStyle w:val="ListParagraph"/>
        <w:spacing w:before="150" w:line="360" w:lineRule="atLeast"/>
        <w:ind w:left="1440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</w:p>
    <w:p w14:paraId="370063A2" w14:textId="0E29CEB8" w:rsidR="00715F6F" w:rsidRPr="005F0D4E" w:rsidRDefault="00715F6F" w:rsidP="0064612A">
      <w:pPr>
        <w:pStyle w:val="ListParagraph"/>
        <w:numPr>
          <w:ilvl w:val="0"/>
          <w:numId w:val="2"/>
        </w:numPr>
        <w:spacing w:before="150" w:line="360" w:lineRule="atLeast"/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What </w:t>
      </w:r>
      <w:r w:rsidR="0064612A"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other </w:t>
      </w:r>
      <w:proofErr w:type="gramStart"/>
      <w:r w:rsidR="0064612A"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>possible tables</w:t>
      </w:r>
      <w:proofErr w:type="gramEnd"/>
      <w:r w:rsidR="0064612A"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 and/or graphs could we</w:t>
      </w:r>
      <w:r w:rsidRPr="005F0D4E">
        <w:rPr>
          <w:rFonts w:ascii="Times New Roman" w:eastAsia="Times New Roman" w:hAnsi="Times New Roman" w:cs="Times New Roman"/>
          <w:b/>
          <w:bCs/>
          <w:color w:val="2B2B2B"/>
          <w:kern w:val="0"/>
          <w14:ligatures w14:val="none"/>
        </w:rPr>
        <w:t xml:space="preserve"> create, and what additional value would they provide?</w:t>
      </w:r>
    </w:p>
    <w:p w14:paraId="05264D48" w14:textId="66EFD612" w:rsidR="0064612A" w:rsidRPr="005F0D4E" w:rsidRDefault="00EB3855" w:rsidP="0064612A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A table or graph that compares the financing aims of successful and unsuccessful campaigns may reveal whether campaigns with higher targets have a better chance of success. Using this data, activists could more accurately predict how </w:t>
      </w:r>
      <w:proofErr w:type="gramStart"/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much</w:t>
      </w:r>
      <w:proofErr w:type="gramEnd"/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money their campaigns would need.</w:t>
      </w:r>
    </w:p>
    <w:p w14:paraId="1115261C" w14:textId="68805FAE" w:rsidR="00EB3855" w:rsidRPr="005F0D4E" w:rsidRDefault="00EB3855" w:rsidP="00EB3855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A chart or table detailing </w:t>
      </w:r>
      <w:r w:rsidR="000362BD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each campaign's supporter base's daily, weekly, and monthly growth</w:t>
      </w: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. Campaign marketers may find this data useful in planning future campaigns because it may be possible to predict when a campaign will receive the greatest support by looking at the rate of support it has received daily, weekly, or monthly.</w:t>
      </w:r>
    </w:p>
    <w:p w14:paraId="623A4015" w14:textId="4F5D04D0" w:rsidR="00EB3855" w:rsidRPr="005F0D4E" w:rsidRDefault="00EB3855" w:rsidP="00EB3855">
      <w:pPr>
        <w:pStyle w:val="ListParagraph"/>
        <w:numPr>
          <w:ilvl w:val="1"/>
          <w:numId w:val="2"/>
        </w:numPr>
        <w:spacing w:before="150" w:line="360" w:lineRule="atLeast"/>
        <w:rPr>
          <w:rFonts w:ascii="Times New Roman" w:eastAsia="Times New Roman" w:hAnsi="Times New Roman" w:cs="Times New Roman"/>
          <w:color w:val="2B2B2B"/>
          <w:kern w:val="0"/>
          <w14:ligatures w14:val="none"/>
        </w:rPr>
      </w:pP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A table or graph for each campaign's daily, weekly, and monthly fundraising totals. </w:t>
      </w:r>
      <w:r w:rsidR="003C2565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A campaign that is most likely to get donations may </w:t>
      </w:r>
      <w:proofErr w:type="gramStart"/>
      <w:r w:rsidR="003C2565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be seen</w:t>
      </w:r>
      <w:proofErr w:type="gramEnd"/>
      <w:r w:rsidR="003C2565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in a table or graph showing</w:t>
      </w: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the amount of money donated </w:t>
      </w:r>
      <w:r w:rsidR="000362BD"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daily, weekly, or monthly</w:t>
      </w:r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. Organizers of campaigns might use this data to better gauge how </w:t>
      </w:r>
      <w:proofErr w:type="gramStart"/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>much</w:t>
      </w:r>
      <w:proofErr w:type="gramEnd"/>
      <w:r w:rsidRPr="005F0D4E">
        <w:rPr>
          <w:rFonts w:ascii="Times New Roman" w:eastAsia="Times New Roman" w:hAnsi="Times New Roman" w:cs="Times New Roman"/>
          <w:color w:val="2B2B2B"/>
          <w:kern w:val="0"/>
          <w14:ligatures w14:val="none"/>
        </w:rPr>
        <w:t xml:space="preserve"> money they need to raise.</w:t>
      </w:r>
    </w:p>
    <w:p w14:paraId="24FB0E67" w14:textId="77777777" w:rsidR="00715F6F" w:rsidRPr="005F0D4E" w:rsidRDefault="00715F6F" w:rsidP="00715F6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3CCDD7" w14:textId="77777777" w:rsidR="00715F6F" w:rsidRPr="005F0D4E" w:rsidRDefault="00715F6F">
      <w:pPr>
        <w:rPr>
          <w:rFonts w:ascii="Times New Roman" w:hAnsi="Times New Roman" w:cs="Times New Roman"/>
        </w:rPr>
      </w:pPr>
    </w:p>
    <w:sectPr w:rsidR="00715F6F" w:rsidRPr="005F0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739D"/>
    <w:multiLevelType w:val="multilevel"/>
    <w:tmpl w:val="AC40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Roboto" w:eastAsia="Times New Roman" w:hAnsi="Roboto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F4FB0"/>
    <w:multiLevelType w:val="hybridMultilevel"/>
    <w:tmpl w:val="7912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141482">
    <w:abstractNumId w:val="0"/>
  </w:num>
  <w:num w:numId="2" w16cid:durableId="92611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6F"/>
    <w:rsid w:val="000362BD"/>
    <w:rsid w:val="002278D4"/>
    <w:rsid w:val="003C2565"/>
    <w:rsid w:val="005F0D4E"/>
    <w:rsid w:val="0064612A"/>
    <w:rsid w:val="007033C5"/>
    <w:rsid w:val="00715F6F"/>
    <w:rsid w:val="007F68A5"/>
    <w:rsid w:val="00DE1751"/>
    <w:rsid w:val="00EB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8F64A"/>
  <w15:chartTrackingRefBased/>
  <w15:docId w15:val="{84EF37D3-1F6A-5E45-B800-CA15F18E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F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461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8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227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79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2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4851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63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002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131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0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86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3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97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7647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03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590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22664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Anshell, Stephanie</dc:creator>
  <cp:keywords/>
  <dc:description/>
  <cp:lastModifiedBy>Anshell, Stephanie</cp:lastModifiedBy>
  <cp:revision>6</cp:revision>
  <dcterms:created xsi:type="dcterms:W3CDTF">2023-05-28T20:41:00Z</dcterms:created>
  <dcterms:modified xsi:type="dcterms:W3CDTF">2023-05-30T19:26:00Z</dcterms:modified>
</cp:coreProperties>
</file>