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A78" w:rsidRDefault="006245B2" w:rsidP="009166EC">
      <w:pPr>
        <w:ind w:right="-454"/>
        <w:rPr>
          <w:sz w:val="28"/>
          <w:szCs w:val="28"/>
        </w:rPr>
      </w:pPr>
      <w:r w:rsidRPr="006245B2">
        <w:rPr>
          <w:sz w:val="28"/>
          <w:szCs w:val="28"/>
        </w:rPr>
        <w:t>Springboard’s Foundations of Data Science</w:t>
      </w:r>
    </w:p>
    <w:p w:rsidR="009166EC" w:rsidRPr="006245B2" w:rsidRDefault="009166EC" w:rsidP="009166EC">
      <w:pPr>
        <w:ind w:left="90"/>
        <w:jc w:val="right"/>
        <w:rPr>
          <w:sz w:val="28"/>
          <w:szCs w:val="28"/>
        </w:rPr>
      </w:pPr>
      <w:r>
        <w:rPr>
          <w:sz w:val="28"/>
          <w:szCs w:val="28"/>
        </w:rPr>
        <w:t>Stephanie Vaul</w:t>
      </w:r>
    </w:p>
    <w:p w:rsidR="009166EC" w:rsidRDefault="009166EC" w:rsidP="009166EC">
      <w:pPr>
        <w:jc w:val="right"/>
        <w:rPr>
          <w:sz w:val="48"/>
          <w:szCs w:val="48"/>
        </w:rPr>
        <w:sectPr w:rsidR="009166EC" w:rsidSect="009166EC">
          <w:pgSz w:w="12240" w:h="15840"/>
          <w:pgMar w:top="1440" w:right="1440" w:bottom="1440" w:left="1440" w:header="720" w:footer="720" w:gutter="0"/>
          <w:cols w:num="2" w:space="188" w:equalWidth="0">
            <w:col w:w="6336" w:space="188"/>
            <w:col w:w="2836"/>
          </w:cols>
          <w:docGrid w:linePitch="360"/>
        </w:sectPr>
      </w:pPr>
    </w:p>
    <w:p w:rsidR="006245B2" w:rsidRPr="006245B2" w:rsidRDefault="006245B2">
      <w:pPr>
        <w:rPr>
          <w:sz w:val="48"/>
          <w:szCs w:val="48"/>
        </w:rPr>
      </w:pPr>
      <w:r w:rsidRPr="006245B2">
        <w:rPr>
          <w:sz w:val="48"/>
          <w:szCs w:val="48"/>
        </w:rPr>
        <w:t>Capstone Project Proposal Ideas</w:t>
      </w:r>
    </w:p>
    <w:p w:rsidR="009166EC" w:rsidRPr="0060177F" w:rsidRDefault="00B83CE9" w:rsidP="009166EC">
      <w:pPr>
        <w:pStyle w:val="ListParagraph"/>
        <w:numPr>
          <w:ilvl w:val="0"/>
          <w:numId w:val="1"/>
        </w:numPr>
        <w:rPr>
          <w:b/>
        </w:rPr>
      </w:pPr>
      <w:r w:rsidRPr="0060177F">
        <w:rPr>
          <w:b/>
        </w:rPr>
        <w:t>BMW Sales Trends</w:t>
      </w:r>
      <w:r w:rsidR="005A4C98" w:rsidRPr="0060177F">
        <w:rPr>
          <w:b/>
        </w:rPr>
        <w:t xml:space="preserve"> in the U.S.</w:t>
      </w:r>
    </w:p>
    <w:p w:rsidR="005A628C" w:rsidRDefault="005A628C" w:rsidP="004E0C30">
      <w:pPr>
        <w:pStyle w:val="ListParagraph"/>
      </w:pPr>
    </w:p>
    <w:p w:rsidR="005A4C98" w:rsidRDefault="005A628C" w:rsidP="004E0C30">
      <w:pPr>
        <w:pStyle w:val="ListParagraph"/>
      </w:pPr>
      <w:r>
        <w:t xml:space="preserve">Review BMW Sales data to determine trends in purchasing behavior, including </w:t>
      </w:r>
      <w:r w:rsidR="005A4C98">
        <w:t>the following:</w:t>
      </w:r>
    </w:p>
    <w:p w:rsidR="005B6A51" w:rsidRDefault="007865F8" w:rsidP="005A4C98">
      <w:pPr>
        <w:pStyle w:val="ListParagraph"/>
        <w:numPr>
          <w:ilvl w:val="0"/>
          <w:numId w:val="3"/>
        </w:numPr>
      </w:pPr>
      <w:r>
        <w:t xml:space="preserve">Look for brand loyalty by </w:t>
      </w:r>
      <w:r w:rsidR="005B6A51">
        <w:t xml:space="preserve">finding </w:t>
      </w:r>
      <w:r>
        <w:t>repeat buyers via multiple purchase records, as well as traded-in data</w:t>
      </w:r>
      <w:r w:rsidR="005B6A51">
        <w:t xml:space="preserve">. </w:t>
      </w:r>
    </w:p>
    <w:p w:rsidR="005A4C98" w:rsidRDefault="005B6A51" w:rsidP="005B6A51">
      <w:pPr>
        <w:pStyle w:val="ListParagraph"/>
        <w:numPr>
          <w:ilvl w:val="1"/>
          <w:numId w:val="3"/>
        </w:numPr>
      </w:pPr>
      <w:r>
        <w:t xml:space="preserve">Determine </w:t>
      </w:r>
      <w:r w:rsidR="000245AC">
        <w:t xml:space="preserve">which model series are </w:t>
      </w:r>
      <w:r w:rsidR="007865F8">
        <w:t>the most popular for repeat buy</w:t>
      </w:r>
      <w:r w:rsidR="000245AC">
        <w:t>er</w:t>
      </w:r>
      <w:r w:rsidR="007865F8">
        <w:t>s.</w:t>
      </w:r>
    </w:p>
    <w:p w:rsidR="005B6A51" w:rsidRDefault="005B6A51" w:rsidP="005B6A51">
      <w:pPr>
        <w:pStyle w:val="ListParagraph"/>
        <w:numPr>
          <w:ilvl w:val="1"/>
          <w:numId w:val="3"/>
        </w:numPr>
      </w:pPr>
      <w:r>
        <w:t>Determine which model series are the most popular for 1</w:t>
      </w:r>
      <w:r w:rsidRPr="005B6A51">
        <w:rPr>
          <w:vertAlign w:val="superscript"/>
        </w:rPr>
        <w:t>st</w:t>
      </w:r>
      <w:r>
        <w:t xml:space="preserve"> time buyers.</w:t>
      </w:r>
    </w:p>
    <w:p w:rsidR="005B6A51" w:rsidRDefault="005B6A51" w:rsidP="005B6A51">
      <w:pPr>
        <w:pStyle w:val="ListParagraph"/>
        <w:numPr>
          <w:ilvl w:val="1"/>
          <w:numId w:val="3"/>
        </w:numPr>
      </w:pPr>
      <w:r>
        <w:t>Determine which regions have the most buyers – new and repeat.</w:t>
      </w:r>
    </w:p>
    <w:p w:rsidR="005B6A51" w:rsidRDefault="005B6A51" w:rsidP="00FB5B9C">
      <w:pPr>
        <w:pStyle w:val="ListParagraph"/>
        <w:numPr>
          <w:ilvl w:val="0"/>
          <w:numId w:val="3"/>
        </w:numPr>
      </w:pPr>
      <w:r>
        <w:t>L</w:t>
      </w:r>
      <w:r w:rsidR="000245AC">
        <w:t xml:space="preserve">ook for trends </w:t>
      </w:r>
      <w:r>
        <w:t xml:space="preserve">among different model series (1-series, 3-series, 5-series, </w:t>
      </w:r>
      <w:proofErr w:type="spellStart"/>
      <w:r>
        <w:t>etc</w:t>
      </w:r>
      <w:proofErr w:type="spellEnd"/>
      <w:r>
        <w:t>)</w:t>
      </w:r>
    </w:p>
    <w:p w:rsidR="005B6A51" w:rsidRDefault="005B6A51" w:rsidP="00FB5B9C">
      <w:pPr>
        <w:pStyle w:val="ListParagraph"/>
        <w:numPr>
          <w:ilvl w:val="1"/>
          <w:numId w:val="3"/>
        </w:numPr>
      </w:pPr>
      <w:r>
        <w:t xml:space="preserve">by </w:t>
      </w:r>
      <w:r w:rsidR="000245AC">
        <w:t>region</w:t>
      </w:r>
      <w:r w:rsidR="007865F8">
        <w:t xml:space="preserve">al </w:t>
      </w:r>
    </w:p>
    <w:p w:rsidR="005A4C98" w:rsidRDefault="005B6A51" w:rsidP="00FB5B9C">
      <w:pPr>
        <w:pStyle w:val="ListParagraph"/>
        <w:numPr>
          <w:ilvl w:val="1"/>
          <w:numId w:val="3"/>
        </w:numPr>
      </w:pPr>
      <w:r>
        <w:t>by e</w:t>
      </w:r>
      <w:r w:rsidR="000245AC">
        <w:t xml:space="preserve">conomic </w:t>
      </w:r>
      <w:r w:rsidR="007865F8">
        <w:t>status</w:t>
      </w:r>
    </w:p>
    <w:p w:rsidR="005B6A51" w:rsidRDefault="005B6A51" w:rsidP="004E0C30">
      <w:pPr>
        <w:pStyle w:val="ListParagraph"/>
      </w:pPr>
      <w:r>
        <w:t xml:space="preserve">This exploratory analysis will help BMW and its marketing partners better focus their sales marketing efforts by leveraging existing trends, as well as being able to extrapolate those trends in other areas of similar makeup. </w:t>
      </w:r>
    </w:p>
    <w:p w:rsidR="005B6A51" w:rsidRDefault="005B6A51" w:rsidP="004E0C30">
      <w:pPr>
        <w:pStyle w:val="ListParagraph"/>
      </w:pPr>
    </w:p>
    <w:p w:rsidR="0060177F" w:rsidRDefault="0060177F" w:rsidP="004E0C30">
      <w:pPr>
        <w:pStyle w:val="ListParagraph"/>
      </w:pPr>
      <w:r>
        <w:t>Data Sources:</w:t>
      </w:r>
    </w:p>
    <w:p w:rsidR="00E52FE3" w:rsidRDefault="00E52FE3" w:rsidP="0060177F">
      <w:pPr>
        <w:pStyle w:val="ListParagraph"/>
        <w:numPr>
          <w:ilvl w:val="0"/>
          <w:numId w:val="4"/>
        </w:numPr>
      </w:pPr>
      <w:r>
        <w:t xml:space="preserve">Proprietary </w:t>
      </w:r>
      <w:r w:rsidR="001D3FF5">
        <w:t xml:space="preserve">sales </w:t>
      </w:r>
      <w:r>
        <w:t>data</w:t>
      </w:r>
      <w:r w:rsidR="001D3FF5">
        <w:t xml:space="preserve"> from most BMW centers in the U.S. going back 10yrs</w:t>
      </w:r>
    </w:p>
    <w:p w:rsidR="0060177F" w:rsidRDefault="0060177F" w:rsidP="004E0C30">
      <w:pPr>
        <w:pStyle w:val="ListParagraph"/>
        <w:sectPr w:rsidR="0060177F" w:rsidSect="009166EC">
          <w:type w:val="continuous"/>
          <w:pgSz w:w="12240" w:h="15840"/>
          <w:pgMar w:top="1440" w:right="1440" w:bottom="1440" w:left="1440" w:header="720" w:footer="720" w:gutter="0"/>
          <w:cols w:space="720"/>
          <w:docGrid w:linePitch="360"/>
        </w:sectPr>
      </w:pPr>
    </w:p>
    <w:p w:rsidR="00E52FE3" w:rsidRDefault="00E52FE3" w:rsidP="0060177F">
      <w:pPr>
        <w:pStyle w:val="ListParagraph"/>
        <w:ind w:left="1440" w:right="450"/>
      </w:pPr>
      <w:proofErr w:type="spellStart"/>
      <w:r>
        <w:t>PurchDate</w:t>
      </w:r>
      <w:proofErr w:type="spellEnd"/>
    </w:p>
    <w:p w:rsidR="00E52FE3" w:rsidRDefault="00E52FE3" w:rsidP="0060177F">
      <w:pPr>
        <w:pStyle w:val="ListParagraph"/>
        <w:ind w:left="1440" w:right="450"/>
      </w:pPr>
      <w:proofErr w:type="spellStart"/>
      <w:r>
        <w:t>VehYear</w:t>
      </w:r>
      <w:proofErr w:type="spellEnd"/>
    </w:p>
    <w:p w:rsidR="00E52FE3" w:rsidRDefault="00E52FE3" w:rsidP="0060177F">
      <w:pPr>
        <w:pStyle w:val="ListParagraph"/>
        <w:ind w:left="1440"/>
      </w:pPr>
      <w:proofErr w:type="spellStart"/>
      <w:r>
        <w:t>VehModel</w:t>
      </w:r>
      <w:proofErr w:type="spellEnd"/>
    </w:p>
    <w:p w:rsidR="00E52FE3" w:rsidRDefault="00E52FE3" w:rsidP="0060177F">
      <w:pPr>
        <w:pStyle w:val="ListParagraph"/>
        <w:ind w:left="1440"/>
      </w:pPr>
      <w:proofErr w:type="spellStart"/>
      <w:r>
        <w:t>TradeVIN</w:t>
      </w:r>
      <w:proofErr w:type="spellEnd"/>
    </w:p>
    <w:p w:rsidR="00E52FE3" w:rsidRDefault="00E52FE3" w:rsidP="0060177F">
      <w:pPr>
        <w:pStyle w:val="ListParagraph"/>
        <w:ind w:left="1440"/>
      </w:pPr>
      <w:proofErr w:type="spellStart"/>
      <w:r>
        <w:t>TradeVehYear</w:t>
      </w:r>
      <w:proofErr w:type="spellEnd"/>
    </w:p>
    <w:p w:rsidR="0060177F" w:rsidRDefault="00E52FE3" w:rsidP="0060177F">
      <w:pPr>
        <w:pStyle w:val="ListParagraph"/>
        <w:ind w:left="540"/>
      </w:pPr>
      <w:proofErr w:type="spellStart"/>
      <w:r>
        <w:t>TradeVehModel</w:t>
      </w:r>
      <w:proofErr w:type="spellEnd"/>
    </w:p>
    <w:p w:rsidR="0060177F" w:rsidRDefault="0060177F" w:rsidP="0060177F">
      <w:pPr>
        <w:pStyle w:val="ListParagraph"/>
        <w:ind w:left="540"/>
      </w:pPr>
      <w:proofErr w:type="spellStart"/>
      <w:r>
        <w:t>CustState</w:t>
      </w:r>
      <w:proofErr w:type="spellEnd"/>
      <w:r>
        <w:t xml:space="preserve"> – to link back to economic factors</w:t>
      </w:r>
    </w:p>
    <w:p w:rsidR="00E52FE3" w:rsidRDefault="00E52FE3" w:rsidP="0060177F">
      <w:pPr>
        <w:pStyle w:val="ListParagraph"/>
        <w:ind w:left="540"/>
      </w:pPr>
      <w:proofErr w:type="spellStart"/>
      <w:r>
        <w:t>CustZip</w:t>
      </w:r>
      <w:proofErr w:type="spellEnd"/>
      <w:r w:rsidR="001D3FF5">
        <w:t xml:space="preserve"> – to link back to economic factors</w:t>
      </w:r>
    </w:p>
    <w:p w:rsidR="00E52FE3" w:rsidRDefault="00E52FE3" w:rsidP="0060177F">
      <w:pPr>
        <w:pStyle w:val="ListParagraph"/>
        <w:ind w:left="540"/>
      </w:pPr>
      <w:proofErr w:type="spellStart"/>
      <w:r>
        <w:t>PurchType</w:t>
      </w:r>
      <w:proofErr w:type="spellEnd"/>
      <w:r>
        <w:t xml:space="preserve"> (Lease, Cash, Finance)</w:t>
      </w:r>
    </w:p>
    <w:p w:rsidR="001D3FF5" w:rsidRDefault="001D3FF5" w:rsidP="0060177F">
      <w:pPr>
        <w:pStyle w:val="ListParagraph"/>
        <w:ind w:left="540"/>
      </w:pPr>
      <w:proofErr w:type="spellStart"/>
      <w:r>
        <w:t>CustID</w:t>
      </w:r>
      <w:proofErr w:type="spellEnd"/>
      <w:r>
        <w:t xml:space="preserve"> – to look for repeat purchases</w:t>
      </w:r>
    </w:p>
    <w:p w:rsidR="0060177F" w:rsidRDefault="0060177F" w:rsidP="0060177F">
      <w:pPr>
        <w:pStyle w:val="ListParagraph"/>
        <w:numPr>
          <w:ilvl w:val="0"/>
          <w:numId w:val="4"/>
        </w:numPr>
        <w:ind w:left="540"/>
        <w:sectPr w:rsidR="0060177F" w:rsidSect="0060177F">
          <w:type w:val="continuous"/>
          <w:pgSz w:w="12240" w:h="15840"/>
          <w:pgMar w:top="1440" w:right="1440" w:bottom="1440" w:left="1440" w:header="720" w:footer="720" w:gutter="0"/>
          <w:cols w:num="2" w:space="720" w:equalWidth="0">
            <w:col w:w="3600" w:space="720"/>
            <w:col w:w="5040"/>
          </w:cols>
          <w:docGrid w:linePitch="360"/>
        </w:sectPr>
      </w:pPr>
    </w:p>
    <w:p w:rsidR="001D3FF5" w:rsidRDefault="00A10E05" w:rsidP="0060177F">
      <w:pPr>
        <w:pStyle w:val="ListParagraph"/>
        <w:numPr>
          <w:ilvl w:val="0"/>
          <w:numId w:val="4"/>
        </w:numPr>
      </w:pPr>
      <w:r>
        <w:t>Economic data</w:t>
      </w:r>
      <w:r w:rsidR="005B6A51">
        <w:t xml:space="preserve"> (see potential data sets below)</w:t>
      </w:r>
    </w:p>
    <w:p w:rsidR="001D3FF5" w:rsidRDefault="001D3FF5" w:rsidP="004E0C30">
      <w:pPr>
        <w:pStyle w:val="ListParagraph"/>
      </w:pPr>
    </w:p>
    <w:p w:rsidR="001D3FF5" w:rsidRDefault="001D3FF5" w:rsidP="004E0C30">
      <w:pPr>
        <w:pStyle w:val="ListParagraph"/>
      </w:pPr>
    </w:p>
    <w:p w:rsidR="004E0C30" w:rsidRDefault="00B83CE9" w:rsidP="009166EC">
      <w:pPr>
        <w:pStyle w:val="ListParagraph"/>
        <w:numPr>
          <w:ilvl w:val="0"/>
          <w:numId w:val="1"/>
        </w:numPr>
      </w:pPr>
      <w:r w:rsidRPr="0060177F">
        <w:rPr>
          <w:b/>
        </w:rPr>
        <w:t xml:space="preserve">U.S. </w:t>
      </w:r>
      <w:r w:rsidR="00512A73">
        <w:rPr>
          <w:b/>
        </w:rPr>
        <w:t>Vehicle Sales Trends across OEM</w:t>
      </w:r>
      <w:r w:rsidRPr="0060177F">
        <w:rPr>
          <w:b/>
        </w:rPr>
        <w:t>s</w:t>
      </w:r>
      <w:r>
        <w:t xml:space="preserve"> (Original Equipment Manufacturer – i.e. Vehicle Makes)</w:t>
      </w:r>
    </w:p>
    <w:p w:rsidR="00671F97" w:rsidRDefault="00671F97" w:rsidP="00671F97">
      <w:pPr>
        <w:pStyle w:val="ListParagraph"/>
      </w:pPr>
    </w:p>
    <w:p w:rsidR="00512A73" w:rsidRDefault="00512A73" w:rsidP="00512A73">
      <w:pPr>
        <w:pStyle w:val="ListParagraph"/>
      </w:pPr>
      <w:r>
        <w:t>Determine which automotive OEMs an automotive marketing company should target exclusive OEM marketing contracts in order to gain the most profitability &amp; future growth.</w:t>
      </w:r>
    </w:p>
    <w:p w:rsidR="00512A73" w:rsidRDefault="00512A73" w:rsidP="00512A73">
      <w:pPr>
        <w:pStyle w:val="ListParagraph"/>
      </w:pPr>
    </w:p>
    <w:p w:rsidR="00B83CE9" w:rsidRDefault="00B83CE9" w:rsidP="00671F97">
      <w:pPr>
        <w:pStyle w:val="ListParagraph"/>
      </w:pPr>
      <w:r>
        <w:t xml:space="preserve">Look for over trends by </w:t>
      </w:r>
      <w:r w:rsidR="0060177F">
        <w:t xml:space="preserve">automotive </w:t>
      </w:r>
      <w:r>
        <w:t>OEM</w:t>
      </w:r>
      <w:r w:rsidR="0060177F">
        <w:t xml:space="preserve"> sales in the U.S.</w:t>
      </w:r>
      <w:r>
        <w:t xml:space="preserve"> to determine which manufactures are increasing or decreasing in sales over the last decade</w:t>
      </w:r>
      <w:r w:rsidR="00512A73">
        <w:t xml:space="preserve"> (more</w:t>
      </w:r>
      <w:r w:rsidR="00A8321B">
        <w:t xml:space="preserve"> or less depending on availability</w:t>
      </w:r>
      <w:r w:rsidR="00512A73">
        <w:t>)</w:t>
      </w:r>
      <w:r>
        <w:t xml:space="preserve">. </w:t>
      </w:r>
      <w:r w:rsidR="00B00AE0">
        <w:t xml:space="preserve">While growth </w:t>
      </w:r>
      <w:r w:rsidR="00512A73">
        <w:t xml:space="preserve">rate </w:t>
      </w:r>
      <w:r w:rsidR="00B00AE0">
        <w:t xml:space="preserve">is one factor, we’ll also want to look at overall </w:t>
      </w:r>
      <w:r w:rsidR="00512A73">
        <w:t xml:space="preserve">sales </w:t>
      </w:r>
      <w:r w:rsidR="00B00AE0">
        <w:t xml:space="preserve">numbers because </w:t>
      </w:r>
      <w:r w:rsidR="00512A73">
        <w:t xml:space="preserve">even if </w:t>
      </w:r>
      <w:r w:rsidR="00B00AE0">
        <w:t>a luxury vehicle</w:t>
      </w:r>
      <w:r w:rsidR="00512A73">
        <w:t>,</w:t>
      </w:r>
      <w:r w:rsidR="00B00AE0">
        <w:t xml:space="preserve"> like Aston Martin or Rolls-Royce</w:t>
      </w:r>
      <w:r w:rsidR="00512A73">
        <w:t>,</w:t>
      </w:r>
      <w:r w:rsidR="00B00AE0">
        <w:t xml:space="preserve"> </w:t>
      </w:r>
      <w:r w:rsidR="00512A73">
        <w:t>is</w:t>
      </w:r>
      <w:r w:rsidR="00B00AE0">
        <w:t xml:space="preserve"> experiencing increased popularity, it may not have </w:t>
      </w:r>
      <w:r w:rsidR="00512A73">
        <w:t>enough overall vehicle sales</w:t>
      </w:r>
      <w:r w:rsidR="00B00AE0">
        <w:t xml:space="preserve"> in the U.S. to support the development </w:t>
      </w:r>
      <w:r w:rsidR="00512A73">
        <w:t xml:space="preserve">&amp; cost </w:t>
      </w:r>
      <w:r w:rsidR="00B00AE0">
        <w:t>required to capture</w:t>
      </w:r>
      <w:r w:rsidR="00512A73">
        <w:t xml:space="preserve"> &amp; manage</w:t>
      </w:r>
      <w:r w:rsidR="00B00AE0">
        <w:t xml:space="preserve"> that OEM’s exclusive </w:t>
      </w:r>
      <w:r w:rsidR="00512A73">
        <w:t xml:space="preserve">marketing </w:t>
      </w:r>
      <w:r w:rsidR="00B00AE0">
        <w:t xml:space="preserve">business. </w:t>
      </w:r>
      <w:r>
        <w:t xml:space="preserve">Also looking </w:t>
      </w:r>
      <w:r w:rsidR="00512A73">
        <w:t>for trend</w:t>
      </w:r>
      <w:r>
        <w:t xml:space="preserve"> by region (i.e. West, Central/North, South, &amp; Eastern) &amp; possibly by eco</w:t>
      </w:r>
      <w:r w:rsidR="00512A73">
        <w:t>nomic status within each Region. Even without exclusive contracts, it is still possible to target dealerships within the U.S. or a particular region, so we’ll want to know where to put our focus.</w:t>
      </w:r>
    </w:p>
    <w:p w:rsidR="005A628C" w:rsidRDefault="005A628C" w:rsidP="00671F97">
      <w:pPr>
        <w:pStyle w:val="ListParagraph"/>
      </w:pPr>
    </w:p>
    <w:p w:rsidR="0060177F" w:rsidRDefault="0060177F" w:rsidP="00671F97">
      <w:pPr>
        <w:pStyle w:val="ListParagraph"/>
      </w:pPr>
    </w:p>
    <w:p w:rsidR="0060177F" w:rsidRDefault="0060177F" w:rsidP="00671F97">
      <w:pPr>
        <w:pStyle w:val="ListParagraph"/>
      </w:pPr>
    </w:p>
    <w:p w:rsidR="007865F8" w:rsidRPr="007865F8" w:rsidRDefault="007865F8" w:rsidP="00671F97">
      <w:pPr>
        <w:pStyle w:val="ListParagraph"/>
        <w:rPr>
          <w:b/>
        </w:rPr>
      </w:pPr>
      <w:r w:rsidRPr="007865F8">
        <w:rPr>
          <w:b/>
        </w:rPr>
        <w:t>Potential Data Sources</w:t>
      </w:r>
      <w:r>
        <w:rPr>
          <w:b/>
        </w:rPr>
        <w:t>:</w:t>
      </w:r>
    </w:p>
    <w:p w:rsidR="007865F8" w:rsidRDefault="007865F8" w:rsidP="00671F97">
      <w:pPr>
        <w:pStyle w:val="ListParagraph"/>
      </w:pPr>
    </w:p>
    <w:p w:rsidR="00A06C38" w:rsidRDefault="00077219" w:rsidP="00671F97">
      <w:pPr>
        <w:pStyle w:val="ListParagraph"/>
      </w:pPr>
      <w:proofErr w:type="spellStart"/>
      <w:r>
        <w:t>Quandl</w:t>
      </w:r>
      <w:proofErr w:type="spellEnd"/>
      <w:r>
        <w:t xml:space="preserve"> - </w:t>
      </w:r>
      <w:r w:rsidR="00A06C38">
        <w:t>Economic Data</w:t>
      </w:r>
    </w:p>
    <w:p w:rsidR="00A06C38" w:rsidRDefault="00FB5B9C" w:rsidP="00671F97">
      <w:pPr>
        <w:pStyle w:val="ListParagraph"/>
      </w:pPr>
      <w:hyperlink r:id="rId5" w:history="1">
        <w:r w:rsidR="00A06C38" w:rsidRPr="000208D1">
          <w:rPr>
            <w:rStyle w:val="Hyperlink"/>
          </w:rPr>
          <w:t>https://www.quandl.com/browse?idx=database-browser_economic-data_united-states_inflation-and-price-data</w:t>
        </w:r>
      </w:hyperlink>
    </w:p>
    <w:p w:rsidR="00A06C38" w:rsidRDefault="00A06C38" w:rsidP="00671F97">
      <w:pPr>
        <w:pStyle w:val="ListParagraph"/>
      </w:pPr>
    </w:p>
    <w:p w:rsidR="00A10E05" w:rsidRDefault="00A10E05" w:rsidP="00671F97">
      <w:pPr>
        <w:pStyle w:val="ListParagraph"/>
      </w:pPr>
    </w:p>
    <w:p w:rsidR="00A508F6" w:rsidRDefault="00A508F6" w:rsidP="00A508F6">
      <w:pPr>
        <w:pStyle w:val="ListParagraph"/>
        <w:ind w:left="360" w:firstLine="360"/>
      </w:pPr>
      <w:r>
        <w:t xml:space="preserve">Economic Data / US / </w:t>
      </w:r>
      <w:r w:rsidRPr="00A508F6">
        <w:rPr>
          <w:b/>
        </w:rPr>
        <w:t>Economy and Society Data</w:t>
      </w:r>
      <w:r>
        <w:t xml:space="preserve"> / </w:t>
      </w:r>
    </w:p>
    <w:p w:rsidR="00A508F6" w:rsidRDefault="00A508F6" w:rsidP="00A508F6">
      <w:pPr>
        <w:pStyle w:val="ListParagraph"/>
        <w:ind w:left="360" w:firstLine="360"/>
        <w:rPr>
          <w:b/>
        </w:rPr>
      </w:pPr>
      <w:r>
        <w:t xml:space="preserve">Interest Rate Data / US / </w:t>
      </w:r>
      <w:r w:rsidR="00F14ED4">
        <w:rPr>
          <w:b/>
        </w:rPr>
        <w:t xml:space="preserve">Benchmark Interest Rates - &amp;- LIBOR and Swap Rates / </w:t>
      </w:r>
    </w:p>
    <w:p w:rsidR="00A10E05" w:rsidRDefault="00A10E05" w:rsidP="00A10E05">
      <w:pPr>
        <w:pStyle w:val="ListParagraph"/>
        <w:ind w:left="1080"/>
      </w:pPr>
      <w:r w:rsidRPr="00A10E05">
        <w:rPr>
          <w:b/>
        </w:rPr>
        <w:t>Federal Reserve Economic Data</w:t>
      </w:r>
    </w:p>
    <w:p w:rsidR="00A06C38" w:rsidRDefault="00FB5B9C" w:rsidP="00F14ED4">
      <w:pPr>
        <w:pStyle w:val="ListParagraph"/>
        <w:ind w:left="1080"/>
      </w:pPr>
      <w:hyperlink r:id="rId6" w:history="1">
        <w:r w:rsidR="00A06C38" w:rsidRPr="000208D1">
          <w:rPr>
            <w:rStyle w:val="Hyperlink"/>
          </w:rPr>
          <w:t>https://www.quandl.com/data/FRED?keyword</w:t>
        </w:r>
      </w:hyperlink>
      <w:r w:rsidR="00A06C38" w:rsidRPr="00A06C38">
        <w:t>=</w:t>
      </w:r>
    </w:p>
    <w:p w:rsidR="00A06C38" w:rsidRDefault="00F14ED4" w:rsidP="00F14ED4">
      <w:pPr>
        <w:pStyle w:val="ListParagraph"/>
        <w:ind w:left="1080"/>
        <w:rPr>
          <w:lang w:val="en"/>
        </w:rPr>
      </w:pPr>
      <w:r>
        <w:rPr>
          <w:lang w:val="en"/>
        </w:rPr>
        <w:t>Growth, employment, inflation, labor, manufacturing and other US economic statistics from the research department of the Federal Reserve Bank of St. Louis.</w:t>
      </w:r>
    </w:p>
    <w:p w:rsidR="00F14ED4" w:rsidRDefault="00F14ED4" w:rsidP="00F14ED4">
      <w:pPr>
        <w:pStyle w:val="ListParagraph"/>
        <w:ind w:left="1080"/>
      </w:pPr>
    </w:p>
    <w:p w:rsidR="00DB0E65" w:rsidRDefault="00A06C38" w:rsidP="00DB0E65">
      <w:pPr>
        <w:pStyle w:val="ListParagraph"/>
        <w:numPr>
          <w:ilvl w:val="0"/>
          <w:numId w:val="2"/>
        </w:numPr>
      </w:pPr>
      <w:r>
        <w:t xml:space="preserve">GNP </w:t>
      </w:r>
    </w:p>
    <w:p w:rsidR="00A06C38" w:rsidRDefault="00FB5B9C" w:rsidP="00DB0E65">
      <w:pPr>
        <w:pStyle w:val="ListParagraph"/>
        <w:numPr>
          <w:ilvl w:val="0"/>
          <w:numId w:val="2"/>
        </w:numPr>
      </w:pPr>
      <w:hyperlink r:id="rId7" w:history="1">
        <w:r w:rsidR="00DB0E65" w:rsidRPr="000208D1">
          <w:rPr>
            <w:rStyle w:val="Hyperlink"/>
          </w:rPr>
          <w:t>https://www.quandl.com/data/FRED/NGDPPOT-Nominal-Potential-Gross-Domestic-Product</w:t>
        </w:r>
      </w:hyperlink>
    </w:p>
    <w:p w:rsidR="00DB0E65" w:rsidRDefault="00DB0E65" w:rsidP="00671F97">
      <w:pPr>
        <w:pStyle w:val="ListParagraph"/>
      </w:pPr>
    </w:p>
    <w:p w:rsidR="00A06C38" w:rsidRDefault="00A06C38" w:rsidP="00DB0E65">
      <w:pPr>
        <w:pStyle w:val="ListParagraph"/>
        <w:numPr>
          <w:ilvl w:val="0"/>
          <w:numId w:val="2"/>
        </w:numPr>
      </w:pPr>
      <w:r>
        <w:t>Unemployment – Short-Term</w:t>
      </w:r>
    </w:p>
    <w:p w:rsidR="00DB0E65" w:rsidRDefault="00FB5B9C" w:rsidP="00DB0E65">
      <w:pPr>
        <w:pStyle w:val="ListParagraph"/>
        <w:numPr>
          <w:ilvl w:val="0"/>
          <w:numId w:val="2"/>
        </w:numPr>
      </w:pPr>
      <w:hyperlink r:id="rId8" w:history="1">
        <w:r w:rsidR="00DB0E65" w:rsidRPr="000208D1">
          <w:rPr>
            <w:rStyle w:val="Hyperlink"/>
          </w:rPr>
          <w:t>https://www.quandl.com/data/FRED/NROUST-Natural-Rate-of-Unemployment-Short-Term</w:t>
        </w:r>
      </w:hyperlink>
    </w:p>
    <w:p w:rsidR="00DB0E65" w:rsidRDefault="00DB0E65" w:rsidP="00671F97">
      <w:pPr>
        <w:pStyle w:val="ListParagraph"/>
      </w:pPr>
    </w:p>
    <w:p w:rsidR="00A06C38" w:rsidRDefault="00A06C38" w:rsidP="00DB0E65">
      <w:pPr>
        <w:pStyle w:val="ListParagraph"/>
        <w:numPr>
          <w:ilvl w:val="0"/>
          <w:numId w:val="2"/>
        </w:numPr>
      </w:pPr>
      <w:r>
        <w:t>Unemployment – Long-Term</w:t>
      </w:r>
    </w:p>
    <w:p w:rsidR="00A06C38" w:rsidRDefault="00FB5B9C" w:rsidP="00DB0E65">
      <w:pPr>
        <w:pStyle w:val="ListParagraph"/>
        <w:numPr>
          <w:ilvl w:val="0"/>
          <w:numId w:val="2"/>
        </w:numPr>
      </w:pPr>
      <w:hyperlink r:id="rId9" w:history="1">
        <w:r w:rsidR="00DB0E65" w:rsidRPr="000208D1">
          <w:rPr>
            <w:rStyle w:val="Hyperlink"/>
          </w:rPr>
          <w:t>https://www.quandl.com/data/FRED/NROU-Natural-Rate-of-Unemployment-Long-Term</w:t>
        </w:r>
      </w:hyperlink>
    </w:p>
    <w:p w:rsidR="00A10E05" w:rsidRDefault="00A10E05" w:rsidP="00A10E05">
      <w:pPr>
        <w:pStyle w:val="ListParagraph"/>
        <w:ind w:left="1080"/>
      </w:pPr>
    </w:p>
    <w:p w:rsidR="00A508F6" w:rsidRDefault="00A508F6" w:rsidP="00A508F6">
      <w:pPr>
        <w:pStyle w:val="ListParagraph"/>
        <w:rPr>
          <w:b/>
        </w:rPr>
      </w:pPr>
      <w:r>
        <w:t xml:space="preserve">Interest Rate Data / US / </w:t>
      </w:r>
      <w:r w:rsidR="00F14ED4">
        <w:rPr>
          <w:b/>
        </w:rPr>
        <w:t>Benchmark Interest Rates /</w:t>
      </w:r>
    </w:p>
    <w:p w:rsidR="00F14ED4" w:rsidRDefault="00F14ED4" w:rsidP="00F14ED4">
      <w:pPr>
        <w:pStyle w:val="ListParagraph"/>
        <w:ind w:left="1080"/>
      </w:pPr>
      <w:r w:rsidRPr="00A10E05">
        <w:rPr>
          <w:b/>
        </w:rPr>
        <w:t xml:space="preserve">Federal Reserve </w:t>
      </w:r>
      <w:r>
        <w:rPr>
          <w:b/>
        </w:rPr>
        <w:t>Bank of Cleveland</w:t>
      </w:r>
    </w:p>
    <w:p w:rsidR="00F14ED4" w:rsidRDefault="00FB5B9C" w:rsidP="00A10E05">
      <w:pPr>
        <w:pStyle w:val="ListParagraph"/>
        <w:ind w:left="1080"/>
      </w:pPr>
      <w:hyperlink r:id="rId10" w:history="1">
        <w:r w:rsidR="00F14ED4" w:rsidRPr="00E17051">
          <w:rPr>
            <w:rStyle w:val="Hyperlink"/>
          </w:rPr>
          <w:t>https://www.quandl.com/data/FRBC?keyword</w:t>
        </w:r>
      </w:hyperlink>
      <w:r w:rsidR="00F14ED4" w:rsidRPr="00F14ED4">
        <w:t>=</w:t>
      </w:r>
    </w:p>
    <w:p w:rsidR="00F14ED4" w:rsidRDefault="001F1D91" w:rsidP="00A10E05">
      <w:pPr>
        <w:pStyle w:val="ListParagraph"/>
        <w:ind w:left="1080"/>
      </w:pPr>
      <w:r>
        <w:rPr>
          <w:lang w:val="en"/>
        </w:rPr>
        <w:t>The Federal Reserve Bank of Cleveland collects data from hundreds of financial institutions, including depository institutions, bank holding companies, and other entities that is used to assess financial institution conditions and also to glean insights into how the economy and financial system are doing.</w:t>
      </w:r>
    </w:p>
    <w:p w:rsidR="00F14ED4" w:rsidRDefault="00F14ED4" w:rsidP="00A10E05">
      <w:pPr>
        <w:pStyle w:val="ListParagraph"/>
        <w:ind w:left="1080"/>
      </w:pPr>
    </w:p>
    <w:p w:rsidR="00E67757" w:rsidRDefault="00E67757" w:rsidP="00A10E05">
      <w:pPr>
        <w:pStyle w:val="ListParagraph"/>
        <w:ind w:left="1080"/>
      </w:pPr>
    </w:p>
    <w:p w:rsidR="00A508F6" w:rsidRPr="00E67757" w:rsidRDefault="00E67757" w:rsidP="00E67757">
      <w:pPr>
        <w:pStyle w:val="ListParagraph"/>
        <w:ind w:left="0" w:firstLine="360"/>
      </w:pPr>
      <w:r>
        <w:tab/>
      </w:r>
      <w:r w:rsidR="00A508F6">
        <w:t xml:space="preserve">Interest Rate Data / US / </w:t>
      </w:r>
      <w:r w:rsidR="00F14ED4" w:rsidRPr="00E67757">
        <w:rPr>
          <w:b/>
        </w:rPr>
        <w:t>Par, Zero-Coupon and TIPS Yield Curves</w:t>
      </w:r>
      <w:r w:rsidR="00F14ED4" w:rsidRPr="00E67757">
        <w:t xml:space="preserve"> / </w:t>
      </w:r>
    </w:p>
    <w:p w:rsidR="00E67757" w:rsidRDefault="00E67757" w:rsidP="00E67757">
      <w:pPr>
        <w:pStyle w:val="ListParagraph"/>
        <w:ind w:left="360" w:firstLine="360"/>
      </w:pPr>
      <w:r>
        <w:t xml:space="preserve">Economic Data / US / </w:t>
      </w:r>
      <w:r>
        <w:rPr>
          <w:b/>
        </w:rPr>
        <w:t>Banking, Finance and Monetary</w:t>
      </w:r>
      <w:r w:rsidRPr="00A508F6">
        <w:rPr>
          <w:b/>
        </w:rPr>
        <w:t xml:space="preserve"> Data</w:t>
      </w:r>
      <w:r>
        <w:t xml:space="preserve"> / </w:t>
      </w:r>
    </w:p>
    <w:p w:rsidR="00A10E05" w:rsidRDefault="00A10E05" w:rsidP="00A10E05">
      <w:pPr>
        <w:pStyle w:val="ListParagraph"/>
        <w:ind w:left="1080"/>
        <w:rPr>
          <w:b/>
        </w:rPr>
      </w:pPr>
      <w:r>
        <w:rPr>
          <w:b/>
        </w:rPr>
        <w:t>US Federal Reserve Data Releases</w:t>
      </w:r>
    </w:p>
    <w:p w:rsidR="00A10E05" w:rsidRDefault="00FB5B9C" w:rsidP="00A10E05">
      <w:pPr>
        <w:pStyle w:val="ListParagraph"/>
        <w:ind w:firstLine="360"/>
      </w:pPr>
      <w:hyperlink r:id="rId11" w:history="1">
        <w:r w:rsidR="00A10E05" w:rsidRPr="00E17051">
          <w:rPr>
            <w:rStyle w:val="Hyperlink"/>
          </w:rPr>
          <w:t>https://www.quandl.com/data/FED?keyword</w:t>
        </w:r>
      </w:hyperlink>
      <w:r w:rsidR="00A10E05" w:rsidRPr="00A10E05">
        <w:t>=</w:t>
      </w:r>
    </w:p>
    <w:p w:rsidR="00A10E05" w:rsidRPr="00A10E05" w:rsidRDefault="00A10E05" w:rsidP="00A10E05">
      <w:pPr>
        <w:pStyle w:val="ListParagraph"/>
        <w:ind w:left="1080"/>
      </w:pPr>
      <w:r>
        <w:rPr>
          <w:lang w:val="en"/>
        </w:rPr>
        <w:t>Official US figures on money supply, interest rates, mortgages, government finances, bank assets and debt, exchange rates, industrial production.</w:t>
      </w:r>
    </w:p>
    <w:p w:rsidR="00DB0E65" w:rsidRDefault="00DB0E65" w:rsidP="00671F97">
      <w:pPr>
        <w:pStyle w:val="ListParagraph"/>
      </w:pPr>
    </w:p>
    <w:p w:rsidR="00A10E05" w:rsidRDefault="00A10E05" w:rsidP="00671F97">
      <w:pPr>
        <w:pStyle w:val="ListParagraph"/>
      </w:pPr>
    </w:p>
    <w:p w:rsidR="00F10A8A" w:rsidRDefault="00F10A8A" w:rsidP="00F10A8A">
      <w:pPr>
        <w:pStyle w:val="ListParagraph"/>
        <w:ind w:left="360" w:firstLine="360"/>
      </w:pPr>
      <w:r>
        <w:lastRenderedPageBreak/>
        <w:t xml:space="preserve">Economic Data / US / </w:t>
      </w:r>
      <w:r w:rsidRPr="00A508F6">
        <w:rPr>
          <w:b/>
        </w:rPr>
        <w:t>Economy and Society Data</w:t>
      </w:r>
      <w:r>
        <w:t xml:space="preserve"> / </w:t>
      </w:r>
    </w:p>
    <w:p w:rsidR="00F10A8A" w:rsidRPr="00F10A8A" w:rsidRDefault="00F10A8A" w:rsidP="00F10A8A">
      <w:pPr>
        <w:pStyle w:val="ListParagraph"/>
        <w:ind w:left="360" w:firstLine="360"/>
        <w:rPr>
          <w:b/>
        </w:rPr>
      </w:pPr>
      <w:r>
        <w:tab/>
      </w:r>
      <w:r>
        <w:rPr>
          <w:b/>
        </w:rPr>
        <w:t xml:space="preserve">Thomas </w:t>
      </w:r>
      <w:proofErr w:type="spellStart"/>
      <w:r>
        <w:rPr>
          <w:b/>
        </w:rPr>
        <w:t>Pikentty</w:t>
      </w:r>
      <w:proofErr w:type="spellEnd"/>
    </w:p>
    <w:p w:rsidR="00A10E05" w:rsidRDefault="00FB5B9C" w:rsidP="00F10A8A">
      <w:pPr>
        <w:pStyle w:val="ListParagraph"/>
        <w:ind w:firstLine="720"/>
      </w:pPr>
      <w:hyperlink r:id="rId12" w:history="1">
        <w:r w:rsidR="00F10A8A" w:rsidRPr="00E17051">
          <w:rPr>
            <w:rStyle w:val="Hyperlink"/>
          </w:rPr>
          <w:t>https://www.quandl.com/data/PIKETTY?keyword</w:t>
        </w:r>
      </w:hyperlink>
      <w:r w:rsidR="00F10A8A" w:rsidRPr="00F10A8A">
        <w:t>=</w:t>
      </w:r>
    </w:p>
    <w:p w:rsidR="00F10A8A" w:rsidRDefault="00F10A8A" w:rsidP="00F10A8A">
      <w:pPr>
        <w:pStyle w:val="ListParagraph"/>
        <w:ind w:left="1440"/>
      </w:pPr>
      <w:r>
        <w:rPr>
          <w:lang w:val="en"/>
        </w:rPr>
        <w:t>Data on Income and Wealth from "Capital in the 21st Century", Harvard University Press 2014.</w:t>
      </w:r>
    </w:p>
    <w:p w:rsidR="00A10E05" w:rsidRDefault="00A10E05" w:rsidP="00671F97">
      <w:pPr>
        <w:pStyle w:val="ListParagraph"/>
      </w:pPr>
    </w:p>
    <w:p w:rsidR="00E67757" w:rsidRDefault="00136DFC" w:rsidP="00671F97">
      <w:pPr>
        <w:pStyle w:val="ListParagraph"/>
      </w:pPr>
      <w:r>
        <w:t xml:space="preserve">Economic Data / US / </w:t>
      </w:r>
      <w:r>
        <w:rPr>
          <w:b/>
        </w:rPr>
        <w:t xml:space="preserve">Labor, Employment and Productivity Data </w:t>
      </w:r>
      <w:r>
        <w:t>/</w:t>
      </w:r>
    </w:p>
    <w:p w:rsidR="00136DFC" w:rsidRPr="00136DFC" w:rsidRDefault="00136DFC" w:rsidP="00136DFC">
      <w:pPr>
        <w:pStyle w:val="ListParagraph"/>
        <w:ind w:left="1440"/>
        <w:rPr>
          <w:b/>
          <w:lang w:val="en"/>
        </w:rPr>
      </w:pPr>
      <w:r w:rsidRPr="00136DFC">
        <w:rPr>
          <w:b/>
          <w:lang w:val="en"/>
        </w:rPr>
        <w:t>BLS Employment &amp; Unemployment</w:t>
      </w:r>
    </w:p>
    <w:p w:rsidR="00136DFC" w:rsidRDefault="00FB5B9C" w:rsidP="00136DFC">
      <w:pPr>
        <w:pStyle w:val="ListParagraph"/>
        <w:ind w:left="1440"/>
        <w:rPr>
          <w:lang w:val="en"/>
        </w:rPr>
      </w:pPr>
      <w:hyperlink r:id="rId13" w:history="1">
        <w:r w:rsidR="00136DFC" w:rsidRPr="00E17051">
          <w:rPr>
            <w:rStyle w:val="Hyperlink"/>
            <w:lang w:val="en"/>
          </w:rPr>
          <w:t>https://www.quandl.com/data/BLSE?keyword</w:t>
        </w:r>
      </w:hyperlink>
      <w:r w:rsidR="00136DFC" w:rsidRPr="00136DFC">
        <w:rPr>
          <w:lang w:val="en"/>
        </w:rPr>
        <w:t>=</w:t>
      </w:r>
    </w:p>
    <w:p w:rsidR="00136DFC" w:rsidRPr="00136DFC" w:rsidRDefault="00136DFC" w:rsidP="00136DFC">
      <w:pPr>
        <w:pStyle w:val="ListParagraph"/>
        <w:ind w:left="1440"/>
      </w:pPr>
      <w:r>
        <w:rPr>
          <w:lang w:val="en"/>
        </w:rPr>
        <w:t>US national and state-level employment and unemployment statistics, published by the Bureau of Labor Statistics.</w:t>
      </w:r>
    </w:p>
    <w:p w:rsidR="00E67757" w:rsidRDefault="00E67757" w:rsidP="00671F97">
      <w:pPr>
        <w:pStyle w:val="ListParagraph"/>
        <w:rPr>
          <w:b/>
        </w:rPr>
      </w:pPr>
    </w:p>
    <w:p w:rsidR="00E67757" w:rsidRDefault="00136DFC" w:rsidP="00671F97">
      <w:pPr>
        <w:pStyle w:val="ListParagraph"/>
      </w:pPr>
      <w:r>
        <w:t xml:space="preserve">Economic Data / US / </w:t>
      </w:r>
      <w:r>
        <w:rPr>
          <w:b/>
        </w:rPr>
        <w:t xml:space="preserve">Inflation and Price Data </w:t>
      </w:r>
      <w:r>
        <w:t>/</w:t>
      </w:r>
    </w:p>
    <w:p w:rsidR="00136DFC" w:rsidRDefault="00136DFC" w:rsidP="00136DFC">
      <w:pPr>
        <w:pStyle w:val="ListParagraph"/>
        <w:ind w:left="1440"/>
      </w:pPr>
      <w:r>
        <w:rPr>
          <w:b/>
        </w:rPr>
        <w:t>BLS Inflation &amp; Prices</w:t>
      </w:r>
    </w:p>
    <w:p w:rsidR="00136DFC" w:rsidRDefault="00FB5B9C" w:rsidP="00136DFC">
      <w:pPr>
        <w:pStyle w:val="ListParagraph"/>
        <w:ind w:left="1440"/>
      </w:pPr>
      <w:hyperlink r:id="rId14" w:history="1">
        <w:r w:rsidR="00136DFC" w:rsidRPr="00E17051">
          <w:rPr>
            <w:rStyle w:val="Hyperlink"/>
          </w:rPr>
          <w:t>https://www.quandl.com/data/BLSI?keyword</w:t>
        </w:r>
      </w:hyperlink>
      <w:r w:rsidR="00136DFC" w:rsidRPr="00136DFC">
        <w:t>=</w:t>
      </w:r>
    </w:p>
    <w:p w:rsidR="00136DFC" w:rsidRDefault="00136DFC" w:rsidP="00136DFC">
      <w:pPr>
        <w:pStyle w:val="ListParagraph"/>
        <w:ind w:left="1440"/>
        <w:rPr>
          <w:lang w:val="en"/>
        </w:rPr>
      </w:pPr>
      <w:r>
        <w:rPr>
          <w:lang w:val="en"/>
        </w:rPr>
        <w:t>US national and state-level inflation data, published by the Bureau of Labor Statistics.</w:t>
      </w:r>
    </w:p>
    <w:p w:rsidR="00136DFC" w:rsidRPr="00136DFC" w:rsidRDefault="00136DFC" w:rsidP="00136DFC">
      <w:pPr>
        <w:pStyle w:val="ListParagraph"/>
        <w:ind w:left="1440"/>
      </w:pPr>
    </w:p>
    <w:p w:rsidR="00136DFC" w:rsidRDefault="00136DFC" w:rsidP="00136DFC">
      <w:pPr>
        <w:pStyle w:val="ListParagraph"/>
      </w:pPr>
      <w:r>
        <w:t xml:space="preserve">Economic Data / US / </w:t>
      </w:r>
      <w:r>
        <w:rPr>
          <w:b/>
        </w:rPr>
        <w:t xml:space="preserve">Government, Census and Tax Data </w:t>
      </w:r>
      <w:r>
        <w:t>/</w:t>
      </w:r>
    </w:p>
    <w:p w:rsidR="00136DFC" w:rsidRDefault="00136DFC" w:rsidP="00136DFC">
      <w:pPr>
        <w:pStyle w:val="ListParagraph"/>
        <w:ind w:left="1440"/>
        <w:rPr>
          <w:b/>
        </w:rPr>
      </w:pPr>
      <w:r w:rsidRPr="00136DFC">
        <w:rPr>
          <w:b/>
        </w:rPr>
        <w:t>U.S. Census Bureau</w:t>
      </w:r>
    </w:p>
    <w:p w:rsidR="00136DFC" w:rsidRDefault="00FB5B9C" w:rsidP="00136DFC">
      <w:pPr>
        <w:pStyle w:val="ListParagraph"/>
        <w:ind w:left="1440"/>
      </w:pPr>
      <w:hyperlink r:id="rId15" w:history="1">
        <w:r w:rsidR="00136DFC" w:rsidRPr="00E17051">
          <w:rPr>
            <w:rStyle w:val="Hyperlink"/>
          </w:rPr>
          <w:t>https://www.quandl.com/data/USCENSUS?keyword</w:t>
        </w:r>
      </w:hyperlink>
      <w:r w:rsidR="00136DFC" w:rsidRPr="00136DFC">
        <w:t>=</w:t>
      </w:r>
    </w:p>
    <w:p w:rsidR="00136DFC" w:rsidRDefault="00136DFC" w:rsidP="00136DFC">
      <w:pPr>
        <w:pStyle w:val="ListParagraph"/>
        <w:ind w:left="1440"/>
        <w:rPr>
          <w:lang w:val="en"/>
        </w:rPr>
      </w:pPr>
      <w:r>
        <w:rPr>
          <w:lang w:val="en"/>
        </w:rPr>
        <w:t>Data on the American people, places and economy. It provides many data on U.S. imports/exports, domestic production, and other key national indicators.</w:t>
      </w:r>
    </w:p>
    <w:p w:rsidR="00136DFC" w:rsidRDefault="00136DFC" w:rsidP="00136DFC">
      <w:pPr>
        <w:pStyle w:val="ListParagraph"/>
        <w:ind w:left="1440"/>
        <w:rPr>
          <w:lang w:val="en"/>
        </w:rPr>
      </w:pPr>
    </w:p>
    <w:p w:rsidR="00652AC4" w:rsidRDefault="00652AC4" w:rsidP="00136DFC">
      <w:pPr>
        <w:pStyle w:val="ListParagraph"/>
        <w:ind w:left="1440"/>
        <w:rPr>
          <w:b/>
          <w:lang w:val="en"/>
        </w:rPr>
      </w:pPr>
      <w:r>
        <w:rPr>
          <w:b/>
          <w:lang w:val="en"/>
        </w:rPr>
        <w:t>US Treasury</w:t>
      </w:r>
    </w:p>
    <w:p w:rsidR="00652AC4" w:rsidRDefault="00FB5B9C" w:rsidP="00136DFC">
      <w:pPr>
        <w:pStyle w:val="ListParagraph"/>
        <w:ind w:left="1440"/>
      </w:pPr>
      <w:hyperlink r:id="rId16" w:history="1">
        <w:r w:rsidR="00652AC4" w:rsidRPr="00E17051">
          <w:rPr>
            <w:rStyle w:val="Hyperlink"/>
          </w:rPr>
          <w:t>https://www.quandl.com/data/USTREASURY?keyword</w:t>
        </w:r>
      </w:hyperlink>
      <w:r w:rsidR="00652AC4" w:rsidRPr="00652AC4">
        <w:t>=</w:t>
      </w:r>
    </w:p>
    <w:p w:rsidR="00652AC4" w:rsidRPr="00652AC4" w:rsidRDefault="00652AC4" w:rsidP="00136DFC">
      <w:pPr>
        <w:pStyle w:val="ListParagraph"/>
        <w:ind w:left="1440"/>
      </w:pPr>
      <w:r>
        <w:rPr>
          <w:lang w:val="en"/>
        </w:rPr>
        <w:t>The U.S. Treasury ensures the nation's financial security, manages the nation's debt, collects tax revenues, and issues currency, provides data on yield rates.</w:t>
      </w:r>
    </w:p>
    <w:p w:rsidR="00136DFC" w:rsidRDefault="00136DFC" w:rsidP="00671F97">
      <w:pPr>
        <w:pStyle w:val="ListParagraph"/>
      </w:pPr>
    </w:p>
    <w:p w:rsidR="00136DFC" w:rsidRDefault="00136DFC" w:rsidP="00671F97">
      <w:pPr>
        <w:pStyle w:val="ListParagraph"/>
      </w:pPr>
    </w:p>
    <w:p w:rsidR="00136DFC" w:rsidRDefault="00136DFC" w:rsidP="00671F97">
      <w:pPr>
        <w:pStyle w:val="ListParagraph"/>
        <w:rPr>
          <w:b/>
        </w:rPr>
      </w:pPr>
    </w:p>
    <w:p w:rsidR="00DB0E65" w:rsidRPr="00E67757" w:rsidRDefault="00DB0E65" w:rsidP="00671F97">
      <w:pPr>
        <w:pStyle w:val="ListParagraph"/>
        <w:rPr>
          <w:b/>
        </w:rPr>
      </w:pPr>
      <w:r w:rsidRPr="00E67757">
        <w:rPr>
          <w:b/>
        </w:rPr>
        <w:t xml:space="preserve">US </w:t>
      </w:r>
      <w:proofErr w:type="spellStart"/>
      <w:r w:rsidRPr="00E67757">
        <w:rPr>
          <w:b/>
        </w:rPr>
        <w:t>Gov</w:t>
      </w:r>
      <w:proofErr w:type="spellEnd"/>
      <w:r w:rsidRPr="00E67757">
        <w:rPr>
          <w:b/>
        </w:rPr>
        <w:t xml:space="preserve"> Data</w:t>
      </w:r>
    </w:p>
    <w:p w:rsidR="00DB0E65" w:rsidRDefault="00DB0E65" w:rsidP="00671F97">
      <w:pPr>
        <w:pStyle w:val="ListParagraph"/>
      </w:pPr>
      <w:r>
        <w:t>Annual Retail Trade Survey</w:t>
      </w:r>
    </w:p>
    <w:p w:rsidR="00DB0E65" w:rsidRDefault="00FB5B9C" w:rsidP="00671F97">
      <w:pPr>
        <w:pStyle w:val="ListParagraph"/>
      </w:pPr>
      <w:hyperlink r:id="rId17" w:history="1">
        <w:r w:rsidR="00DB0E65" w:rsidRPr="000208D1">
          <w:rPr>
            <w:rStyle w:val="Hyperlink"/>
          </w:rPr>
          <w:t>http://catalog.data.gov/dataset/annual-retail-trade-survey</w:t>
        </w:r>
      </w:hyperlink>
    </w:p>
    <w:p w:rsidR="00DB0E65" w:rsidRDefault="00DB0E65" w:rsidP="00671F97">
      <w:pPr>
        <w:pStyle w:val="ListParagraph"/>
        <w:rPr>
          <w:rFonts w:ascii="Arial" w:hAnsi="Arial" w:cs="Arial"/>
          <w:color w:val="444444"/>
          <w:sz w:val="21"/>
          <w:szCs w:val="21"/>
          <w:shd w:val="clear" w:color="auto" w:fill="FFFFFF"/>
        </w:rPr>
      </w:pPr>
      <w:r>
        <w:rPr>
          <w:rFonts w:ascii="Arial" w:hAnsi="Arial" w:cs="Arial"/>
          <w:color w:val="444444"/>
          <w:sz w:val="21"/>
          <w:szCs w:val="21"/>
          <w:shd w:val="clear" w:color="auto" w:fill="FFFFFF"/>
        </w:rPr>
        <w:t>national estimates of total annual sales, e-commerce sales, end-of-year inventories, inventory-to-sales ratios, purchases, total operating expenses, inventories held outside the United States, gross margins, and end-of-year accounts receivable for retail businesses and annual sales and e-commerce sales for accommodation and food service firms located in the U.S.</w:t>
      </w:r>
    </w:p>
    <w:p w:rsidR="0075275E" w:rsidRDefault="0075275E" w:rsidP="00671F97">
      <w:pPr>
        <w:pStyle w:val="ListParagraph"/>
        <w:rPr>
          <w:rFonts w:ascii="Arial" w:hAnsi="Arial" w:cs="Arial"/>
          <w:color w:val="444444"/>
          <w:sz w:val="21"/>
          <w:szCs w:val="21"/>
          <w:shd w:val="clear" w:color="auto" w:fill="FFFFFF"/>
        </w:rPr>
      </w:pPr>
    </w:p>
    <w:p w:rsidR="0075275E" w:rsidRDefault="00FB5B9C" w:rsidP="00671F97">
      <w:pPr>
        <w:pStyle w:val="ListParagraph"/>
        <w:rPr>
          <w:color w:val="444444"/>
          <w:sz w:val="24"/>
          <w:szCs w:val="24"/>
          <w:lang w:val="en"/>
        </w:rPr>
      </w:pPr>
      <w:hyperlink r:id="rId18" w:history="1">
        <w:r w:rsidR="0075275E">
          <w:rPr>
            <w:color w:val="333333"/>
            <w:sz w:val="24"/>
            <w:szCs w:val="24"/>
            <w:lang w:val="en"/>
          </w:rPr>
          <w:t>State Government Tax Collections</w:t>
        </w:r>
      </w:hyperlink>
    </w:p>
    <w:p w:rsidR="0075275E" w:rsidRDefault="00FB5B9C" w:rsidP="00671F97">
      <w:pPr>
        <w:pStyle w:val="ListParagraph"/>
      </w:pPr>
      <w:hyperlink r:id="rId19" w:history="1">
        <w:r w:rsidR="0075275E" w:rsidRPr="00E17051">
          <w:rPr>
            <w:rStyle w:val="Hyperlink"/>
          </w:rPr>
          <w:t>http://catalog.data.gov/dataset/state-government-tax-collections</w:t>
        </w:r>
      </w:hyperlink>
    </w:p>
    <w:p w:rsidR="00AD0CE0" w:rsidRDefault="00AD0CE0" w:rsidP="00AD0CE0">
      <w:pPr>
        <w:pStyle w:val="ListParagraph"/>
      </w:pPr>
      <w:r>
        <w:t>Department of Commerce —</w:t>
      </w:r>
    </w:p>
    <w:p w:rsidR="0075275E" w:rsidRDefault="00AD0CE0" w:rsidP="00AD0CE0">
      <w:pPr>
        <w:pStyle w:val="ListParagraph"/>
      </w:pPr>
      <w:r>
        <w:t xml:space="preserve"> The State Government Tax Collections report provides a summary of taxes collected by state for up to 25 tax categories. These tables and data files present the...</w:t>
      </w:r>
    </w:p>
    <w:p w:rsidR="00AD0CE0" w:rsidRDefault="00AD0CE0" w:rsidP="00AD0CE0">
      <w:pPr>
        <w:pStyle w:val="ListParagraph"/>
      </w:pPr>
    </w:p>
    <w:p w:rsidR="00AD0CE0" w:rsidRDefault="00FB5B9C" w:rsidP="00AD0CE0">
      <w:pPr>
        <w:pStyle w:val="ListParagraph"/>
        <w:rPr>
          <w:color w:val="444444"/>
          <w:sz w:val="24"/>
          <w:szCs w:val="24"/>
          <w:lang w:val="en"/>
        </w:rPr>
      </w:pPr>
      <w:hyperlink r:id="rId20" w:history="1">
        <w:r w:rsidR="00AD0CE0">
          <w:rPr>
            <w:color w:val="333333"/>
            <w:sz w:val="24"/>
            <w:szCs w:val="24"/>
            <w:lang w:val="en"/>
          </w:rPr>
          <w:t>Manufacturing &amp; Trade Inventories &amp; Sales</w:t>
        </w:r>
      </w:hyperlink>
    </w:p>
    <w:p w:rsidR="00AD0CE0" w:rsidRDefault="00FB5B9C" w:rsidP="00AD0CE0">
      <w:pPr>
        <w:pStyle w:val="ListParagraph"/>
        <w:rPr>
          <w:color w:val="444444"/>
          <w:sz w:val="24"/>
          <w:szCs w:val="24"/>
          <w:lang w:val="en"/>
        </w:rPr>
      </w:pPr>
      <w:hyperlink r:id="rId21" w:history="1">
        <w:r w:rsidR="00AD0CE0" w:rsidRPr="00E17051">
          <w:rPr>
            <w:rStyle w:val="Hyperlink"/>
            <w:sz w:val="24"/>
            <w:szCs w:val="24"/>
            <w:lang w:val="en"/>
          </w:rPr>
          <w:t>http://catalog.data.gov/dataset/manufacturing-trade-inventories-sales</w:t>
        </w:r>
      </w:hyperlink>
    </w:p>
    <w:p w:rsidR="00AD0CE0" w:rsidRPr="00AD0CE0" w:rsidRDefault="00AD0CE0" w:rsidP="00AD0CE0">
      <w:pPr>
        <w:pStyle w:val="ListParagraph"/>
        <w:rPr>
          <w:color w:val="444444"/>
          <w:sz w:val="24"/>
          <w:szCs w:val="24"/>
          <w:lang w:val="en"/>
        </w:rPr>
      </w:pPr>
      <w:r w:rsidRPr="00AD0CE0">
        <w:rPr>
          <w:color w:val="444444"/>
          <w:sz w:val="24"/>
          <w:szCs w:val="24"/>
          <w:lang w:val="en"/>
        </w:rPr>
        <w:t>Department of Commerce —</w:t>
      </w:r>
    </w:p>
    <w:p w:rsidR="00AD0CE0" w:rsidRDefault="00AD0CE0" w:rsidP="00AD0CE0">
      <w:pPr>
        <w:pStyle w:val="ListParagraph"/>
        <w:rPr>
          <w:color w:val="444444"/>
          <w:sz w:val="24"/>
          <w:szCs w:val="24"/>
          <w:lang w:val="en"/>
        </w:rPr>
      </w:pPr>
      <w:r w:rsidRPr="00AD0CE0">
        <w:rPr>
          <w:color w:val="444444"/>
          <w:sz w:val="24"/>
          <w:szCs w:val="24"/>
          <w:lang w:val="en"/>
        </w:rPr>
        <w:t xml:space="preserve"> To provide broad and timely measures of combined changes in business sales and end-of-month inventories for domestic retail trade, wholesale trade and...</w:t>
      </w:r>
    </w:p>
    <w:p w:rsidR="00AD0CE0" w:rsidRDefault="00AD0CE0" w:rsidP="00AD0CE0">
      <w:pPr>
        <w:pStyle w:val="ListParagraph"/>
      </w:pPr>
    </w:p>
    <w:p w:rsidR="00A9020A" w:rsidRDefault="00FB5B9C" w:rsidP="00AD0CE0">
      <w:pPr>
        <w:pStyle w:val="ListParagraph"/>
        <w:rPr>
          <w:color w:val="444444"/>
          <w:sz w:val="24"/>
          <w:szCs w:val="24"/>
          <w:lang w:val="en"/>
        </w:rPr>
      </w:pPr>
      <w:hyperlink r:id="rId22" w:history="1">
        <w:r w:rsidR="00A9020A">
          <w:rPr>
            <w:color w:val="333333"/>
            <w:sz w:val="24"/>
            <w:szCs w:val="24"/>
            <w:lang w:val="en"/>
          </w:rPr>
          <w:t>Annual Wholesale Trade</w:t>
        </w:r>
      </w:hyperlink>
    </w:p>
    <w:p w:rsidR="00A9020A" w:rsidRDefault="00FB5B9C" w:rsidP="00AD0CE0">
      <w:pPr>
        <w:pStyle w:val="ListParagraph"/>
      </w:pPr>
      <w:hyperlink r:id="rId23" w:history="1">
        <w:r w:rsidR="00A9020A" w:rsidRPr="00E17051">
          <w:rPr>
            <w:rStyle w:val="Hyperlink"/>
          </w:rPr>
          <w:t>http://catalog.data.gov/dataset/annual-wholesale-trade</w:t>
        </w:r>
      </w:hyperlink>
    </w:p>
    <w:p w:rsidR="00A9020A" w:rsidRDefault="00A9020A" w:rsidP="00A9020A">
      <w:pPr>
        <w:pStyle w:val="ListParagraph"/>
      </w:pPr>
      <w:r>
        <w:t>Department of Commerce —</w:t>
      </w:r>
    </w:p>
    <w:p w:rsidR="00A9020A" w:rsidRDefault="00A9020A" w:rsidP="00A9020A">
      <w:pPr>
        <w:pStyle w:val="ListParagraph"/>
      </w:pPr>
      <w:r>
        <w:t xml:space="preserve"> Provides estimates on annual sales, end-of-year inventories, inventory valuation, purchases, operating expenses and e-commerce data for merchant wholesalers and...</w:t>
      </w:r>
    </w:p>
    <w:p w:rsidR="004267CA" w:rsidRDefault="004267CA" w:rsidP="00A9020A">
      <w:pPr>
        <w:pStyle w:val="ListParagraph"/>
      </w:pPr>
    </w:p>
    <w:p w:rsidR="004267CA" w:rsidRDefault="00FB5B9C" w:rsidP="00A9020A">
      <w:pPr>
        <w:pStyle w:val="ListParagraph"/>
        <w:rPr>
          <w:color w:val="444444"/>
          <w:sz w:val="24"/>
          <w:szCs w:val="24"/>
          <w:lang w:val="en"/>
        </w:rPr>
      </w:pPr>
      <w:hyperlink r:id="rId24" w:history="1">
        <w:r w:rsidR="004267CA">
          <w:rPr>
            <w:color w:val="333333"/>
            <w:sz w:val="24"/>
            <w:szCs w:val="24"/>
            <w:lang w:val="en"/>
          </w:rPr>
          <w:t>MVA Vehicle Sales Counts by Month for CY 2002 - 2015</w:t>
        </w:r>
      </w:hyperlink>
    </w:p>
    <w:p w:rsidR="004267CA" w:rsidRDefault="00FB5B9C" w:rsidP="00A9020A">
      <w:pPr>
        <w:pStyle w:val="ListParagraph"/>
      </w:pPr>
      <w:hyperlink r:id="rId25" w:history="1">
        <w:r w:rsidR="004267CA" w:rsidRPr="00E17051">
          <w:rPr>
            <w:rStyle w:val="Hyperlink"/>
          </w:rPr>
          <w:t>http://catalog.data.gov/dataset/mva-vehicle-sales-counts-by-month-for-cy-2002-2015</w:t>
        </w:r>
      </w:hyperlink>
    </w:p>
    <w:p w:rsidR="004267CA" w:rsidRDefault="004267CA" w:rsidP="004267CA">
      <w:pPr>
        <w:pStyle w:val="ListParagraph"/>
      </w:pPr>
      <w:r>
        <w:t>State of Maryland —</w:t>
      </w:r>
    </w:p>
    <w:p w:rsidR="004267CA" w:rsidRDefault="004267CA" w:rsidP="004267CA">
      <w:pPr>
        <w:pStyle w:val="ListParagraph"/>
      </w:pPr>
      <w:r>
        <w:t xml:space="preserve"> The number of new and used vehicles and the sales dollars respectively sold by month. Data as of October 2015</w:t>
      </w:r>
    </w:p>
    <w:p w:rsidR="00C65089" w:rsidRDefault="00C65089" w:rsidP="004267CA">
      <w:pPr>
        <w:pStyle w:val="ListParagraph"/>
      </w:pPr>
    </w:p>
    <w:p w:rsidR="00C65089" w:rsidRDefault="00FB5B9C" w:rsidP="004267CA">
      <w:pPr>
        <w:pStyle w:val="ListParagraph"/>
        <w:rPr>
          <w:color w:val="444444"/>
          <w:sz w:val="24"/>
          <w:szCs w:val="24"/>
          <w:lang w:val="en"/>
        </w:rPr>
      </w:pPr>
      <w:hyperlink r:id="rId26" w:history="1">
        <w:r w:rsidR="00C65089">
          <w:rPr>
            <w:color w:val="333333"/>
            <w:sz w:val="24"/>
            <w:szCs w:val="24"/>
            <w:lang w:val="en"/>
          </w:rPr>
          <w:t>Advanced Monthly Retail Trade Survey</w:t>
        </w:r>
      </w:hyperlink>
    </w:p>
    <w:p w:rsidR="00C65089" w:rsidRDefault="00FB5B9C" w:rsidP="004267CA">
      <w:pPr>
        <w:pStyle w:val="ListParagraph"/>
      </w:pPr>
      <w:hyperlink r:id="rId27" w:history="1">
        <w:r w:rsidR="00C65089" w:rsidRPr="00E17051">
          <w:rPr>
            <w:rStyle w:val="Hyperlink"/>
          </w:rPr>
          <w:t>http://catalog.data.gov/dataset/advanced-monthly-retail-trade-survey</w:t>
        </w:r>
      </w:hyperlink>
    </w:p>
    <w:p w:rsidR="00C65089" w:rsidRDefault="00C65089" w:rsidP="00C65089">
      <w:pPr>
        <w:pStyle w:val="ListParagraph"/>
      </w:pPr>
      <w:r>
        <w:t>Department of Commerce —</w:t>
      </w:r>
    </w:p>
    <w:p w:rsidR="00C65089" w:rsidRDefault="00C65089" w:rsidP="00C65089">
      <w:pPr>
        <w:pStyle w:val="ListParagraph"/>
      </w:pPr>
      <w:r>
        <w:t xml:space="preserve"> Provides an early indication of sales of retail and food service companies throughout the United States.</w:t>
      </w:r>
    </w:p>
    <w:p w:rsidR="0041717E" w:rsidRDefault="0041717E" w:rsidP="00C65089">
      <w:pPr>
        <w:pStyle w:val="ListParagraph"/>
      </w:pPr>
    </w:p>
    <w:p w:rsidR="0041717E" w:rsidRDefault="0041717E" w:rsidP="00C65089">
      <w:pPr>
        <w:pStyle w:val="ListParagraph"/>
      </w:pPr>
    </w:p>
    <w:p w:rsidR="0041717E" w:rsidRDefault="0041717E" w:rsidP="00C65089">
      <w:pPr>
        <w:pStyle w:val="ListParagraph"/>
      </w:pPr>
    </w:p>
    <w:p w:rsidR="0041717E" w:rsidRDefault="0041717E" w:rsidP="00C65089">
      <w:pPr>
        <w:pStyle w:val="ListParagraph"/>
      </w:pPr>
      <w:r>
        <w:t>Google</w:t>
      </w:r>
      <w:r w:rsidR="0060177F">
        <w:t>: “</w:t>
      </w:r>
      <w:r w:rsidRPr="0041717E">
        <w:t>us vehicle sales by model</w:t>
      </w:r>
      <w:r w:rsidR="0060177F">
        <w:t>”</w:t>
      </w:r>
    </w:p>
    <w:p w:rsidR="0072392D" w:rsidRDefault="0072392D" w:rsidP="00C65089">
      <w:pPr>
        <w:pStyle w:val="ListParagraph"/>
      </w:pPr>
    </w:p>
    <w:p w:rsidR="0072392D" w:rsidRDefault="00FB5B9C" w:rsidP="00C65089">
      <w:pPr>
        <w:pStyle w:val="ListParagraph"/>
      </w:pPr>
      <w:hyperlink r:id="rId28" w:history="1">
        <w:r w:rsidR="0072392D" w:rsidRPr="00E17051">
          <w:rPr>
            <w:rStyle w:val="Hyperlink"/>
          </w:rPr>
          <w:t>https://ycharts.com/indicators/auto_sales</w:t>
        </w:r>
      </w:hyperlink>
    </w:p>
    <w:p w:rsidR="00A63A8C" w:rsidRDefault="003030AA" w:rsidP="00A63A8C">
      <w:pPr>
        <w:pStyle w:val="ListParagraph"/>
        <w:rPr>
          <w:color w:val="000000"/>
          <w:lang w:val="en"/>
        </w:rPr>
      </w:pPr>
      <w:r>
        <w:rPr>
          <w:b/>
          <w:bCs/>
          <w:color w:val="000000"/>
          <w:sz w:val="30"/>
          <w:szCs w:val="30"/>
          <w:lang w:val="en"/>
        </w:rPr>
        <w:t xml:space="preserve">US Vehicle Sales </w:t>
      </w:r>
      <w:r>
        <w:rPr>
          <w:b/>
          <w:bCs/>
          <w:color w:val="000000"/>
          <w:sz w:val="21"/>
          <w:szCs w:val="21"/>
          <w:lang w:val="en"/>
        </w:rPr>
        <w:t>View and export this data going back to 1976</w:t>
      </w:r>
      <w:r w:rsidR="00A63A8C">
        <w:rPr>
          <w:b/>
          <w:bCs/>
          <w:color w:val="000000"/>
          <w:sz w:val="21"/>
          <w:szCs w:val="21"/>
          <w:lang w:val="en"/>
        </w:rPr>
        <w:t xml:space="preserve">. </w:t>
      </w:r>
      <w:r w:rsidR="00A63A8C">
        <w:rPr>
          <w:rStyle w:val="Strong"/>
          <w:color w:val="000000"/>
          <w:lang w:val="en"/>
        </w:rPr>
        <w:t xml:space="preserve">Source: </w:t>
      </w:r>
      <w:hyperlink r:id="rId29" w:history="1">
        <w:r w:rsidR="00A63A8C">
          <w:rPr>
            <w:rStyle w:val="Hyperlink"/>
            <w:lang w:val="en"/>
          </w:rPr>
          <w:t>Bureau of Economic Analysis</w:t>
        </w:r>
      </w:hyperlink>
    </w:p>
    <w:p w:rsidR="00A63A8C" w:rsidRPr="0060177F" w:rsidRDefault="0060177F" w:rsidP="00A63A8C">
      <w:pPr>
        <w:pStyle w:val="ListParagraph"/>
        <w:rPr>
          <w:rStyle w:val="ng-scope"/>
          <w:color w:val="000000"/>
          <w:sz w:val="24"/>
          <w:szCs w:val="24"/>
          <w:lang w:val="en"/>
        </w:rPr>
      </w:pPr>
      <w:r w:rsidRPr="0060177F">
        <w:rPr>
          <w:color w:val="000000"/>
          <w:sz w:val="24"/>
          <w:szCs w:val="24"/>
          <w:lang w:val="en"/>
        </w:rPr>
        <w:t>“</w:t>
      </w:r>
      <w:r w:rsidR="00A63A8C" w:rsidRPr="0060177F">
        <w:rPr>
          <w:color w:val="000000"/>
          <w:sz w:val="24"/>
          <w:szCs w:val="24"/>
          <w:lang w:val="en"/>
        </w:rPr>
        <w:t>Access decades of history for stock prices, company financial metrics, economic data and more.</w:t>
      </w:r>
      <w:r>
        <w:rPr>
          <w:color w:val="000000"/>
          <w:sz w:val="24"/>
          <w:szCs w:val="24"/>
          <w:lang w:val="en"/>
        </w:rPr>
        <w:t xml:space="preserve"> </w:t>
      </w:r>
      <w:r w:rsidR="00A63A8C" w:rsidRPr="0060177F">
        <w:rPr>
          <w:rStyle w:val="ng-scope"/>
          <w:color w:val="000000"/>
          <w:sz w:val="24"/>
          <w:szCs w:val="24"/>
          <w:lang w:val="en"/>
        </w:rPr>
        <w:t>Start your free 7-Day Trial.</w:t>
      </w:r>
      <w:r w:rsidRPr="0060177F">
        <w:rPr>
          <w:rStyle w:val="ng-scope"/>
          <w:color w:val="000000"/>
          <w:sz w:val="24"/>
          <w:szCs w:val="24"/>
          <w:lang w:val="en"/>
        </w:rPr>
        <w:t>”</w:t>
      </w:r>
    </w:p>
    <w:p w:rsidR="00A63A8C" w:rsidRPr="00A63A8C" w:rsidRDefault="00A63A8C" w:rsidP="00A63A8C">
      <w:pPr>
        <w:pStyle w:val="ListParagraph"/>
        <w:rPr>
          <w:rStyle w:val="ng-scope"/>
          <w:i/>
          <w:color w:val="000000"/>
          <w:sz w:val="30"/>
          <w:szCs w:val="30"/>
          <w:lang w:val="en"/>
        </w:rPr>
      </w:pPr>
      <w:proofErr w:type="gramStart"/>
      <w:r>
        <w:rPr>
          <w:rStyle w:val="ng-scope"/>
          <w:i/>
          <w:color w:val="000000"/>
          <w:sz w:val="30"/>
          <w:szCs w:val="30"/>
          <w:lang w:val="en"/>
        </w:rPr>
        <w:t>not</w:t>
      </w:r>
      <w:proofErr w:type="gramEnd"/>
      <w:r>
        <w:rPr>
          <w:rStyle w:val="ng-scope"/>
          <w:i/>
          <w:color w:val="000000"/>
          <w:sz w:val="30"/>
          <w:szCs w:val="30"/>
          <w:lang w:val="en"/>
        </w:rPr>
        <w:t xml:space="preserve"> sure if this shows by OEM or just monthly totals…</w:t>
      </w:r>
    </w:p>
    <w:p w:rsidR="00A63A8C" w:rsidRDefault="00A63A8C" w:rsidP="00A63A8C">
      <w:pPr>
        <w:pStyle w:val="ListParagraph"/>
        <w:rPr>
          <w:rStyle w:val="ng-scope"/>
          <w:color w:val="000000"/>
          <w:sz w:val="30"/>
          <w:szCs w:val="30"/>
          <w:lang w:val="en"/>
        </w:rPr>
      </w:pPr>
    </w:p>
    <w:p w:rsidR="00A63A8C" w:rsidRPr="00BD11DE" w:rsidRDefault="00BD11DE" w:rsidP="00C65089">
      <w:pPr>
        <w:pStyle w:val="ListParagraph"/>
        <w:rPr>
          <w:bCs/>
          <w:color w:val="000000"/>
          <w:sz w:val="21"/>
          <w:szCs w:val="21"/>
          <w:lang w:val="en"/>
        </w:rPr>
      </w:pPr>
      <w:proofErr w:type="spellStart"/>
      <w:r>
        <w:rPr>
          <w:bCs/>
          <w:color w:val="000000"/>
          <w:sz w:val="21"/>
          <w:szCs w:val="21"/>
          <w:lang w:val="en"/>
        </w:rPr>
        <w:t>GoodCarBadCar</w:t>
      </w:r>
      <w:proofErr w:type="spellEnd"/>
      <w:r>
        <w:rPr>
          <w:bCs/>
          <w:color w:val="000000"/>
          <w:sz w:val="21"/>
          <w:szCs w:val="21"/>
          <w:lang w:val="en"/>
        </w:rPr>
        <w:t xml:space="preserve"> – has </w:t>
      </w:r>
      <w:r w:rsidR="009E63B0">
        <w:rPr>
          <w:bCs/>
          <w:color w:val="000000"/>
          <w:sz w:val="21"/>
          <w:szCs w:val="21"/>
          <w:lang w:val="en"/>
        </w:rPr>
        <w:t xml:space="preserve">annual sales changes for several Make/Models over a one year period (i.e. </w:t>
      </w:r>
      <w:r w:rsidR="00B04E03">
        <w:rPr>
          <w:bCs/>
          <w:color w:val="000000"/>
          <w:sz w:val="21"/>
          <w:szCs w:val="21"/>
          <w:lang w:val="en"/>
        </w:rPr>
        <w:t xml:space="preserve">June </w:t>
      </w:r>
      <w:r w:rsidR="009E63B0">
        <w:rPr>
          <w:bCs/>
          <w:color w:val="000000"/>
          <w:sz w:val="21"/>
          <w:szCs w:val="21"/>
          <w:lang w:val="en"/>
        </w:rPr>
        <w:t xml:space="preserve">2015 vs </w:t>
      </w:r>
      <w:r w:rsidR="00B04E03">
        <w:rPr>
          <w:bCs/>
          <w:color w:val="000000"/>
          <w:sz w:val="21"/>
          <w:szCs w:val="21"/>
          <w:lang w:val="en"/>
        </w:rPr>
        <w:t xml:space="preserve">June </w:t>
      </w:r>
      <w:r w:rsidR="009E63B0">
        <w:rPr>
          <w:bCs/>
          <w:color w:val="000000"/>
          <w:sz w:val="21"/>
          <w:szCs w:val="21"/>
          <w:lang w:val="en"/>
        </w:rPr>
        <w:t xml:space="preserve">2016) for both YTD as well as just that month. Also have </w:t>
      </w:r>
      <w:r w:rsidR="00B04E03">
        <w:rPr>
          <w:bCs/>
          <w:color w:val="000000"/>
          <w:sz w:val="21"/>
          <w:szCs w:val="21"/>
          <w:lang w:val="en"/>
        </w:rPr>
        <w:t xml:space="preserve">June </w:t>
      </w:r>
      <w:r w:rsidR="009E63B0">
        <w:rPr>
          <w:bCs/>
          <w:color w:val="000000"/>
          <w:sz w:val="21"/>
          <w:szCs w:val="21"/>
          <w:lang w:val="en"/>
        </w:rPr>
        <w:t xml:space="preserve">2014 vs </w:t>
      </w:r>
      <w:r w:rsidR="00B04E03">
        <w:rPr>
          <w:bCs/>
          <w:color w:val="000000"/>
          <w:sz w:val="21"/>
          <w:szCs w:val="21"/>
          <w:lang w:val="en"/>
        </w:rPr>
        <w:t xml:space="preserve">June </w:t>
      </w:r>
      <w:r w:rsidR="009E63B0">
        <w:rPr>
          <w:bCs/>
          <w:color w:val="000000"/>
          <w:sz w:val="21"/>
          <w:szCs w:val="21"/>
          <w:lang w:val="en"/>
        </w:rPr>
        <w:t xml:space="preserve">2015, as well as </w:t>
      </w:r>
      <w:r w:rsidR="00B04E03">
        <w:rPr>
          <w:bCs/>
          <w:color w:val="000000"/>
          <w:sz w:val="21"/>
          <w:szCs w:val="21"/>
          <w:lang w:val="en"/>
        </w:rPr>
        <w:t xml:space="preserve">June </w:t>
      </w:r>
      <w:r w:rsidR="009E63B0">
        <w:rPr>
          <w:bCs/>
          <w:color w:val="000000"/>
          <w:sz w:val="21"/>
          <w:szCs w:val="21"/>
          <w:lang w:val="en"/>
        </w:rPr>
        <w:t xml:space="preserve">2013 vs </w:t>
      </w:r>
      <w:r w:rsidR="00B04E03">
        <w:rPr>
          <w:bCs/>
          <w:color w:val="000000"/>
          <w:sz w:val="21"/>
          <w:szCs w:val="21"/>
          <w:lang w:val="en"/>
        </w:rPr>
        <w:t xml:space="preserve">June </w:t>
      </w:r>
      <w:r w:rsidR="009E63B0">
        <w:rPr>
          <w:bCs/>
          <w:color w:val="000000"/>
          <w:sz w:val="21"/>
          <w:szCs w:val="21"/>
          <w:lang w:val="en"/>
        </w:rPr>
        <w:t>2014 – so three years’ worth of sales</w:t>
      </w:r>
      <w:r w:rsidR="00B04E03">
        <w:rPr>
          <w:bCs/>
          <w:color w:val="000000"/>
          <w:sz w:val="21"/>
          <w:szCs w:val="21"/>
          <w:lang w:val="en"/>
        </w:rPr>
        <w:t xml:space="preserve"> by most popular make/models</w:t>
      </w:r>
      <w:r w:rsidR="009E63B0">
        <w:rPr>
          <w:bCs/>
          <w:color w:val="000000"/>
          <w:sz w:val="21"/>
          <w:szCs w:val="21"/>
          <w:lang w:val="en"/>
        </w:rPr>
        <w:t>.</w:t>
      </w:r>
    </w:p>
    <w:p w:rsidR="009E63B0" w:rsidRDefault="009E63B0" w:rsidP="00C65089">
      <w:pPr>
        <w:pStyle w:val="ListParagraph"/>
        <w:rPr>
          <w:bCs/>
          <w:color w:val="000000"/>
          <w:sz w:val="21"/>
          <w:szCs w:val="21"/>
          <w:lang w:val="en"/>
        </w:rPr>
      </w:pPr>
      <w:hyperlink r:id="rId30" w:history="1">
        <w:r w:rsidRPr="0061775D">
          <w:rPr>
            <w:rStyle w:val="Hyperlink"/>
            <w:bCs/>
            <w:sz w:val="21"/>
            <w:szCs w:val="21"/>
            <w:lang w:val="en"/>
          </w:rPr>
          <w:t>http://www.goodcarbadcar.net/2016/07/usa-vehicle-sales-by-model-june-2016-first-half.html</w:t>
        </w:r>
      </w:hyperlink>
    </w:p>
    <w:p w:rsidR="009E63B0" w:rsidRDefault="009E63B0" w:rsidP="00C65089">
      <w:pPr>
        <w:pStyle w:val="ListParagraph"/>
        <w:rPr>
          <w:bCs/>
          <w:color w:val="000000"/>
          <w:sz w:val="21"/>
          <w:szCs w:val="21"/>
          <w:lang w:val="en"/>
        </w:rPr>
      </w:pPr>
      <w:hyperlink r:id="rId31" w:history="1">
        <w:r w:rsidRPr="0061775D">
          <w:rPr>
            <w:rStyle w:val="Hyperlink"/>
            <w:bCs/>
            <w:sz w:val="21"/>
            <w:szCs w:val="21"/>
            <w:lang w:val="en"/>
          </w:rPr>
          <w:t>http://www.goodcarbadcar.net/2015/07/usa-june-2015-ytd-auto-sales-figures-by-model.html</w:t>
        </w:r>
      </w:hyperlink>
    </w:p>
    <w:p w:rsidR="009E63B0" w:rsidRPr="009E63B0" w:rsidRDefault="009E63B0" w:rsidP="00C65089">
      <w:pPr>
        <w:pStyle w:val="ListParagraph"/>
        <w:rPr>
          <w:bCs/>
          <w:color w:val="000000"/>
          <w:sz w:val="21"/>
          <w:szCs w:val="21"/>
          <w:lang w:val="en"/>
        </w:rPr>
      </w:pPr>
      <w:hyperlink r:id="rId32" w:history="1">
        <w:r w:rsidRPr="009E63B0">
          <w:rPr>
            <w:rStyle w:val="Hyperlink"/>
            <w:bCs/>
            <w:sz w:val="21"/>
            <w:szCs w:val="21"/>
            <w:lang w:val="en"/>
          </w:rPr>
          <w:t>http://www.goodcarbadcar.net/2014/07/usa-all-vehicle-nameplates-ranked-june-2014-ytd-sales-figures.html</w:t>
        </w:r>
      </w:hyperlink>
    </w:p>
    <w:p w:rsidR="009E63B0" w:rsidRPr="009E63B0" w:rsidRDefault="009E63B0" w:rsidP="00C65089">
      <w:pPr>
        <w:pStyle w:val="ListParagraph"/>
        <w:rPr>
          <w:bCs/>
          <w:color w:val="000000"/>
          <w:sz w:val="21"/>
          <w:szCs w:val="21"/>
          <w:lang w:val="en"/>
        </w:rPr>
      </w:pPr>
      <w:hyperlink r:id="rId33" w:history="1">
        <w:r w:rsidRPr="009E63B0">
          <w:rPr>
            <w:rStyle w:val="Hyperlink"/>
            <w:bCs/>
            <w:sz w:val="21"/>
            <w:szCs w:val="21"/>
            <w:lang w:val="en"/>
          </w:rPr>
          <w:t>http://www.goodcarbadcar.net/2013/07/usa-auto-sales-rankings-by-model-june-2013-ytd.html</w:t>
        </w:r>
      </w:hyperlink>
    </w:p>
    <w:p w:rsidR="00B97FDF" w:rsidRDefault="00B97FDF" w:rsidP="00C65089">
      <w:pPr>
        <w:pStyle w:val="ListParagraph"/>
        <w:rPr>
          <w:bCs/>
          <w:color w:val="000000"/>
          <w:sz w:val="21"/>
          <w:szCs w:val="21"/>
          <w:lang w:val="en"/>
        </w:rPr>
      </w:pPr>
    </w:p>
    <w:p w:rsidR="00B97FDF" w:rsidRDefault="00B04E03" w:rsidP="00C65089">
      <w:pPr>
        <w:pStyle w:val="ListParagraph"/>
        <w:rPr>
          <w:bCs/>
          <w:color w:val="000000"/>
          <w:sz w:val="21"/>
          <w:szCs w:val="21"/>
          <w:lang w:val="en"/>
        </w:rPr>
      </w:pPr>
      <w:proofErr w:type="spellStart"/>
      <w:r>
        <w:rPr>
          <w:bCs/>
          <w:color w:val="000000"/>
          <w:sz w:val="21"/>
          <w:szCs w:val="21"/>
          <w:lang w:val="en"/>
        </w:rPr>
        <w:t>GoodCarBadCar</w:t>
      </w:r>
      <w:proofErr w:type="spellEnd"/>
      <w:r>
        <w:rPr>
          <w:bCs/>
          <w:color w:val="000000"/>
          <w:sz w:val="21"/>
          <w:szCs w:val="21"/>
          <w:lang w:val="en"/>
        </w:rPr>
        <w:t xml:space="preserve"> </w:t>
      </w:r>
      <w:r w:rsidR="00B97FDF">
        <w:rPr>
          <w:bCs/>
          <w:color w:val="000000"/>
          <w:sz w:val="21"/>
          <w:szCs w:val="21"/>
          <w:lang w:val="en"/>
        </w:rPr>
        <w:t xml:space="preserve">also </w:t>
      </w:r>
      <w:r>
        <w:rPr>
          <w:bCs/>
          <w:color w:val="000000"/>
          <w:sz w:val="21"/>
          <w:szCs w:val="21"/>
          <w:lang w:val="en"/>
        </w:rPr>
        <w:t>has</w:t>
      </w:r>
      <w:r w:rsidR="00B97FDF">
        <w:rPr>
          <w:bCs/>
          <w:color w:val="000000"/>
          <w:sz w:val="21"/>
          <w:szCs w:val="21"/>
          <w:lang w:val="en"/>
        </w:rPr>
        <w:t xml:space="preserve"> some total market figures that can be queried</w:t>
      </w:r>
      <w:r w:rsidR="00892927">
        <w:rPr>
          <w:bCs/>
          <w:color w:val="000000"/>
          <w:sz w:val="21"/>
          <w:szCs w:val="21"/>
          <w:lang w:val="en"/>
        </w:rPr>
        <w:t xml:space="preserve"> for the U.S.</w:t>
      </w:r>
    </w:p>
    <w:p w:rsidR="009E63B0" w:rsidRDefault="00892927" w:rsidP="00C65089">
      <w:pPr>
        <w:pStyle w:val="ListParagraph"/>
        <w:rPr>
          <w:bCs/>
          <w:color w:val="000000"/>
          <w:sz w:val="21"/>
          <w:szCs w:val="21"/>
          <w:lang w:val="en"/>
        </w:rPr>
      </w:pPr>
      <w:hyperlink r:id="rId34" w:history="1">
        <w:r w:rsidRPr="0061775D">
          <w:rPr>
            <w:rStyle w:val="Hyperlink"/>
            <w:bCs/>
            <w:sz w:val="21"/>
            <w:szCs w:val="21"/>
            <w:lang w:val="en"/>
          </w:rPr>
          <w:t>http://www.goodcarbadcar.net/p/sales-stats.html</w:t>
        </w:r>
      </w:hyperlink>
    </w:p>
    <w:p w:rsidR="00892927" w:rsidRDefault="00892927" w:rsidP="00C65089">
      <w:pPr>
        <w:pStyle w:val="ListParagraph"/>
        <w:rPr>
          <w:bCs/>
          <w:color w:val="000000"/>
          <w:sz w:val="21"/>
          <w:szCs w:val="21"/>
          <w:lang w:val="en"/>
        </w:rPr>
      </w:pPr>
      <w:r>
        <w:rPr>
          <w:bCs/>
          <w:color w:val="000000"/>
          <w:sz w:val="21"/>
          <w:szCs w:val="21"/>
          <w:lang w:val="en"/>
        </w:rPr>
        <w:t>Overall Market goes back to 1999 for Annual Sales &amp; back to Jan 2010 for Monthly sales.</w:t>
      </w:r>
    </w:p>
    <w:p w:rsidR="00892927" w:rsidRDefault="00892927" w:rsidP="00C65089">
      <w:pPr>
        <w:pStyle w:val="ListParagraph"/>
        <w:rPr>
          <w:bCs/>
          <w:color w:val="000000"/>
          <w:sz w:val="21"/>
          <w:szCs w:val="21"/>
          <w:lang w:val="en"/>
        </w:rPr>
      </w:pPr>
      <w:r>
        <w:rPr>
          <w:bCs/>
          <w:color w:val="000000"/>
          <w:sz w:val="21"/>
          <w:szCs w:val="21"/>
          <w:lang w:val="en"/>
        </w:rPr>
        <w:t>The same can be queried for any OEM and model series so potentially, I can grab 6 ½ years’ worth of U.S. Sales data by Month or 10+ years’ worth annually. Overall max goes back to 1999, but other brands may have less data. For example, BMW</w:t>
      </w:r>
      <w:r w:rsidR="00B04E03">
        <w:rPr>
          <w:bCs/>
          <w:color w:val="000000"/>
          <w:sz w:val="21"/>
          <w:szCs w:val="21"/>
          <w:lang w:val="en"/>
        </w:rPr>
        <w:t xml:space="preserve"> &amp; Ford </w:t>
      </w:r>
      <w:r>
        <w:rPr>
          <w:bCs/>
          <w:color w:val="000000"/>
          <w:sz w:val="21"/>
          <w:szCs w:val="21"/>
          <w:lang w:val="en"/>
        </w:rPr>
        <w:t>brand</w:t>
      </w:r>
      <w:r w:rsidR="00B04E03">
        <w:rPr>
          <w:bCs/>
          <w:color w:val="000000"/>
          <w:sz w:val="21"/>
          <w:szCs w:val="21"/>
          <w:lang w:val="en"/>
        </w:rPr>
        <w:t>s</w:t>
      </w:r>
      <w:r>
        <w:rPr>
          <w:bCs/>
          <w:color w:val="000000"/>
          <w:sz w:val="21"/>
          <w:szCs w:val="21"/>
          <w:lang w:val="en"/>
        </w:rPr>
        <w:t xml:space="preserve"> </w:t>
      </w:r>
      <w:r w:rsidR="00B04E03">
        <w:rPr>
          <w:bCs/>
          <w:color w:val="000000"/>
          <w:sz w:val="21"/>
          <w:szCs w:val="21"/>
          <w:lang w:val="en"/>
        </w:rPr>
        <w:t xml:space="preserve">only </w:t>
      </w:r>
      <w:r>
        <w:rPr>
          <w:bCs/>
          <w:color w:val="000000"/>
          <w:sz w:val="21"/>
          <w:szCs w:val="21"/>
          <w:lang w:val="en"/>
        </w:rPr>
        <w:t xml:space="preserve">go back to 2002. </w:t>
      </w:r>
    </w:p>
    <w:p w:rsidR="00B04E03" w:rsidRDefault="00B04E03" w:rsidP="00C65089">
      <w:pPr>
        <w:pStyle w:val="ListParagraph"/>
        <w:rPr>
          <w:bCs/>
          <w:color w:val="000000"/>
          <w:sz w:val="21"/>
          <w:szCs w:val="21"/>
          <w:lang w:val="en"/>
        </w:rPr>
      </w:pPr>
    </w:p>
    <w:p w:rsidR="00B04E03" w:rsidRDefault="00B04E03" w:rsidP="00B04E03">
      <w:pPr>
        <w:pStyle w:val="ListParagraph"/>
        <w:rPr>
          <w:bCs/>
          <w:color w:val="000000"/>
          <w:sz w:val="21"/>
          <w:szCs w:val="21"/>
          <w:lang w:val="en"/>
        </w:rPr>
      </w:pPr>
      <w:r>
        <w:rPr>
          <w:bCs/>
          <w:color w:val="000000"/>
          <w:sz w:val="21"/>
          <w:szCs w:val="21"/>
          <w:lang w:val="en"/>
        </w:rPr>
        <w:t>All of their data appears to copy and paste well into Excel</w:t>
      </w:r>
      <w:r w:rsidR="00FB5B9C">
        <w:rPr>
          <w:bCs/>
          <w:color w:val="000000"/>
          <w:sz w:val="21"/>
          <w:szCs w:val="21"/>
          <w:lang w:val="en"/>
        </w:rPr>
        <w:t>, although some do merge cells.</w:t>
      </w:r>
    </w:p>
    <w:p w:rsidR="00B04E03" w:rsidRDefault="00B04E03" w:rsidP="00C65089">
      <w:pPr>
        <w:pStyle w:val="ListParagraph"/>
        <w:rPr>
          <w:bCs/>
          <w:color w:val="000000"/>
          <w:sz w:val="21"/>
          <w:szCs w:val="21"/>
          <w:lang w:val="en"/>
        </w:rPr>
      </w:pPr>
    </w:p>
    <w:p w:rsidR="00FB5B9C" w:rsidRDefault="00FB5B9C" w:rsidP="00C65089">
      <w:pPr>
        <w:pStyle w:val="ListParagraph"/>
        <w:rPr>
          <w:bCs/>
          <w:color w:val="000000"/>
          <w:sz w:val="21"/>
          <w:szCs w:val="21"/>
          <w:lang w:val="en"/>
        </w:rPr>
      </w:pPr>
      <w:r>
        <w:rPr>
          <w:bCs/>
          <w:color w:val="000000"/>
          <w:sz w:val="21"/>
          <w:szCs w:val="21"/>
          <w:lang w:val="en"/>
        </w:rPr>
        <w:t>Ex of JUNE to JUNE Top Sales data</w:t>
      </w:r>
    </w:p>
    <w:tbl>
      <w:tblPr>
        <w:tblW w:w="8320" w:type="dxa"/>
        <w:tblInd w:w="1327" w:type="dxa"/>
        <w:tblLook w:val="04A0" w:firstRow="1" w:lastRow="0" w:firstColumn="1" w:lastColumn="0" w:noHBand="0" w:noVBand="1"/>
      </w:tblPr>
      <w:tblGrid>
        <w:gridCol w:w="582"/>
        <w:gridCol w:w="1992"/>
        <w:gridCol w:w="958"/>
        <w:gridCol w:w="958"/>
        <w:gridCol w:w="958"/>
        <w:gridCol w:w="957"/>
        <w:gridCol w:w="957"/>
        <w:gridCol w:w="958"/>
      </w:tblGrid>
      <w:tr w:rsidR="00FB5B9C" w:rsidRPr="00FB5B9C" w:rsidTr="00FB5B9C">
        <w:trPr>
          <w:trHeight w:val="195"/>
        </w:trPr>
        <w:tc>
          <w:tcPr>
            <w:tcW w:w="582" w:type="dxa"/>
            <w:vMerge w:val="restart"/>
            <w:tcBorders>
              <w:top w:val="single" w:sz="4" w:space="0" w:color="7D7D7D"/>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Rank</w:t>
            </w:r>
          </w:p>
        </w:tc>
        <w:tc>
          <w:tcPr>
            <w:tcW w:w="1992" w:type="dxa"/>
            <w:vMerge w:val="restart"/>
            <w:tcBorders>
              <w:top w:val="single" w:sz="4" w:space="0" w:color="7D7D7D"/>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Vehicle</w:t>
            </w:r>
          </w:p>
        </w:tc>
        <w:tc>
          <w:tcPr>
            <w:tcW w:w="958" w:type="dxa"/>
            <w:tcBorders>
              <w:top w:val="single" w:sz="4" w:space="0" w:color="7D7D7D"/>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June</w:t>
            </w:r>
          </w:p>
        </w:tc>
        <w:tc>
          <w:tcPr>
            <w:tcW w:w="958" w:type="dxa"/>
            <w:tcBorders>
              <w:top w:val="single" w:sz="4" w:space="0" w:color="7D7D7D"/>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June</w:t>
            </w:r>
          </w:p>
        </w:tc>
        <w:tc>
          <w:tcPr>
            <w:tcW w:w="958" w:type="dxa"/>
            <w:tcBorders>
              <w:top w:val="single" w:sz="4" w:space="0" w:color="7D7D7D"/>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w:t>
            </w:r>
          </w:p>
        </w:tc>
        <w:tc>
          <w:tcPr>
            <w:tcW w:w="957" w:type="dxa"/>
            <w:tcBorders>
              <w:top w:val="single" w:sz="4" w:space="0" w:color="7D7D7D"/>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June</w:t>
            </w:r>
          </w:p>
        </w:tc>
        <w:tc>
          <w:tcPr>
            <w:tcW w:w="957" w:type="dxa"/>
            <w:tcBorders>
              <w:top w:val="single" w:sz="4" w:space="0" w:color="7D7D7D"/>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June</w:t>
            </w:r>
          </w:p>
        </w:tc>
        <w:tc>
          <w:tcPr>
            <w:tcW w:w="958" w:type="dxa"/>
            <w:vMerge w:val="restart"/>
            <w:tcBorders>
              <w:top w:val="single" w:sz="4" w:space="0" w:color="7D7D7D"/>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 Change</w:t>
            </w:r>
          </w:p>
        </w:tc>
      </w:tr>
      <w:tr w:rsidR="00FB5B9C" w:rsidRPr="00FB5B9C" w:rsidTr="00FB5B9C">
        <w:trPr>
          <w:trHeight w:val="195"/>
        </w:trPr>
        <w:tc>
          <w:tcPr>
            <w:tcW w:w="582" w:type="dxa"/>
            <w:vMerge/>
            <w:tcBorders>
              <w:top w:val="single" w:sz="4" w:space="0" w:color="7D7D7D"/>
              <w:left w:val="single" w:sz="4" w:space="0" w:color="7D7D7D"/>
              <w:bottom w:val="single" w:sz="4" w:space="0" w:color="7D7D7D"/>
              <w:right w:val="single" w:sz="4" w:space="0" w:color="7D7D7D"/>
            </w:tcBorders>
            <w:vAlign w:val="center"/>
            <w:hideMark/>
          </w:tcPr>
          <w:p w:rsidR="00FB5B9C" w:rsidRPr="00FB5B9C" w:rsidRDefault="00FB5B9C" w:rsidP="00FB5B9C">
            <w:pPr>
              <w:spacing w:after="0" w:line="240" w:lineRule="auto"/>
              <w:rPr>
                <w:rFonts w:ascii="Trebuchet MS" w:eastAsia="Times New Roman" w:hAnsi="Trebuchet MS" w:cs="Times New Roman"/>
                <w:b/>
                <w:bCs/>
                <w:color w:val="5D8CC5"/>
                <w:sz w:val="16"/>
                <w:szCs w:val="16"/>
              </w:rPr>
            </w:pPr>
          </w:p>
        </w:tc>
        <w:tc>
          <w:tcPr>
            <w:tcW w:w="1992" w:type="dxa"/>
            <w:vMerge/>
            <w:tcBorders>
              <w:top w:val="single" w:sz="4" w:space="0" w:color="7D7D7D"/>
              <w:left w:val="single" w:sz="4" w:space="0" w:color="7D7D7D"/>
              <w:bottom w:val="single" w:sz="4" w:space="0" w:color="7D7D7D"/>
              <w:right w:val="single" w:sz="4" w:space="0" w:color="7D7D7D"/>
            </w:tcBorders>
            <w:vAlign w:val="center"/>
            <w:hideMark/>
          </w:tcPr>
          <w:p w:rsidR="00FB5B9C" w:rsidRPr="00FB5B9C" w:rsidRDefault="00FB5B9C" w:rsidP="00FB5B9C">
            <w:pPr>
              <w:spacing w:after="0" w:line="240" w:lineRule="auto"/>
              <w:rPr>
                <w:rFonts w:ascii="Trebuchet MS" w:eastAsia="Times New Roman" w:hAnsi="Trebuchet MS" w:cs="Times New Roman"/>
                <w:b/>
                <w:bCs/>
                <w:color w:val="5D8CC5"/>
                <w:sz w:val="16"/>
                <w:szCs w:val="16"/>
              </w:rPr>
            </w:pPr>
          </w:p>
        </w:tc>
        <w:tc>
          <w:tcPr>
            <w:tcW w:w="958" w:type="dxa"/>
            <w:tcBorders>
              <w:top w:val="nil"/>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2014</w:t>
            </w:r>
          </w:p>
        </w:tc>
        <w:tc>
          <w:tcPr>
            <w:tcW w:w="958" w:type="dxa"/>
            <w:tcBorders>
              <w:top w:val="nil"/>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2013</w:t>
            </w:r>
          </w:p>
        </w:tc>
        <w:tc>
          <w:tcPr>
            <w:tcW w:w="958" w:type="dxa"/>
            <w:tcBorders>
              <w:top w:val="nil"/>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Change</w:t>
            </w:r>
          </w:p>
        </w:tc>
        <w:tc>
          <w:tcPr>
            <w:tcW w:w="957" w:type="dxa"/>
            <w:tcBorders>
              <w:top w:val="nil"/>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2014</w:t>
            </w:r>
          </w:p>
        </w:tc>
        <w:tc>
          <w:tcPr>
            <w:tcW w:w="957" w:type="dxa"/>
            <w:tcBorders>
              <w:top w:val="nil"/>
              <w:left w:val="nil"/>
              <w:bottom w:val="nil"/>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2013</w:t>
            </w:r>
          </w:p>
        </w:tc>
        <w:tc>
          <w:tcPr>
            <w:tcW w:w="958" w:type="dxa"/>
            <w:vMerge/>
            <w:tcBorders>
              <w:top w:val="single" w:sz="4" w:space="0" w:color="7D7D7D"/>
              <w:left w:val="single" w:sz="4" w:space="0" w:color="7D7D7D"/>
              <w:bottom w:val="single" w:sz="4" w:space="0" w:color="7D7D7D"/>
              <w:right w:val="single" w:sz="4" w:space="0" w:color="7D7D7D"/>
            </w:tcBorders>
            <w:vAlign w:val="center"/>
            <w:hideMark/>
          </w:tcPr>
          <w:p w:rsidR="00FB5B9C" w:rsidRPr="00FB5B9C" w:rsidRDefault="00FB5B9C" w:rsidP="00FB5B9C">
            <w:pPr>
              <w:spacing w:after="0" w:line="240" w:lineRule="auto"/>
              <w:rPr>
                <w:rFonts w:ascii="Trebuchet MS" w:eastAsia="Times New Roman" w:hAnsi="Trebuchet MS" w:cs="Times New Roman"/>
                <w:b/>
                <w:bCs/>
                <w:color w:val="5D8CC5"/>
                <w:sz w:val="16"/>
                <w:szCs w:val="16"/>
              </w:rPr>
            </w:pPr>
          </w:p>
        </w:tc>
      </w:tr>
      <w:tr w:rsidR="00FB5B9C" w:rsidRPr="00FB5B9C" w:rsidTr="00FB5B9C">
        <w:trPr>
          <w:trHeight w:val="195"/>
        </w:trPr>
        <w:tc>
          <w:tcPr>
            <w:tcW w:w="582" w:type="dxa"/>
            <w:vMerge/>
            <w:tcBorders>
              <w:top w:val="single" w:sz="4" w:space="0" w:color="7D7D7D"/>
              <w:left w:val="single" w:sz="4" w:space="0" w:color="7D7D7D"/>
              <w:bottom w:val="single" w:sz="4" w:space="0" w:color="7D7D7D"/>
              <w:right w:val="single" w:sz="4" w:space="0" w:color="7D7D7D"/>
            </w:tcBorders>
            <w:vAlign w:val="center"/>
            <w:hideMark/>
          </w:tcPr>
          <w:p w:rsidR="00FB5B9C" w:rsidRPr="00FB5B9C" w:rsidRDefault="00FB5B9C" w:rsidP="00FB5B9C">
            <w:pPr>
              <w:spacing w:after="0" w:line="240" w:lineRule="auto"/>
              <w:rPr>
                <w:rFonts w:ascii="Trebuchet MS" w:eastAsia="Times New Roman" w:hAnsi="Trebuchet MS" w:cs="Times New Roman"/>
                <w:b/>
                <w:bCs/>
                <w:color w:val="5D8CC5"/>
                <w:sz w:val="16"/>
                <w:szCs w:val="16"/>
              </w:rPr>
            </w:pPr>
          </w:p>
        </w:tc>
        <w:tc>
          <w:tcPr>
            <w:tcW w:w="1992" w:type="dxa"/>
            <w:vMerge/>
            <w:tcBorders>
              <w:top w:val="single" w:sz="4" w:space="0" w:color="7D7D7D"/>
              <w:left w:val="single" w:sz="4" w:space="0" w:color="7D7D7D"/>
              <w:bottom w:val="single" w:sz="4" w:space="0" w:color="7D7D7D"/>
              <w:right w:val="single" w:sz="4" w:space="0" w:color="7D7D7D"/>
            </w:tcBorders>
            <w:vAlign w:val="center"/>
            <w:hideMark/>
          </w:tcPr>
          <w:p w:rsidR="00FB5B9C" w:rsidRPr="00FB5B9C" w:rsidRDefault="00FB5B9C" w:rsidP="00FB5B9C">
            <w:pPr>
              <w:spacing w:after="0" w:line="240" w:lineRule="auto"/>
              <w:rPr>
                <w:rFonts w:ascii="Trebuchet MS" w:eastAsia="Times New Roman" w:hAnsi="Trebuchet MS" w:cs="Times New Roman"/>
                <w:b/>
                <w:bCs/>
                <w:color w:val="5D8CC5"/>
                <w:sz w:val="16"/>
                <w:szCs w:val="16"/>
              </w:rPr>
            </w:pP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YTD</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5D8CC5"/>
                <w:sz w:val="16"/>
                <w:szCs w:val="16"/>
              </w:rPr>
            </w:pPr>
            <w:r w:rsidRPr="00FB5B9C">
              <w:rPr>
                <w:rFonts w:ascii="Trebuchet MS" w:eastAsia="Times New Roman" w:hAnsi="Trebuchet MS" w:cs="Times New Roman"/>
                <w:b/>
                <w:bCs/>
                <w:color w:val="5D8CC5"/>
                <w:sz w:val="16"/>
                <w:szCs w:val="16"/>
              </w:rPr>
              <w:t>YTD</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Calibri" w:eastAsia="Times New Roman" w:hAnsi="Calibri" w:cs="Times New Roman"/>
                <w:color w:val="000000"/>
                <w:sz w:val="16"/>
                <w:szCs w:val="16"/>
              </w:rPr>
            </w:pPr>
            <w:r w:rsidRPr="00FB5B9C">
              <w:rPr>
                <w:rFonts w:ascii="Calibri" w:eastAsia="Times New Roman" w:hAnsi="Calibri" w:cs="Times New Roman"/>
                <w:color w:val="000000"/>
                <w:sz w:val="16"/>
                <w:szCs w:val="16"/>
              </w:rPr>
              <w:t> </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Calibri" w:eastAsia="Times New Roman" w:hAnsi="Calibri" w:cs="Times New Roman"/>
                <w:color w:val="000000"/>
                <w:sz w:val="16"/>
                <w:szCs w:val="16"/>
              </w:rPr>
            </w:pPr>
            <w:r w:rsidRPr="00FB5B9C">
              <w:rPr>
                <w:rFonts w:ascii="Calibri" w:eastAsia="Times New Roman" w:hAnsi="Calibri" w:cs="Times New Roman"/>
                <w:color w:val="000000"/>
                <w:sz w:val="16"/>
                <w:szCs w:val="16"/>
              </w:rPr>
              <w:t> </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Calibri" w:eastAsia="Times New Roman" w:hAnsi="Calibri" w:cs="Times New Roman"/>
                <w:color w:val="000000"/>
                <w:sz w:val="16"/>
                <w:szCs w:val="16"/>
              </w:rPr>
            </w:pPr>
            <w:r w:rsidRPr="00FB5B9C">
              <w:rPr>
                <w:rFonts w:ascii="Calibri" w:eastAsia="Times New Roman" w:hAnsi="Calibri" w:cs="Times New Roman"/>
                <w:color w:val="000000"/>
                <w:sz w:val="16"/>
                <w:szCs w:val="16"/>
              </w:rPr>
              <w:t> </w:t>
            </w:r>
          </w:p>
        </w:tc>
        <w:tc>
          <w:tcPr>
            <w:tcW w:w="958" w:type="dxa"/>
            <w:vMerge/>
            <w:tcBorders>
              <w:top w:val="single" w:sz="4" w:space="0" w:color="7D7D7D"/>
              <w:left w:val="single" w:sz="4" w:space="0" w:color="7D7D7D"/>
              <w:bottom w:val="single" w:sz="4" w:space="0" w:color="7D7D7D"/>
              <w:right w:val="single" w:sz="4" w:space="0" w:color="7D7D7D"/>
            </w:tcBorders>
            <w:vAlign w:val="center"/>
            <w:hideMark/>
          </w:tcPr>
          <w:p w:rsidR="00FB5B9C" w:rsidRPr="00FB5B9C" w:rsidRDefault="00FB5B9C" w:rsidP="00FB5B9C">
            <w:pPr>
              <w:spacing w:after="0" w:line="240" w:lineRule="auto"/>
              <w:rPr>
                <w:rFonts w:ascii="Trebuchet MS" w:eastAsia="Times New Roman" w:hAnsi="Trebuchet MS" w:cs="Times New Roman"/>
                <w:b/>
                <w:bCs/>
                <w:color w:val="5D8CC5"/>
                <w:sz w:val="16"/>
                <w:szCs w:val="16"/>
              </w:rPr>
            </w:pP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Ford F-Series</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365,825</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367,486</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CC0000"/>
                <w:sz w:val="16"/>
                <w:szCs w:val="16"/>
              </w:rPr>
            </w:pPr>
            <w:r w:rsidRPr="00FB5B9C">
              <w:rPr>
                <w:rFonts w:ascii="Trebuchet MS" w:eastAsia="Times New Roman" w:hAnsi="Trebuchet MS" w:cs="Times New Roman"/>
                <w:color w:val="CC0000"/>
                <w:sz w:val="16"/>
                <w:szCs w:val="16"/>
              </w:rPr>
              <w:t>-0.50%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60,560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68,009</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CC0000"/>
                <w:sz w:val="16"/>
                <w:szCs w:val="16"/>
              </w:rPr>
            </w:pPr>
            <w:r w:rsidRPr="00FB5B9C">
              <w:rPr>
                <w:rFonts w:ascii="Trebuchet MS" w:eastAsia="Times New Roman" w:hAnsi="Trebuchet MS" w:cs="Times New Roman"/>
                <w:color w:val="CC0000"/>
                <w:sz w:val="16"/>
                <w:szCs w:val="16"/>
              </w:rPr>
              <w:t>-11.00%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Chevrolet Silverado</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240,679</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242,586</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CC0000"/>
                <w:sz w:val="16"/>
                <w:szCs w:val="16"/>
              </w:rPr>
            </w:pPr>
            <w:r w:rsidRPr="00FB5B9C">
              <w:rPr>
                <w:rFonts w:ascii="Trebuchet MS" w:eastAsia="Times New Roman" w:hAnsi="Trebuchet MS" w:cs="Times New Roman"/>
                <w:color w:val="CC0000"/>
                <w:sz w:val="16"/>
                <w:szCs w:val="16"/>
              </w:rPr>
              <w:t>-0.80%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43,519</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43,259</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0.60%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#3</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Toyota Camry</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222,540</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207,626</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7.20%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40,664</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35,870</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13.40%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#4</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Ram P/U</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203,860</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170,319</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19.70%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33,149</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29,644</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11.80%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#5</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Honda Accord</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185,278</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186,860</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CC0000"/>
                <w:sz w:val="16"/>
                <w:szCs w:val="16"/>
              </w:rPr>
            </w:pPr>
            <w:r w:rsidRPr="00FB5B9C">
              <w:rPr>
                <w:rFonts w:ascii="Trebuchet MS" w:eastAsia="Times New Roman" w:hAnsi="Trebuchet MS" w:cs="Times New Roman"/>
                <w:color w:val="CC0000"/>
                <w:sz w:val="16"/>
                <w:szCs w:val="16"/>
              </w:rPr>
              <w:t>-0.80%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32,329</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31,677</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#6</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Nissan Altima</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176,453</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167,787</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5.20%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26,111</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26,904</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CC0000"/>
                <w:sz w:val="16"/>
                <w:szCs w:val="16"/>
              </w:rPr>
            </w:pPr>
            <w:r w:rsidRPr="00FB5B9C">
              <w:rPr>
                <w:rFonts w:ascii="Trebuchet MS" w:eastAsia="Times New Roman" w:hAnsi="Trebuchet MS" w:cs="Times New Roman"/>
                <w:color w:val="CC0000"/>
                <w:sz w:val="16"/>
                <w:szCs w:val="16"/>
              </w:rPr>
              <w:t>-2.90%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#7</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Toyota Corolla/Matrix</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174,354</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158,972</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9.70%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30,945</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26,458</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17.00%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#8</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Honda Civic</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167,097</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158,704</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5.30%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32,301</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29,724</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8.70%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#9</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Ford Fusion</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165,498</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161,146</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2.70%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27,604</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24,313</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13.50%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#10</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Honda CR-V</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154,692</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145,763</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6.10%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26,129</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26,572</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CC0000"/>
                <w:sz w:val="16"/>
                <w:szCs w:val="16"/>
              </w:rPr>
            </w:pPr>
            <w:r w:rsidRPr="00FB5B9C">
              <w:rPr>
                <w:rFonts w:ascii="Trebuchet MS" w:eastAsia="Times New Roman" w:hAnsi="Trebuchet MS" w:cs="Times New Roman"/>
                <w:color w:val="CC0000"/>
                <w:sz w:val="16"/>
                <w:szCs w:val="16"/>
              </w:rPr>
              <w:t>-1.70%</w:t>
            </w:r>
          </w:p>
        </w:tc>
      </w:tr>
      <w:tr w:rsidR="00FB5B9C" w:rsidRPr="00FB5B9C" w:rsidTr="00FB5B9C">
        <w:trPr>
          <w:trHeight w:val="270"/>
        </w:trPr>
        <w:tc>
          <w:tcPr>
            <w:tcW w:w="582" w:type="dxa"/>
            <w:tcBorders>
              <w:top w:val="nil"/>
              <w:left w:val="single" w:sz="4" w:space="0" w:color="7D7D7D"/>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#11</w:t>
            </w:r>
          </w:p>
        </w:tc>
        <w:tc>
          <w:tcPr>
            <w:tcW w:w="1992"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Ford Escape</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152,890</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156,626</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CC0000"/>
                <w:sz w:val="16"/>
                <w:szCs w:val="16"/>
              </w:rPr>
            </w:pPr>
            <w:r w:rsidRPr="00FB5B9C">
              <w:rPr>
                <w:rFonts w:ascii="Trebuchet MS" w:eastAsia="Times New Roman" w:hAnsi="Trebuchet MS" w:cs="Times New Roman"/>
                <w:color w:val="CC0000"/>
                <w:sz w:val="16"/>
                <w:szCs w:val="16"/>
              </w:rPr>
              <w:t>-2.40%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25,110</w:t>
            </w:r>
          </w:p>
        </w:tc>
        <w:tc>
          <w:tcPr>
            <w:tcW w:w="957"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28,694</w:t>
            </w:r>
          </w:p>
        </w:tc>
        <w:tc>
          <w:tcPr>
            <w:tcW w:w="958" w:type="dxa"/>
            <w:tcBorders>
              <w:top w:val="nil"/>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right"/>
              <w:rPr>
                <w:rFonts w:ascii="Trebuchet MS" w:eastAsia="Times New Roman" w:hAnsi="Trebuchet MS" w:cs="Times New Roman"/>
                <w:color w:val="CC0000"/>
                <w:sz w:val="16"/>
                <w:szCs w:val="16"/>
              </w:rPr>
            </w:pPr>
            <w:r w:rsidRPr="00FB5B9C">
              <w:rPr>
                <w:rFonts w:ascii="Trebuchet MS" w:eastAsia="Times New Roman" w:hAnsi="Trebuchet MS" w:cs="Times New Roman"/>
                <w:color w:val="CC0000"/>
                <w:sz w:val="16"/>
                <w:szCs w:val="16"/>
              </w:rPr>
              <w:t>-12.50%</w:t>
            </w:r>
          </w:p>
        </w:tc>
      </w:tr>
    </w:tbl>
    <w:p w:rsidR="00FB5B9C" w:rsidRDefault="00FB5B9C" w:rsidP="00C65089">
      <w:pPr>
        <w:pStyle w:val="ListParagraph"/>
        <w:rPr>
          <w:bCs/>
          <w:color w:val="000000"/>
          <w:sz w:val="21"/>
          <w:szCs w:val="21"/>
          <w:lang w:val="en"/>
        </w:rPr>
      </w:pPr>
    </w:p>
    <w:p w:rsidR="00FB5B9C" w:rsidRDefault="00FB5B9C" w:rsidP="00C65089">
      <w:pPr>
        <w:pStyle w:val="ListParagraph"/>
        <w:rPr>
          <w:bCs/>
          <w:color w:val="000000"/>
          <w:sz w:val="21"/>
          <w:szCs w:val="21"/>
          <w:lang w:val="en"/>
        </w:rPr>
      </w:pPr>
    </w:p>
    <w:p w:rsidR="00FB5B9C" w:rsidRDefault="00FB5B9C" w:rsidP="00C65089">
      <w:pPr>
        <w:pStyle w:val="ListParagraph"/>
        <w:rPr>
          <w:bCs/>
          <w:color w:val="000000"/>
          <w:sz w:val="21"/>
          <w:szCs w:val="21"/>
          <w:lang w:val="en"/>
        </w:rPr>
      </w:pPr>
      <w:r>
        <w:rPr>
          <w:bCs/>
          <w:color w:val="000000"/>
          <w:sz w:val="21"/>
          <w:szCs w:val="21"/>
          <w:lang w:val="en"/>
        </w:rPr>
        <w:t>Example of Ford Brand Query – sales by month</w:t>
      </w:r>
    </w:p>
    <w:tbl>
      <w:tblPr>
        <w:tblW w:w="8160" w:type="dxa"/>
        <w:tblInd w:w="1327" w:type="dxa"/>
        <w:tblLook w:val="04A0" w:firstRow="1" w:lastRow="0" w:firstColumn="1" w:lastColumn="0" w:noHBand="0" w:noVBand="1"/>
      </w:tblPr>
      <w:tblGrid>
        <w:gridCol w:w="1160"/>
        <w:gridCol w:w="960"/>
        <w:gridCol w:w="960"/>
        <w:gridCol w:w="960"/>
        <w:gridCol w:w="960"/>
        <w:gridCol w:w="960"/>
        <w:gridCol w:w="1080"/>
        <w:gridCol w:w="1120"/>
      </w:tblGrid>
      <w:tr w:rsidR="00FB5B9C" w:rsidRPr="00FB5B9C" w:rsidTr="00FB5B9C">
        <w:trPr>
          <w:trHeight w:val="270"/>
        </w:trPr>
        <w:tc>
          <w:tcPr>
            <w:tcW w:w="1160" w:type="dxa"/>
            <w:vMerge w:val="restart"/>
            <w:tcBorders>
              <w:top w:val="single" w:sz="4" w:space="0" w:color="7D7D7D"/>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Month</w:t>
            </w:r>
          </w:p>
        </w:tc>
        <w:tc>
          <w:tcPr>
            <w:tcW w:w="960" w:type="dxa"/>
            <w:tcBorders>
              <w:top w:val="single" w:sz="4" w:space="0" w:color="7D7D7D"/>
              <w:left w:val="nil"/>
              <w:bottom w:val="nil"/>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Ford</w:t>
            </w:r>
          </w:p>
        </w:tc>
        <w:tc>
          <w:tcPr>
            <w:tcW w:w="960" w:type="dxa"/>
            <w:tcBorders>
              <w:top w:val="single" w:sz="4" w:space="0" w:color="7D7D7D"/>
              <w:left w:val="nil"/>
              <w:bottom w:val="nil"/>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Ford</w:t>
            </w:r>
          </w:p>
        </w:tc>
        <w:tc>
          <w:tcPr>
            <w:tcW w:w="960" w:type="dxa"/>
            <w:tcBorders>
              <w:top w:val="single" w:sz="4" w:space="0" w:color="7D7D7D"/>
              <w:left w:val="nil"/>
              <w:bottom w:val="nil"/>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Ford</w:t>
            </w:r>
          </w:p>
        </w:tc>
        <w:tc>
          <w:tcPr>
            <w:tcW w:w="960" w:type="dxa"/>
            <w:tcBorders>
              <w:top w:val="single" w:sz="4" w:space="0" w:color="7D7D7D"/>
              <w:left w:val="nil"/>
              <w:bottom w:val="nil"/>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Ford</w:t>
            </w:r>
          </w:p>
        </w:tc>
        <w:tc>
          <w:tcPr>
            <w:tcW w:w="960" w:type="dxa"/>
            <w:tcBorders>
              <w:top w:val="single" w:sz="4" w:space="0" w:color="7D7D7D"/>
              <w:left w:val="nil"/>
              <w:bottom w:val="nil"/>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Ford</w:t>
            </w:r>
          </w:p>
        </w:tc>
        <w:tc>
          <w:tcPr>
            <w:tcW w:w="1080" w:type="dxa"/>
            <w:tcBorders>
              <w:top w:val="single" w:sz="4" w:space="0" w:color="7D7D7D"/>
              <w:left w:val="nil"/>
              <w:bottom w:val="nil"/>
              <w:right w:val="nil"/>
            </w:tcBorders>
            <w:shd w:val="clear" w:color="000000" w:fill="FFFFFF"/>
            <w:noWrap/>
            <w:vAlign w:val="bottom"/>
            <w:hideMark/>
          </w:tcPr>
          <w:p w:rsidR="00FB5B9C" w:rsidRPr="00FB5B9C" w:rsidRDefault="00FB5B9C" w:rsidP="00FB5B9C">
            <w:pPr>
              <w:spacing w:after="0" w:line="240" w:lineRule="auto"/>
              <w:rPr>
                <w:rFonts w:ascii="Calibri" w:eastAsia="Times New Roman" w:hAnsi="Calibri" w:cs="Times New Roman"/>
                <w:color w:val="000000"/>
                <w:sz w:val="16"/>
                <w:szCs w:val="16"/>
              </w:rPr>
            </w:pPr>
            <w:r w:rsidRPr="00FB5B9C">
              <w:rPr>
                <w:rFonts w:ascii="Calibri" w:eastAsia="Times New Roman" w:hAnsi="Calibri" w:cs="Times New Roman"/>
                <w:color w:val="000000"/>
                <w:sz w:val="16"/>
                <w:szCs w:val="16"/>
              </w:rPr>
              <w:t> </w:t>
            </w:r>
          </w:p>
        </w:tc>
        <w:tc>
          <w:tcPr>
            <w:tcW w:w="1120" w:type="dxa"/>
            <w:tcBorders>
              <w:top w:val="single" w:sz="4" w:space="0" w:color="7D7D7D"/>
              <w:left w:val="nil"/>
              <w:bottom w:val="nil"/>
              <w:right w:val="nil"/>
            </w:tcBorders>
            <w:shd w:val="clear" w:color="000000" w:fill="FFFFFF"/>
            <w:noWrap/>
            <w:vAlign w:val="bottom"/>
            <w:hideMark/>
          </w:tcPr>
          <w:p w:rsidR="00FB5B9C" w:rsidRPr="00FB5B9C" w:rsidRDefault="00FB5B9C" w:rsidP="00FB5B9C">
            <w:pPr>
              <w:spacing w:after="0" w:line="240" w:lineRule="auto"/>
              <w:rPr>
                <w:rFonts w:ascii="Calibri" w:eastAsia="Times New Roman" w:hAnsi="Calibri" w:cs="Times New Roman"/>
                <w:color w:val="000000"/>
                <w:sz w:val="16"/>
                <w:szCs w:val="16"/>
              </w:rPr>
            </w:pPr>
            <w:r w:rsidRPr="00FB5B9C">
              <w:rPr>
                <w:rFonts w:ascii="Calibri" w:eastAsia="Times New Roman" w:hAnsi="Calibri" w:cs="Times New Roman"/>
                <w:color w:val="000000"/>
                <w:sz w:val="16"/>
                <w:szCs w:val="16"/>
              </w:rPr>
              <w:t> </w:t>
            </w:r>
          </w:p>
        </w:tc>
        <w:bookmarkStart w:id="0" w:name="_GoBack"/>
        <w:bookmarkEnd w:id="0"/>
      </w:tr>
      <w:tr w:rsidR="00FB5B9C" w:rsidRPr="00FB5B9C" w:rsidTr="00FB5B9C">
        <w:trPr>
          <w:trHeight w:val="540"/>
        </w:trPr>
        <w:tc>
          <w:tcPr>
            <w:tcW w:w="1160" w:type="dxa"/>
            <w:vMerge/>
            <w:tcBorders>
              <w:top w:val="single" w:sz="4" w:space="0" w:color="7D7D7D"/>
              <w:left w:val="single" w:sz="4" w:space="0" w:color="7D7D7D"/>
              <w:bottom w:val="single" w:sz="4" w:space="0" w:color="7D7D7D"/>
              <w:right w:val="single" w:sz="4" w:space="0" w:color="7D7D7D"/>
            </w:tcBorders>
            <w:vAlign w:val="center"/>
            <w:hideMark/>
          </w:tcPr>
          <w:p w:rsidR="00FB5B9C" w:rsidRPr="00FB5B9C" w:rsidRDefault="00FB5B9C" w:rsidP="00FB5B9C">
            <w:pPr>
              <w:spacing w:after="0" w:line="240" w:lineRule="auto"/>
              <w:rPr>
                <w:rFonts w:ascii="Trebuchet MS" w:eastAsia="Times New Roman" w:hAnsi="Trebuchet MS" w:cs="Times New Roman"/>
                <w:b/>
                <w:bCs/>
                <w:color w:val="3D85C6"/>
                <w:sz w:val="16"/>
                <w:szCs w:val="16"/>
              </w:rPr>
            </w:pP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U.S. Sales 2010</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U.S. Sales 2011</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U.S. Sales 2012</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U.S. Sales 2013</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U.S. Sales 2014</w:t>
            </w:r>
          </w:p>
        </w:tc>
        <w:tc>
          <w:tcPr>
            <w:tcW w:w="1080" w:type="dxa"/>
            <w:tcBorders>
              <w:top w:val="single" w:sz="4" w:space="0" w:color="7D7D7D"/>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Ford U.S. Sales 2015</w:t>
            </w:r>
          </w:p>
        </w:tc>
        <w:tc>
          <w:tcPr>
            <w:tcW w:w="1120" w:type="dxa"/>
            <w:tcBorders>
              <w:top w:val="single" w:sz="4" w:space="0" w:color="7D7D7D"/>
              <w:left w:val="nil"/>
              <w:bottom w:val="single" w:sz="4" w:space="0" w:color="7D7D7D"/>
              <w:right w:val="single" w:sz="4" w:space="0" w:color="7D7D7D"/>
            </w:tcBorders>
            <w:shd w:val="clear" w:color="000000" w:fill="FFFFFF"/>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3D85C6"/>
                <w:sz w:val="16"/>
                <w:szCs w:val="16"/>
              </w:rPr>
            </w:pPr>
            <w:r w:rsidRPr="00FB5B9C">
              <w:rPr>
                <w:rFonts w:ascii="Trebuchet MS" w:eastAsia="Times New Roman" w:hAnsi="Trebuchet MS" w:cs="Times New Roman"/>
                <w:b/>
                <w:bCs/>
                <w:color w:val="3D85C6"/>
                <w:sz w:val="16"/>
                <w:szCs w:val="16"/>
              </w:rPr>
              <w:t>Ford U.S. Sales 2016</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January</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99,631</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121,175</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131,173</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161,672</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147,521</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170,822</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165,301</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February</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123,228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150,284</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171,732</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190,427</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176,688</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173,509</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208,006</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March </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159,009</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203,794</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214,081</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228,818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234,448</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226,091</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243,375</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April</w:t>
            </w:r>
            <w:r w:rsidRPr="00FB5B9C">
              <w:rPr>
                <w:rFonts w:ascii="Trebuchet MS" w:eastAsia="Times New Roman" w:hAnsi="Trebuchet MS" w:cs="Times New Roman"/>
                <w:color w:val="000000"/>
                <w:sz w:val="16"/>
                <w:szCs w:val="16"/>
              </w:rPr>
              <w:t> </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146,330</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182,048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173,350</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204,369</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203,552</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213,518</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219,963</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May</w:t>
            </w:r>
            <w:r w:rsidRPr="00FB5B9C">
              <w:rPr>
                <w:rFonts w:ascii="Trebuchet MS" w:eastAsia="Times New Roman" w:hAnsi="Trebuchet MS" w:cs="Times New Roman"/>
                <w:color w:val="000000"/>
                <w:sz w:val="16"/>
                <w:szCs w:val="16"/>
              </w:rPr>
              <w:t> </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175,129</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184,130</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208,425</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238,714</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244,501</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240,912</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224,941</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June</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155,127</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186,054</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199,660</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227,448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214,125</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216,355</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230,287</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July </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153,400</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172,501</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166,507</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186,161</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203,604</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212,478</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206,170</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August </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143,859</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166,794</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188,608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212,212</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213,227</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225,244</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 </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September</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146,559</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167,842</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167,652</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177,999</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172,261</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212,589</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 </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October</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143,339</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161,408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162,793</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184,136</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179,014</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204,620</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 </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November</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133,162</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160,136</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171,360</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182,978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178,221</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178,971</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 </w:t>
            </w:r>
          </w:p>
        </w:tc>
      </w:tr>
      <w:tr w:rsidR="00FB5B9C" w:rsidRPr="00FB5B9C" w:rsidTr="00FB5B9C">
        <w:trPr>
          <w:trHeight w:val="270"/>
        </w:trPr>
        <w:tc>
          <w:tcPr>
            <w:tcW w:w="1160" w:type="dxa"/>
            <w:tcBorders>
              <w:top w:val="nil"/>
              <w:left w:val="single" w:sz="4" w:space="0" w:color="7D7D7D"/>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b/>
                <w:bCs/>
                <w:color w:val="000000"/>
                <w:sz w:val="16"/>
                <w:szCs w:val="16"/>
              </w:rPr>
            </w:pPr>
            <w:r w:rsidRPr="00FB5B9C">
              <w:rPr>
                <w:rFonts w:ascii="Trebuchet MS" w:eastAsia="Times New Roman" w:hAnsi="Trebuchet MS" w:cs="Times New Roman"/>
                <w:b/>
                <w:bCs/>
                <w:color w:val="000000"/>
                <w:sz w:val="16"/>
                <w:szCs w:val="16"/>
              </w:rPr>
              <w:t>December</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173,738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201,044</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205,518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208,608</w:t>
            </w:r>
          </w:p>
        </w:tc>
        <w:tc>
          <w:tcPr>
            <w:tcW w:w="96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209,679</w:t>
            </w:r>
          </w:p>
        </w:tc>
        <w:tc>
          <w:tcPr>
            <w:tcW w:w="108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226,746</w:t>
            </w:r>
          </w:p>
        </w:tc>
        <w:tc>
          <w:tcPr>
            <w:tcW w:w="1120" w:type="dxa"/>
            <w:tcBorders>
              <w:top w:val="nil"/>
              <w:left w:val="nil"/>
              <w:bottom w:val="single" w:sz="4" w:space="0" w:color="7D7D7D"/>
              <w:right w:val="single" w:sz="4" w:space="0" w:color="7D7D7D"/>
            </w:tcBorders>
            <w:shd w:val="clear" w:color="auto" w:fill="auto"/>
            <w:vAlign w:val="center"/>
            <w:hideMark/>
          </w:tcPr>
          <w:p w:rsidR="00FB5B9C" w:rsidRPr="00FB5B9C" w:rsidRDefault="00FB5B9C" w:rsidP="00FB5B9C">
            <w:pPr>
              <w:spacing w:after="0" w:line="240" w:lineRule="auto"/>
              <w:jc w:val="center"/>
              <w:rPr>
                <w:rFonts w:ascii="Trebuchet MS" w:eastAsia="Times New Roman" w:hAnsi="Trebuchet MS" w:cs="Times New Roman"/>
                <w:color w:val="000000"/>
                <w:sz w:val="16"/>
                <w:szCs w:val="16"/>
              </w:rPr>
            </w:pPr>
            <w:r w:rsidRPr="00FB5B9C">
              <w:rPr>
                <w:rFonts w:ascii="Trebuchet MS" w:eastAsia="Times New Roman" w:hAnsi="Trebuchet MS" w:cs="Times New Roman"/>
                <w:color w:val="000000"/>
                <w:sz w:val="16"/>
                <w:szCs w:val="16"/>
              </w:rPr>
              <w:t> </w:t>
            </w:r>
          </w:p>
        </w:tc>
      </w:tr>
    </w:tbl>
    <w:p w:rsidR="00FB5B9C" w:rsidRDefault="00FB5B9C" w:rsidP="00C65089">
      <w:pPr>
        <w:pStyle w:val="ListParagraph"/>
        <w:rPr>
          <w:bCs/>
          <w:color w:val="000000"/>
          <w:sz w:val="21"/>
          <w:szCs w:val="21"/>
          <w:lang w:val="en"/>
        </w:rPr>
      </w:pPr>
    </w:p>
    <w:p w:rsidR="009808FE" w:rsidRDefault="009808FE" w:rsidP="009808FE">
      <w:pPr>
        <w:pStyle w:val="ListParagraph"/>
        <w:rPr>
          <w:bCs/>
          <w:color w:val="000000"/>
          <w:sz w:val="21"/>
          <w:szCs w:val="21"/>
          <w:lang w:val="en"/>
        </w:rPr>
      </w:pPr>
      <w:r>
        <w:rPr>
          <w:bCs/>
          <w:color w:val="000000"/>
          <w:sz w:val="21"/>
          <w:szCs w:val="21"/>
          <w:lang w:val="en"/>
        </w:rPr>
        <w:t xml:space="preserve">Example of Ford Brand Query – sales by </w:t>
      </w:r>
      <w:r>
        <w:rPr>
          <w:bCs/>
          <w:color w:val="000000"/>
          <w:sz w:val="21"/>
          <w:szCs w:val="21"/>
          <w:lang w:val="en"/>
        </w:rPr>
        <w:t>year</w:t>
      </w:r>
    </w:p>
    <w:tbl>
      <w:tblPr>
        <w:tblW w:w="2500" w:type="dxa"/>
        <w:tblInd w:w="1327" w:type="dxa"/>
        <w:tblLook w:val="04A0" w:firstRow="1" w:lastRow="0" w:firstColumn="1" w:lastColumn="0" w:noHBand="0" w:noVBand="1"/>
      </w:tblPr>
      <w:tblGrid>
        <w:gridCol w:w="1060"/>
        <w:gridCol w:w="1440"/>
      </w:tblGrid>
      <w:tr w:rsidR="009808FE" w:rsidRPr="009808FE" w:rsidTr="009808FE">
        <w:trPr>
          <w:trHeight w:val="270"/>
        </w:trPr>
        <w:tc>
          <w:tcPr>
            <w:tcW w:w="1060" w:type="dxa"/>
            <w:vMerge w:val="restart"/>
            <w:tcBorders>
              <w:top w:val="single" w:sz="4" w:space="0" w:color="7D7D7D"/>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5D8CC5"/>
                <w:sz w:val="16"/>
                <w:szCs w:val="16"/>
              </w:rPr>
            </w:pPr>
            <w:r w:rsidRPr="009808FE">
              <w:rPr>
                <w:rFonts w:ascii="Trebuchet MS" w:eastAsia="Times New Roman" w:hAnsi="Trebuchet MS" w:cs="Times New Roman"/>
                <w:b/>
                <w:bCs/>
                <w:color w:val="5D8CC5"/>
                <w:sz w:val="16"/>
                <w:szCs w:val="16"/>
              </w:rPr>
              <w:lastRenderedPageBreak/>
              <w:t>Year</w:t>
            </w:r>
          </w:p>
        </w:tc>
        <w:tc>
          <w:tcPr>
            <w:tcW w:w="1440" w:type="dxa"/>
            <w:tcBorders>
              <w:top w:val="single" w:sz="4" w:space="0" w:color="7D7D7D"/>
              <w:left w:val="nil"/>
              <w:bottom w:val="nil"/>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5D8CC5"/>
                <w:sz w:val="16"/>
                <w:szCs w:val="16"/>
              </w:rPr>
            </w:pPr>
            <w:r w:rsidRPr="009808FE">
              <w:rPr>
                <w:rFonts w:ascii="Trebuchet MS" w:eastAsia="Times New Roman" w:hAnsi="Trebuchet MS" w:cs="Times New Roman"/>
                <w:b/>
                <w:bCs/>
                <w:color w:val="5D8CC5"/>
                <w:sz w:val="16"/>
                <w:szCs w:val="16"/>
              </w:rPr>
              <w:t>Ford Brand</w:t>
            </w:r>
          </w:p>
        </w:tc>
      </w:tr>
      <w:tr w:rsidR="009808FE" w:rsidRPr="009808FE" w:rsidTr="009808FE">
        <w:trPr>
          <w:trHeight w:val="270"/>
        </w:trPr>
        <w:tc>
          <w:tcPr>
            <w:tcW w:w="1060" w:type="dxa"/>
            <w:vMerge/>
            <w:tcBorders>
              <w:top w:val="single" w:sz="4" w:space="0" w:color="7D7D7D"/>
              <w:left w:val="single" w:sz="4" w:space="0" w:color="7D7D7D"/>
              <w:bottom w:val="single" w:sz="4" w:space="0" w:color="7D7D7D"/>
              <w:right w:val="single" w:sz="4" w:space="0" w:color="7D7D7D"/>
            </w:tcBorders>
            <w:vAlign w:val="center"/>
            <w:hideMark/>
          </w:tcPr>
          <w:p w:rsidR="009808FE" w:rsidRPr="009808FE" w:rsidRDefault="009808FE" w:rsidP="009808FE">
            <w:pPr>
              <w:spacing w:after="0" w:line="240" w:lineRule="auto"/>
              <w:rPr>
                <w:rFonts w:ascii="Trebuchet MS" w:eastAsia="Times New Roman" w:hAnsi="Trebuchet MS" w:cs="Times New Roman"/>
                <w:b/>
                <w:bCs/>
                <w:color w:val="5D8CC5"/>
                <w:sz w:val="16"/>
                <w:szCs w:val="16"/>
              </w:rPr>
            </w:pP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5D8CC5"/>
                <w:sz w:val="16"/>
                <w:szCs w:val="16"/>
              </w:rPr>
            </w:pPr>
            <w:r w:rsidRPr="009808FE">
              <w:rPr>
                <w:rFonts w:ascii="Trebuchet MS" w:eastAsia="Times New Roman" w:hAnsi="Trebuchet MS" w:cs="Times New Roman"/>
                <w:b/>
                <w:bCs/>
                <w:color w:val="5D8CC5"/>
                <w:sz w:val="16"/>
                <w:szCs w:val="16"/>
              </w:rPr>
              <w:t>U.S. Sales</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2002</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2,990,472</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2003</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2,886,575</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2004</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2,766,169</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2005</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2,634,041</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2006</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2,415,059</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2007</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2,087,048</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2008</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1,680,321</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2009</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1,440,653</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2010</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1,752,511</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2011</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2,057,210</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2012</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2,160,859</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2013</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2,403,542</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2014</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2,376,841</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2015</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2,501,855</w:t>
            </w:r>
          </w:p>
        </w:tc>
      </w:tr>
      <w:tr w:rsidR="009808FE" w:rsidRPr="009808FE" w:rsidTr="009808FE">
        <w:trPr>
          <w:trHeight w:val="270"/>
        </w:trPr>
        <w:tc>
          <w:tcPr>
            <w:tcW w:w="1060" w:type="dxa"/>
            <w:tcBorders>
              <w:top w:val="nil"/>
              <w:left w:val="single" w:sz="4" w:space="0" w:color="7D7D7D"/>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b/>
                <w:bCs/>
                <w:color w:val="000000"/>
                <w:sz w:val="16"/>
                <w:szCs w:val="16"/>
              </w:rPr>
            </w:pPr>
            <w:r w:rsidRPr="009808FE">
              <w:rPr>
                <w:rFonts w:ascii="Trebuchet MS" w:eastAsia="Times New Roman" w:hAnsi="Trebuchet MS" w:cs="Times New Roman"/>
                <w:b/>
                <w:bCs/>
                <w:color w:val="000000"/>
                <w:sz w:val="16"/>
                <w:szCs w:val="16"/>
              </w:rPr>
              <w:t>2016 YTD *</w:t>
            </w:r>
          </w:p>
        </w:tc>
        <w:tc>
          <w:tcPr>
            <w:tcW w:w="1440" w:type="dxa"/>
            <w:tcBorders>
              <w:top w:val="nil"/>
              <w:left w:val="nil"/>
              <w:bottom w:val="single" w:sz="4" w:space="0" w:color="7D7D7D"/>
              <w:right w:val="single" w:sz="4" w:space="0" w:color="7D7D7D"/>
            </w:tcBorders>
            <w:shd w:val="clear" w:color="auto" w:fill="auto"/>
            <w:vAlign w:val="center"/>
            <w:hideMark/>
          </w:tcPr>
          <w:p w:rsidR="009808FE" w:rsidRPr="009808FE" w:rsidRDefault="009808FE" w:rsidP="009808FE">
            <w:pPr>
              <w:spacing w:after="0" w:line="240" w:lineRule="auto"/>
              <w:jc w:val="center"/>
              <w:rPr>
                <w:rFonts w:ascii="Trebuchet MS" w:eastAsia="Times New Roman" w:hAnsi="Trebuchet MS" w:cs="Times New Roman"/>
                <w:color w:val="000000"/>
                <w:sz w:val="16"/>
                <w:szCs w:val="16"/>
              </w:rPr>
            </w:pPr>
            <w:r w:rsidRPr="009808FE">
              <w:rPr>
                <w:rFonts w:ascii="Trebuchet MS" w:eastAsia="Times New Roman" w:hAnsi="Trebuchet MS" w:cs="Times New Roman"/>
                <w:color w:val="000000"/>
                <w:sz w:val="16"/>
                <w:szCs w:val="16"/>
              </w:rPr>
              <w:t>1,498,043</w:t>
            </w:r>
          </w:p>
        </w:tc>
      </w:tr>
    </w:tbl>
    <w:p w:rsidR="009808FE" w:rsidRDefault="009808FE" w:rsidP="009808FE">
      <w:pPr>
        <w:pStyle w:val="ListParagraph"/>
        <w:ind w:left="1440"/>
        <w:rPr>
          <w:bCs/>
          <w:color w:val="000000"/>
          <w:sz w:val="21"/>
          <w:szCs w:val="21"/>
          <w:lang w:val="en"/>
        </w:rPr>
      </w:pPr>
      <w:r>
        <w:rPr>
          <w:bCs/>
          <w:color w:val="000000"/>
          <w:sz w:val="21"/>
          <w:szCs w:val="21"/>
          <w:lang w:val="en"/>
        </w:rPr>
        <w:t>*through July 2016</w:t>
      </w:r>
    </w:p>
    <w:p w:rsidR="00FB5B9C" w:rsidRDefault="00FB5B9C" w:rsidP="00C65089">
      <w:pPr>
        <w:pStyle w:val="ListParagraph"/>
        <w:rPr>
          <w:bCs/>
          <w:color w:val="000000"/>
          <w:sz w:val="21"/>
          <w:szCs w:val="21"/>
          <w:lang w:val="en"/>
        </w:rPr>
      </w:pPr>
    </w:p>
    <w:p w:rsidR="009808FE" w:rsidRDefault="009808FE" w:rsidP="00C65089">
      <w:pPr>
        <w:pStyle w:val="ListParagraph"/>
        <w:rPr>
          <w:bCs/>
          <w:color w:val="000000"/>
          <w:sz w:val="21"/>
          <w:szCs w:val="21"/>
          <w:lang w:val="en"/>
        </w:rPr>
      </w:pPr>
    </w:p>
    <w:p w:rsidR="008347A1" w:rsidRDefault="00FB5B9C" w:rsidP="00C65089">
      <w:pPr>
        <w:pStyle w:val="ListParagraph"/>
        <w:rPr>
          <w:bCs/>
          <w:color w:val="000000"/>
          <w:sz w:val="21"/>
          <w:szCs w:val="21"/>
          <w:lang w:val="en"/>
        </w:rPr>
      </w:pPr>
      <w:r w:rsidRPr="00FB5B9C">
        <w:rPr>
          <w:b/>
          <w:bCs/>
          <w:color w:val="000000"/>
          <w:sz w:val="21"/>
          <w:szCs w:val="21"/>
          <w:lang w:val="en"/>
        </w:rPr>
        <w:t xml:space="preserve">The Wall Street Journal - </w:t>
      </w:r>
      <w:r w:rsidR="008347A1">
        <w:rPr>
          <w:bCs/>
          <w:color w:val="000000"/>
          <w:sz w:val="21"/>
          <w:szCs w:val="21"/>
          <w:lang w:val="en"/>
        </w:rPr>
        <w:t xml:space="preserve">This site has a lot of analysis already performed on different segments of brands and types (cars, trucks, SUV's, </w:t>
      </w:r>
      <w:proofErr w:type="spellStart"/>
      <w:r w:rsidR="008347A1">
        <w:rPr>
          <w:bCs/>
          <w:color w:val="000000"/>
          <w:sz w:val="21"/>
          <w:szCs w:val="21"/>
          <w:lang w:val="en"/>
        </w:rPr>
        <w:t>etc</w:t>
      </w:r>
      <w:proofErr w:type="spellEnd"/>
      <w:r w:rsidR="008347A1">
        <w:rPr>
          <w:bCs/>
          <w:color w:val="000000"/>
          <w:sz w:val="21"/>
          <w:szCs w:val="21"/>
          <w:lang w:val="en"/>
        </w:rPr>
        <w:t>) from 2015 to 2016.</w:t>
      </w:r>
    </w:p>
    <w:p w:rsidR="008347A1" w:rsidRDefault="008347A1" w:rsidP="00C65089">
      <w:pPr>
        <w:pStyle w:val="ListParagraph"/>
        <w:rPr>
          <w:bCs/>
          <w:color w:val="000000"/>
          <w:sz w:val="21"/>
          <w:szCs w:val="21"/>
          <w:lang w:val="en"/>
        </w:rPr>
      </w:pPr>
      <w:hyperlink r:id="rId35" w:history="1">
        <w:r w:rsidRPr="0061775D">
          <w:rPr>
            <w:rStyle w:val="Hyperlink"/>
            <w:bCs/>
            <w:sz w:val="21"/>
            <w:szCs w:val="21"/>
            <w:lang w:val="en"/>
          </w:rPr>
          <w:t>http://online.wsj.com/mdc/public/page/2_3022-autosales.html</w:t>
        </w:r>
      </w:hyperlink>
    </w:p>
    <w:p w:rsidR="008347A1" w:rsidRDefault="008347A1" w:rsidP="00C65089">
      <w:pPr>
        <w:pStyle w:val="ListParagraph"/>
        <w:rPr>
          <w:bCs/>
          <w:color w:val="000000"/>
          <w:sz w:val="21"/>
          <w:szCs w:val="21"/>
          <w:lang w:val="en"/>
        </w:rPr>
      </w:pPr>
    </w:p>
    <w:p w:rsidR="00015268" w:rsidRDefault="00015268" w:rsidP="00C65089">
      <w:pPr>
        <w:pStyle w:val="ListParagraph"/>
        <w:rPr>
          <w:bCs/>
          <w:color w:val="000000"/>
          <w:sz w:val="21"/>
          <w:szCs w:val="21"/>
          <w:lang w:val="en"/>
        </w:rPr>
      </w:pPr>
    </w:p>
    <w:p w:rsidR="00015268" w:rsidRPr="00015268" w:rsidRDefault="00015268" w:rsidP="00C65089">
      <w:pPr>
        <w:pStyle w:val="ListParagraph"/>
        <w:rPr>
          <w:bCs/>
          <w:color w:val="000000"/>
          <w:sz w:val="21"/>
          <w:szCs w:val="21"/>
          <w:lang w:val="en"/>
        </w:rPr>
      </w:pPr>
      <w:r>
        <w:rPr>
          <w:b/>
          <w:bCs/>
          <w:color w:val="000000"/>
          <w:sz w:val="21"/>
          <w:szCs w:val="21"/>
          <w:lang w:val="en"/>
        </w:rPr>
        <w:t xml:space="preserve">Trading Economics – </w:t>
      </w:r>
      <w:r>
        <w:rPr>
          <w:bCs/>
          <w:color w:val="000000"/>
          <w:sz w:val="21"/>
          <w:szCs w:val="21"/>
          <w:lang w:val="en"/>
        </w:rPr>
        <w:t xml:space="preserve">This may be a good site to explore further; however, their “download data” takes you to a subscription page with the lowest price of $49 for limited data retrieval for one week, then $199 each month. So </w:t>
      </w:r>
      <w:proofErr w:type="gramStart"/>
      <w:r>
        <w:rPr>
          <w:bCs/>
          <w:color w:val="000000"/>
          <w:sz w:val="21"/>
          <w:szCs w:val="21"/>
          <w:lang w:val="en"/>
        </w:rPr>
        <w:t>it’s  a</w:t>
      </w:r>
      <w:proofErr w:type="gramEnd"/>
      <w:r>
        <w:rPr>
          <w:bCs/>
          <w:color w:val="000000"/>
          <w:sz w:val="21"/>
          <w:szCs w:val="21"/>
          <w:lang w:val="en"/>
        </w:rPr>
        <w:t xml:space="preserve"> no go.</w:t>
      </w:r>
    </w:p>
    <w:p w:rsidR="00015268" w:rsidRPr="00015268" w:rsidRDefault="00015268" w:rsidP="00C65089">
      <w:pPr>
        <w:pStyle w:val="ListParagraph"/>
        <w:rPr>
          <w:bCs/>
          <w:color w:val="000000"/>
          <w:sz w:val="21"/>
          <w:szCs w:val="21"/>
          <w:lang w:val="en"/>
        </w:rPr>
      </w:pPr>
      <w:hyperlink r:id="rId36" w:history="1">
        <w:r w:rsidRPr="00015268">
          <w:rPr>
            <w:rStyle w:val="Hyperlink"/>
            <w:bCs/>
            <w:sz w:val="21"/>
            <w:szCs w:val="21"/>
            <w:lang w:val="en"/>
          </w:rPr>
          <w:t>http://www.tradingeconomics.com/united-states/total-vehicle-sales</w:t>
        </w:r>
      </w:hyperlink>
    </w:p>
    <w:p w:rsidR="00015268" w:rsidRPr="00015268" w:rsidRDefault="00015268" w:rsidP="00C65089">
      <w:pPr>
        <w:pStyle w:val="ListParagraph"/>
        <w:rPr>
          <w:b/>
          <w:bCs/>
          <w:color w:val="000000"/>
          <w:sz w:val="21"/>
          <w:szCs w:val="21"/>
          <w:lang w:val="en"/>
        </w:rPr>
      </w:pPr>
    </w:p>
    <w:sectPr w:rsidR="00015268" w:rsidRPr="00015268" w:rsidSect="009166E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00C5B"/>
    <w:multiLevelType w:val="hybridMultilevel"/>
    <w:tmpl w:val="70B430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A7217C"/>
    <w:multiLevelType w:val="hybridMultilevel"/>
    <w:tmpl w:val="AAE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D7E32"/>
    <w:multiLevelType w:val="hybridMultilevel"/>
    <w:tmpl w:val="CE9247A2"/>
    <w:lvl w:ilvl="0" w:tplc="79E84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1459A4"/>
    <w:multiLevelType w:val="hybridMultilevel"/>
    <w:tmpl w:val="43D00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D76"/>
    <w:rsid w:val="00015268"/>
    <w:rsid w:val="000245AC"/>
    <w:rsid w:val="00077219"/>
    <w:rsid w:val="00136DFC"/>
    <w:rsid w:val="001D3FF5"/>
    <w:rsid w:val="001F1D91"/>
    <w:rsid w:val="002F070D"/>
    <w:rsid w:val="003030AA"/>
    <w:rsid w:val="0041717E"/>
    <w:rsid w:val="004267CA"/>
    <w:rsid w:val="0043384E"/>
    <w:rsid w:val="004E0C30"/>
    <w:rsid w:val="00512A73"/>
    <w:rsid w:val="00552A78"/>
    <w:rsid w:val="005A4C98"/>
    <w:rsid w:val="005A628C"/>
    <w:rsid w:val="005B6A51"/>
    <w:rsid w:val="0060177F"/>
    <w:rsid w:val="006245B2"/>
    <w:rsid w:val="00652AC4"/>
    <w:rsid w:val="00671F97"/>
    <w:rsid w:val="00707FFB"/>
    <w:rsid w:val="0072392D"/>
    <w:rsid w:val="0075275E"/>
    <w:rsid w:val="007865F8"/>
    <w:rsid w:val="008347A1"/>
    <w:rsid w:val="008535F5"/>
    <w:rsid w:val="00892927"/>
    <w:rsid w:val="009166EC"/>
    <w:rsid w:val="00964710"/>
    <w:rsid w:val="009808FE"/>
    <w:rsid w:val="009E63B0"/>
    <w:rsid w:val="00A06C38"/>
    <w:rsid w:val="00A10E05"/>
    <w:rsid w:val="00A508F6"/>
    <w:rsid w:val="00A63A8C"/>
    <w:rsid w:val="00A8321B"/>
    <w:rsid w:val="00A9020A"/>
    <w:rsid w:val="00AD0CE0"/>
    <w:rsid w:val="00B00AE0"/>
    <w:rsid w:val="00B04E03"/>
    <w:rsid w:val="00B83CE9"/>
    <w:rsid w:val="00B97FDF"/>
    <w:rsid w:val="00BD11DE"/>
    <w:rsid w:val="00BF3D76"/>
    <w:rsid w:val="00BF4F98"/>
    <w:rsid w:val="00C65089"/>
    <w:rsid w:val="00DB0E65"/>
    <w:rsid w:val="00E516A5"/>
    <w:rsid w:val="00E52FE3"/>
    <w:rsid w:val="00E67757"/>
    <w:rsid w:val="00F10A8A"/>
    <w:rsid w:val="00F14ED4"/>
    <w:rsid w:val="00FB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0EE95-DA04-49CF-A6F7-273BDB8C9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EC"/>
    <w:pPr>
      <w:ind w:left="720"/>
      <w:contextualSpacing/>
    </w:pPr>
  </w:style>
  <w:style w:type="character" w:styleId="Hyperlink">
    <w:name w:val="Hyperlink"/>
    <w:basedOn w:val="DefaultParagraphFont"/>
    <w:uiPriority w:val="99"/>
    <w:unhideWhenUsed/>
    <w:rsid w:val="00A06C38"/>
    <w:rPr>
      <w:color w:val="0563C1" w:themeColor="hyperlink"/>
      <w:u w:val="single"/>
    </w:rPr>
  </w:style>
  <w:style w:type="character" w:styleId="Strong">
    <w:name w:val="Strong"/>
    <w:basedOn w:val="DefaultParagraphFont"/>
    <w:uiPriority w:val="22"/>
    <w:qFormat/>
    <w:rsid w:val="003030AA"/>
    <w:rPr>
      <w:b/>
      <w:bCs/>
      <w:i w:val="0"/>
      <w:iCs w:val="0"/>
      <w:sz w:val="24"/>
      <w:szCs w:val="24"/>
    </w:rPr>
  </w:style>
  <w:style w:type="character" w:customStyle="1" w:styleId="ng-scope">
    <w:name w:val="ng-scope"/>
    <w:basedOn w:val="DefaultParagraphFont"/>
    <w:rsid w:val="00E51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7857">
      <w:bodyDiv w:val="1"/>
      <w:marLeft w:val="0"/>
      <w:marRight w:val="0"/>
      <w:marTop w:val="0"/>
      <w:marBottom w:val="0"/>
      <w:divBdr>
        <w:top w:val="none" w:sz="0" w:space="0" w:color="auto"/>
        <w:left w:val="none" w:sz="0" w:space="0" w:color="auto"/>
        <w:bottom w:val="none" w:sz="0" w:space="0" w:color="auto"/>
        <w:right w:val="none" w:sz="0" w:space="0" w:color="auto"/>
      </w:divBdr>
    </w:div>
    <w:div w:id="231040639">
      <w:bodyDiv w:val="1"/>
      <w:marLeft w:val="0"/>
      <w:marRight w:val="0"/>
      <w:marTop w:val="0"/>
      <w:marBottom w:val="0"/>
      <w:divBdr>
        <w:top w:val="none" w:sz="0" w:space="0" w:color="auto"/>
        <w:left w:val="none" w:sz="0" w:space="0" w:color="auto"/>
        <w:bottom w:val="none" w:sz="0" w:space="0" w:color="auto"/>
        <w:right w:val="none" w:sz="0" w:space="0" w:color="auto"/>
      </w:divBdr>
    </w:div>
    <w:div w:id="1165975158">
      <w:bodyDiv w:val="1"/>
      <w:marLeft w:val="0"/>
      <w:marRight w:val="0"/>
      <w:marTop w:val="0"/>
      <w:marBottom w:val="0"/>
      <w:divBdr>
        <w:top w:val="none" w:sz="0" w:space="0" w:color="auto"/>
        <w:left w:val="none" w:sz="0" w:space="0" w:color="auto"/>
        <w:bottom w:val="none" w:sz="0" w:space="0" w:color="auto"/>
        <w:right w:val="none" w:sz="0" w:space="0" w:color="auto"/>
      </w:divBdr>
      <w:divsChild>
        <w:div w:id="1399522142">
          <w:marLeft w:val="0"/>
          <w:marRight w:val="0"/>
          <w:marTop w:val="0"/>
          <w:marBottom w:val="0"/>
          <w:divBdr>
            <w:top w:val="none" w:sz="0" w:space="0" w:color="auto"/>
            <w:left w:val="none" w:sz="0" w:space="0" w:color="auto"/>
            <w:bottom w:val="none" w:sz="0" w:space="0" w:color="auto"/>
            <w:right w:val="none" w:sz="0" w:space="0" w:color="auto"/>
          </w:divBdr>
          <w:divsChild>
            <w:div w:id="862477868">
              <w:marLeft w:val="0"/>
              <w:marRight w:val="0"/>
              <w:marTop w:val="0"/>
              <w:marBottom w:val="0"/>
              <w:divBdr>
                <w:top w:val="none" w:sz="0" w:space="0" w:color="auto"/>
                <w:left w:val="none" w:sz="0" w:space="0" w:color="auto"/>
                <w:bottom w:val="none" w:sz="0" w:space="0" w:color="auto"/>
                <w:right w:val="none" w:sz="0" w:space="0" w:color="auto"/>
              </w:divBdr>
              <w:divsChild>
                <w:div w:id="1522085913">
                  <w:marLeft w:val="0"/>
                  <w:marRight w:val="0"/>
                  <w:marTop w:val="0"/>
                  <w:marBottom w:val="300"/>
                  <w:divBdr>
                    <w:top w:val="none" w:sz="0" w:space="0" w:color="auto"/>
                    <w:left w:val="single" w:sz="6" w:space="0" w:color="CCCCCC"/>
                    <w:bottom w:val="single" w:sz="6" w:space="0" w:color="CCCCCC"/>
                    <w:right w:val="single" w:sz="6" w:space="0" w:color="CCCCCC"/>
                  </w:divBdr>
                  <w:divsChild>
                    <w:div w:id="2128966466">
                      <w:marLeft w:val="0"/>
                      <w:marRight w:val="0"/>
                      <w:marTop w:val="0"/>
                      <w:marBottom w:val="0"/>
                      <w:divBdr>
                        <w:top w:val="none" w:sz="0" w:space="0" w:color="auto"/>
                        <w:left w:val="none" w:sz="0" w:space="0" w:color="auto"/>
                        <w:bottom w:val="none" w:sz="0" w:space="0" w:color="auto"/>
                        <w:right w:val="none" w:sz="0" w:space="0" w:color="auto"/>
                      </w:divBdr>
                      <w:divsChild>
                        <w:div w:id="1872914686">
                          <w:marLeft w:val="0"/>
                          <w:marRight w:val="0"/>
                          <w:marTop w:val="300"/>
                          <w:marBottom w:val="300"/>
                          <w:divBdr>
                            <w:top w:val="none" w:sz="0" w:space="0" w:color="auto"/>
                            <w:left w:val="none" w:sz="0" w:space="0" w:color="auto"/>
                            <w:bottom w:val="none" w:sz="0" w:space="0" w:color="auto"/>
                            <w:right w:val="none" w:sz="0" w:space="0" w:color="auto"/>
                          </w:divBdr>
                          <w:divsChild>
                            <w:div w:id="69543491">
                              <w:marLeft w:val="0"/>
                              <w:marRight w:val="0"/>
                              <w:marTop w:val="0"/>
                              <w:marBottom w:val="0"/>
                              <w:divBdr>
                                <w:top w:val="none" w:sz="0" w:space="0" w:color="auto"/>
                                <w:left w:val="none" w:sz="0" w:space="0" w:color="auto"/>
                                <w:bottom w:val="none" w:sz="0" w:space="0" w:color="auto"/>
                                <w:right w:val="none" w:sz="0" w:space="0" w:color="auto"/>
                              </w:divBdr>
                              <w:divsChild>
                                <w:div w:id="1525170174">
                                  <w:marLeft w:val="0"/>
                                  <w:marRight w:val="0"/>
                                  <w:marTop w:val="0"/>
                                  <w:marBottom w:val="0"/>
                                  <w:divBdr>
                                    <w:top w:val="none" w:sz="0" w:space="0" w:color="auto"/>
                                    <w:left w:val="none" w:sz="0" w:space="0" w:color="auto"/>
                                    <w:bottom w:val="none" w:sz="0" w:space="0" w:color="auto"/>
                                    <w:right w:val="none" w:sz="0" w:space="0" w:color="auto"/>
                                  </w:divBdr>
                                  <w:divsChild>
                                    <w:div w:id="14692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948904">
      <w:bodyDiv w:val="1"/>
      <w:marLeft w:val="0"/>
      <w:marRight w:val="0"/>
      <w:marTop w:val="0"/>
      <w:marBottom w:val="0"/>
      <w:divBdr>
        <w:top w:val="none" w:sz="0" w:space="0" w:color="auto"/>
        <w:left w:val="none" w:sz="0" w:space="0" w:color="auto"/>
        <w:bottom w:val="none" w:sz="0" w:space="0" w:color="auto"/>
        <w:right w:val="none" w:sz="0" w:space="0" w:color="auto"/>
      </w:divBdr>
      <w:divsChild>
        <w:div w:id="924922835">
          <w:marLeft w:val="0"/>
          <w:marRight w:val="0"/>
          <w:marTop w:val="0"/>
          <w:marBottom w:val="0"/>
          <w:divBdr>
            <w:top w:val="none" w:sz="0" w:space="0" w:color="auto"/>
            <w:left w:val="none" w:sz="0" w:space="0" w:color="auto"/>
            <w:bottom w:val="none" w:sz="0" w:space="0" w:color="auto"/>
            <w:right w:val="none" w:sz="0" w:space="0" w:color="auto"/>
          </w:divBdr>
          <w:divsChild>
            <w:div w:id="912546540">
              <w:marLeft w:val="0"/>
              <w:marRight w:val="0"/>
              <w:marTop w:val="0"/>
              <w:marBottom w:val="0"/>
              <w:divBdr>
                <w:top w:val="none" w:sz="0" w:space="0" w:color="auto"/>
                <w:left w:val="none" w:sz="0" w:space="0" w:color="auto"/>
                <w:bottom w:val="none" w:sz="0" w:space="0" w:color="auto"/>
                <w:right w:val="none" w:sz="0" w:space="0" w:color="auto"/>
              </w:divBdr>
              <w:divsChild>
                <w:div w:id="1900748597">
                  <w:marLeft w:val="0"/>
                  <w:marRight w:val="0"/>
                  <w:marTop w:val="0"/>
                  <w:marBottom w:val="300"/>
                  <w:divBdr>
                    <w:top w:val="none" w:sz="0" w:space="0" w:color="auto"/>
                    <w:left w:val="single" w:sz="6" w:space="0" w:color="CCCCCC"/>
                    <w:bottom w:val="single" w:sz="6" w:space="0" w:color="CCCCCC"/>
                    <w:right w:val="single" w:sz="6" w:space="0" w:color="CCCCCC"/>
                  </w:divBdr>
                  <w:divsChild>
                    <w:div w:id="2019692778">
                      <w:marLeft w:val="0"/>
                      <w:marRight w:val="0"/>
                      <w:marTop w:val="0"/>
                      <w:marBottom w:val="0"/>
                      <w:divBdr>
                        <w:top w:val="none" w:sz="0" w:space="0" w:color="auto"/>
                        <w:left w:val="none" w:sz="0" w:space="0" w:color="auto"/>
                        <w:bottom w:val="none" w:sz="0" w:space="0" w:color="auto"/>
                        <w:right w:val="none" w:sz="0" w:space="0" w:color="auto"/>
                      </w:divBdr>
                      <w:divsChild>
                        <w:div w:id="822158672">
                          <w:marLeft w:val="0"/>
                          <w:marRight w:val="0"/>
                          <w:marTop w:val="300"/>
                          <w:marBottom w:val="300"/>
                          <w:divBdr>
                            <w:top w:val="none" w:sz="0" w:space="0" w:color="auto"/>
                            <w:left w:val="none" w:sz="0" w:space="0" w:color="auto"/>
                            <w:bottom w:val="none" w:sz="0" w:space="0" w:color="auto"/>
                            <w:right w:val="none" w:sz="0" w:space="0" w:color="auto"/>
                          </w:divBdr>
                          <w:divsChild>
                            <w:div w:id="805777282">
                              <w:marLeft w:val="0"/>
                              <w:marRight w:val="0"/>
                              <w:marTop w:val="0"/>
                              <w:marBottom w:val="0"/>
                              <w:divBdr>
                                <w:top w:val="none" w:sz="0" w:space="0" w:color="auto"/>
                                <w:left w:val="none" w:sz="0" w:space="0" w:color="auto"/>
                                <w:bottom w:val="none" w:sz="0" w:space="0" w:color="auto"/>
                                <w:right w:val="none" w:sz="0" w:space="0" w:color="auto"/>
                              </w:divBdr>
                              <w:divsChild>
                                <w:div w:id="1187056692">
                                  <w:marLeft w:val="0"/>
                                  <w:marRight w:val="0"/>
                                  <w:marTop w:val="0"/>
                                  <w:marBottom w:val="0"/>
                                  <w:divBdr>
                                    <w:top w:val="none" w:sz="0" w:space="0" w:color="auto"/>
                                    <w:left w:val="none" w:sz="0" w:space="0" w:color="auto"/>
                                    <w:bottom w:val="none" w:sz="0" w:space="0" w:color="auto"/>
                                    <w:right w:val="none" w:sz="0" w:space="0" w:color="auto"/>
                                  </w:divBdr>
                                  <w:divsChild>
                                    <w:div w:id="21366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562149">
      <w:bodyDiv w:val="1"/>
      <w:marLeft w:val="0"/>
      <w:marRight w:val="0"/>
      <w:marTop w:val="0"/>
      <w:marBottom w:val="0"/>
      <w:divBdr>
        <w:top w:val="none" w:sz="0" w:space="0" w:color="auto"/>
        <w:left w:val="none" w:sz="0" w:space="0" w:color="auto"/>
        <w:bottom w:val="none" w:sz="0" w:space="0" w:color="auto"/>
        <w:right w:val="none" w:sz="0" w:space="0" w:color="auto"/>
      </w:divBdr>
      <w:divsChild>
        <w:div w:id="1303194295">
          <w:marLeft w:val="0"/>
          <w:marRight w:val="0"/>
          <w:marTop w:val="0"/>
          <w:marBottom w:val="0"/>
          <w:divBdr>
            <w:top w:val="none" w:sz="0" w:space="0" w:color="auto"/>
            <w:left w:val="none" w:sz="0" w:space="0" w:color="auto"/>
            <w:bottom w:val="none" w:sz="0" w:space="0" w:color="auto"/>
            <w:right w:val="none" w:sz="0" w:space="0" w:color="auto"/>
          </w:divBdr>
          <w:divsChild>
            <w:div w:id="125661184">
              <w:marLeft w:val="0"/>
              <w:marRight w:val="0"/>
              <w:marTop w:val="0"/>
              <w:marBottom w:val="0"/>
              <w:divBdr>
                <w:top w:val="none" w:sz="0" w:space="0" w:color="auto"/>
                <w:left w:val="none" w:sz="0" w:space="0" w:color="auto"/>
                <w:bottom w:val="none" w:sz="0" w:space="0" w:color="auto"/>
                <w:right w:val="none" w:sz="0" w:space="0" w:color="auto"/>
              </w:divBdr>
              <w:divsChild>
                <w:div w:id="286201204">
                  <w:marLeft w:val="0"/>
                  <w:marRight w:val="0"/>
                  <w:marTop w:val="0"/>
                  <w:marBottom w:val="300"/>
                  <w:divBdr>
                    <w:top w:val="none" w:sz="0" w:space="0" w:color="auto"/>
                    <w:left w:val="single" w:sz="6" w:space="0" w:color="CCCCCC"/>
                    <w:bottom w:val="single" w:sz="6" w:space="0" w:color="CCCCCC"/>
                    <w:right w:val="single" w:sz="6" w:space="0" w:color="CCCCCC"/>
                  </w:divBdr>
                  <w:divsChild>
                    <w:div w:id="1376349696">
                      <w:marLeft w:val="0"/>
                      <w:marRight w:val="0"/>
                      <w:marTop w:val="0"/>
                      <w:marBottom w:val="0"/>
                      <w:divBdr>
                        <w:top w:val="none" w:sz="0" w:space="0" w:color="auto"/>
                        <w:left w:val="none" w:sz="0" w:space="0" w:color="auto"/>
                        <w:bottom w:val="none" w:sz="0" w:space="0" w:color="auto"/>
                        <w:right w:val="none" w:sz="0" w:space="0" w:color="auto"/>
                      </w:divBdr>
                      <w:divsChild>
                        <w:div w:id="160969397">
                          <w:marLeft w:val="0"/>
                          <w:marRight w:val="0"/>
                          <w:marTop w:val="300"/>
                          <w:marBottom w:val="300"/>
                          <w:divBdr>
                            <w:top w:val="none" w:sz="0" w:space="0" w:color="auto"/>
                            <w:left w:val="none" w:sz="0" w:space="0" w:color="auto"/>
                            <w:bottom w:val="none" w:sz="0" w:space="0" w:color="auto"/>
                            <w:right w:val="none" w:sz="0" w:space="0" w:color="auto"/>
                          </w:divBdr>
                          <w:divsChild>
                            <w:div w:id="1679236151">
                              <w:marLeft w:val="0"/>
                              <w:marRight w:val="0"/>
                              <w:marTop w:val="0"/>
                              <w:marBottom w:val="0"/>
                              <w:divBdr>
                                <w:top w:val="none" w:sz="0" w:space="0" w:color="auto"/>
                                <w:left w:val="none" w:sz="0" w:space="0" w:color="auto"/>
                                <w:bottom w:val="none" w:sz="0" w:space="0" w:color="auto"/>
                                <w:right w:val="none" w:sz="0" w:space="0" w:color="auto"/>
                              </w:divBdr>
                              <w:divsChild>
                                <w:div w:id="1778216103">
                                  <w:marLeft w:val="0"/>
                                  <w:marRight w:val="0"/>
                                  <w:marTop w:val="0"/>
                                  <w:marBottom w:val="0"/>
                                  <w:divBdr>
                                    <w:top w:val="none" w:sz="0" w:space="0" w:color="auto"/>
                                    <w:left w:val="none" w:sz="0" w:space="0" w:color="auto"/>
                                    <w:bottom w:val="none" w:sz="0" w:space="0" w:color="auto"/>
                                    <w:right w:val="none" w:sz="0" w:space="0" w:color="auto"/>
                                  </w:divBdr>
                                  <w:divsChild>
                                    <w:div w:id="854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182984">
      <w:bodyDiv w:val="1"/>
      <w:marLeft w:val="0"/>
      <w:marRight w:val="0"/>
      <w:marTop w:val="0"/>
      <w:marBottom w:val="0"/>
      <w:divBdr>
        <w:top w:val="none" w:sz="0" w:space="0" w:color="auto"/>
        <w:left w:val="none" w:sz="0" w:space="0" w:color="auto"/>
        <w:bottom w:val="none" w:sz="0" w:space="0" w:color="auto"/>
        <w:right w:val="none" w:sz="0" w:space="0" w:color="auto"/>
      </w:divBdr>
    </w:div>
    <w:div w:id="1553955271">
      <w:bodyDiv w:val="1"/>
      <w:marLeft w:val="0"/>
      <w:marRight w:val="0"/>
      <w:marTop w:val="0"/>
      <w:marBottom w:val="0"/>
      <w:divBdr>
        <w:top w:val="none" w:sz="0" w:space="0" w:color="auto"/>
        <w:left w:val="none" w:sz="0" w:space="0" w:color="auto"/>
        <w:bottom w:val="none" w:sz="0" w:space="0" w:color="auto"/>
        <w:right w:val="none" w:sz="0" w:space="0" w:color="auto"/>
      </w:divBdr>
    </w:div>
    <w:div w:id="1818766699">
      <w:bodyDiv w:val="1"/>
      <w:marLeft w:val="0"/>
      <w:marRight w:val="0"/>
      <w:marTop w:val="0"/>
      <w:marBottom w:val="0"/>
      <w:divBdr>
        <w:top w:val="none" w:sz="0" w:space="0" w:color="auto"/>
        <w:left w:val="none" w:sz="0" w:space="0" w:color="auto"/>
        <w:bottom w:val="none" w:sz="0" w:space="0" w:color="auto"/>
        <w:right w:val="none" w:sz="0" w:space="0" w:color="auto"/>
      </w:divBdr>
      <w:divsChild>
        <w:div w:id="794757440">
          <w:marLeft w:val="0"/>
          <w:marRight w:val="0"/>
          <w:marTop w:val="0"/>
          <w:marBottom w:val="0"/>
          <w:divBdr>
            <w:top w:val="none" w:sz="0" w:space="0" w:color="auto"/>
            <w:left w:val="none" w:sz="0" w:space="0" w:color="auto"/>
            <w:bottom w:val="none" w:sz="0" w:space="0" w:color="auto"/>
            <w:right w:val="none" w:sz="0" w:space="0" w:color="auto"/>
          </w:divBdr>
          <w:divsChild>
            <w:div w:id="24604921">
              <w:marLeft w:val="0"/>
              <w:marRight w:val="0"/>
              <w:marTop w:val="0"/>
              <w:marBottom w:val="0"/>
              <w:divBdr>
                <w:top w:val="none" w:sz="0" w:space="0" w:color="auto"/>
                <w:left w:val="none" w:sz="0" w:space="0" w:color="auto"/>
                <w:bottom w:val="none" w:sz="0" w:space="0" w:color="auto"/>
                <w:right w:val="none" w:sz="0" w:space="0" w:color="auto"/>
              </w:divBdr>
              <w:divsChild>
                <w:div w:id="346714113">
                  <w:marLeft w:val="0"/>
                  <w:marRight w:val="0"/>
                  <w:marTop w:val="0"/>
                  <w:marBottom w:val="300"/>
                  <w:divBdr>
                    <w:top w:val="none" w:sz="0" w:space="0" w:color="auto"/>
                    <w:left w:val="single" w:sz="6" w:space="0" w:color="CCCCCC"/>
                    <w:bottom w:val="single" w:sz="6" w:space="0" w:color="CCCCCC"/>
                    <w:right w:val="single" w:sz="6" w:space="0" w:color="CCCCCC"/>
                  </w:divBdr>
                  <w:divsChild>
                    <w:div w:id="1038776639">
                      <w:marLeft w:val="0"/>
                      <w:marRight w:val="0"/>
                      <w:marTop w:val="0"/>
                      <w:marBottom w:val="0"/>
                      <w:divBdr>
                        <w:top w:val="none" w:sz="0" w:space="0" w:color="auto"/>
                        <w:left w:val="none" w:sz="0" w:space="0" w:color="auto"/>
                        <w:bottom w:val="none" w:sz="0" w:space="0" w:color="auto"/>
                        <w:right w:val="none" w:sz="0" w:space="0" w:color="auto"/>
                      </w:divBdr>
                      <w:divsChild>
                        <w:div w:id="122845024">
                          <w:marLeft w:val="0"/>
                          <w:marRight w:val="0"/>
                          <w:marTop w:val="300"/>
                          <w:marBottom w:val="300"/>
                          <w:divBdr>
                            <w:top w:val="none" w:sz="0" w:space="0" w:color="auto"/>
                            <w:left w:val="none" w:sz="0" w:space="0" w:color="auto"/>
                            <w:bottom w:val="none" w:sz="0" w:space="0" w:color="auto"/>
                            <w:right w:val="none" w:sz="0" w:space="0" w:color="auto"/>
                          </w:divBdr>
                          <w:divsChild>
                            <w:div w:id="2042588648">
                              <w:marLeft w:val="0"/>
                              <w:marRight w:val="0"/>
                              <w:marTop w:val="0"/>
                              <w:marBottom w:val="0"/>
                              <w:divBdr>
                                <w:top w:val="none" w:sz="0" w:space="0" w:color="auto"/>
                                <w:left w:val="none" w:sz="0" w:space="0" w:color="auto"/>
                                <w:bottom w:val="none" w:sz="0" w:space="0" w:color="auto"/>
                                <w:right w:val="none" w:sz="0" w:space="0" w:color="auto"/>
                              </w:divBdr>
                              <w:divsChild>
                                <w:div w:id="367612149">
                                  <w:marLeft w:val="0"/>
                                  <w:marRight w:val="0"/>
                                  <w:marTop w:val="0"/>
                                  <w:marBottom w:val="0"/>
                                  <w:divBdr>
                                    <w:top w:val="none" w:sz="0" w:space="0" w:color="auto"/>
                                    <w:left w:val="none" w:sz="0" w:space="0" w:color="auto"/>
                                    <w:bottom w:val="none" w:sz="0" w:space="0" w:color="auto"/>
                                    <w:right w:val="none" w:sz="0" w:space="0" w:color="auto"/>
                                  </w:divBdr>
                                  <w:divsChild>
                                    <w:div w:id="21350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048462">
      <w:bodyDiv w:val="1"/>
      <w:marLeft w:val="0"/>
      <w:marRight w:val="0"/>
      <w:marTop w:val="0"/>
      <w:marBottom w:val="0"/>
      <w:divBdr>
        <w:top w:val="none" w:sz="0" w:space="0" w:color="auto"/>
        <w:left w:val="none" w:sz="0" w:space="0" w:color="auto"/>
        <w:bottom w:val="none" w:sz="0" w:space="0" w:color="auto"/>
        <w:right w:val="none" w:sz="0" w:space="0" w:color="auto"/>
      </w:divBdr>
      <w:divsChild>
        <w:div w:id="1265188367">
          <w:marLeft w:val="0"/>
          <w:marRight w:val="0"/>
          <w:marTop w:val="0"/>
          <w:marBottom w:val="0"/>
          <w:divBdr>
            <w:top w:val="none" w:sz="0" w:space="0" w:color="auto"/>
            <w:left w:val="none" w:sz="0" w:space="0" w:color="auto"/>
            <w:bottom w:val="none" w:sz="0" w:space="0" w:color="auto"/>
            <w:right w:val="none" w:sz="0" w:space="0" w:color="auto"/>
          </w:divBdr>
          <w:divsChild>
            <w:div w:id="1011184220">
              <w:marLeft w:val="0"/>
              <w:marRight w:val="0"/>
              <w:marTop w:val="0"/>
              <w:marBottom w:val="0"/>
              <w:divBdr>
                <w:top w:val="none" w:sz="0" w:space="0" w:color="auto"/>
                <w:left w:val="none" w:sz="0" w:space="0" w:color="auto"/>
                <w:bottom w:val="none" w:sz="0" w:space="0" w:color="auto"/>
                <w:right w:val="none" w:sz="0" w:space="0" w:color="auto"/>
              </w:divBdr>
              <w:divsChild>
                <w:div w:id="792092156">
                  <w:marLeft w:val="0"/>
                  <w:marRight w:val="0"/>
                  <w:marTop w:val="0"/>
                  <w:marBottom w:val="300"/>
                  <w:divBdr>
                    <w:top w:val="none" w:sz="0" w:space="0" w:color="auto"/>
                    <w:left w:val="single" w:sz="6" w:space="0" w:color="CCCCCC"/>
                    <w:bottom w:val="single" w:sz="6" w:space="0" w:color="CCCCCC"/>
                    <w:right w:val="single" w:sz="6" w:space="0" w:color="CCCCCC"/>
                  </w:divBdr>
                  <w:divsChild>
                    <w:div w:id="432241727">
                      <w:marLeft w:val="0"/>
                      <w:marRight w:val="0"/>
                      <w:marTop w:val="0"/>
                      <w:marBottom w:val="0"/>
                      <w:divBdr>
                        <w:top w:val="none" w:sz="0" w:space="0" w:color="auto"/>
                        <w:left w:val="none" w:sz="0" w:space="0" w:color="auto"/>
                        <w:bottom w:val="none" w:sz="0" w:space="0" w:color="auto"/>
                        <w:right w:val="none" w:sz="0" w:space="0" w:color="auto"/>
                      </w:divBdr>
                      <w:divsChild>
                        <w:div w:id="1378896665">
                          <w:marLeft w:val="0"/>
                          <w:marRight w:val="0"/>
                          <w:marTop w:val="300"/>
                          <w:marBottom w:val="300"/>
                          <w:divBdr>
                            <w:top w:val="none" w:sz="0" w:space="0" w:color="auto"/>
                            <w:left w:val="none" w:sz="0" w:space="0" w:color="auto"/>
                            <w:bottom w:val="none" w:sz="0" w:space="0" w:color="auto"/>
                            <w:right w:val="none" w:sz="0" w:space="0" w:color="auto"/>
                          </w:divBdr>
                          <w:divsChild>
                            <w:div w:id="2145585221">
                              <w:marLeft w:val="0"/>
                              <w:marRight w:val="0"/>
                              <w:marTop w:val="0"/>
                              <w:marBottom w:val="0"/>
                              <w:divBdr>
                                <w:top w:val="none" w:sz="0" w:space="0" w:color="auto"/>
                                <w:left w:val="none" w:sz="0" w:space="0" w:color="auto"/>
                                <w:bottom w:val="none" w:sz="0" w:space="0" w:color="auto"/>
                                <w:right w:val="none" w:sz="0" w:space="0" w:color="auto"/>
                              </w:divBdr>
                              <w:divsChild>
                                <w:div w:id="553086080">
                                  <w:marLeft w:val="0"/>
                                  <w:marRight w:val="0"/>
                                  <w:marTop w:val="0"/>
                                  <w:marBottom w:val="0"/>
                                  <w:divBdr>
                                    <w:top w:val="none" w:sz="0" w:space="0" w:color="auto"/>
                                    <w:left w:val="none" w:sz="0" w:space="0" w:color="auto"/>
                                    <w:bottom w:val="none" w:sz="0" w:space="0" w:color="auto"/>
                                    <w:right w:val="none" w:sz="0" w:space="0" w:color="auto"/>
                                  </w:divBdr>
                                  <w:divsChild>
                                    <w:div w:id="191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data/FRED/NROUST-Natural-Rate-of-Unemployment-Short-Term" TargetMode="External"/><Relationship Id="rId13" Type="http://schemas.openxmlformats.org/officeDocument/2006/relationships/hyperlink" Target="https://www.quandl.com/data/BLSE?keyword" TargetMode="External"/><Relationship Id="rId18" Type="http://schemas.openxmlformats.org/officeDocument/2006/relationships/hyperlink" Target="http://catalog.data.gov/dataset/state-government-tax-collections" TargetMode="External"/><Relationship Id="rId26" Type="http://schemas.openxmlformats.org/officeDocument/2006/relationships/hyperlink" Target="http://catalog.data.gov/dataset/advanced-monthly-retail-trade-survey" TargetMode="External"/><Relationship Id="rId3" Type="http://schemas.openxmlformats.org/officeDocument/2006/relationships/settings" Target="settings.xml"/><Relationship Id="rId21" Type="http://schemas.openxmlformats.org/officeDocument/2006/relationships/hyperlink" Target="http://catalog.data.gov/dataset/manufacturing-trade-inventories-sales" TargetMode="External"/><Relationship Id="rId34" Type="http://schemas.openxmlformats.org/officeDocument/2006/relationships/hyperlink" Target="http://www.goodcarbadcar.net/p/sales-stats.html" TargetMode="External"/><Relationship Id="rId7" Type="http://schemas.openxmlformats.org/officeDocument/2006/relationships/hyperlink" Target="https://www.quandl.com/data/FRED/NGDPPOT-Nominal-Potential-Gross-Domestic-Product" TargetMode="External"/><Relationship Id="rId12" Type="http://schemas.openxmlformats.org/officeDocument/2006/relationships/hyperlink" Target="https://www.quandl.com/data/PIKETTY?keyword" TargetMode="External"/><Relationship Id="rId17" Type="http://schemas.openxmlformats.org/officeDocument/2006/relationships/hyperlink" Target="http://catalog.data.gov/dataset/annual-retail-trade-survey" TargetMode="External"/><Relationship Id="rId25" Type="http://schemas.openxmlformats.org/officeDocument/2006/relationships/hyperlink" Target="http://catalog.data.gov/dataset/mva-vehicle-sales-counts-by-month-for-cy-2002-2015" TargetMode="External"/><Relationship Id="rId33" Type="http://schemas.openxmlformats.org/officeDocument/2006/relationships/hyperlink" Target="http://www.goodcarbadcar.net/2013/07/usa-auto-sales-rankings-by-model-june-2013-ytd.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quandl.com/data/USTREASURY?keyword" TargetMode="External"/><Relationship Id="rId20" Type="http://schemas.openxmlformats.org/officeDocument/2006/relationships/hyperlink" Target="http://catalog.data.gov/dataset/manufacturing-trade-inventories-sales" TargetMode="External"/><Relationship Id="rId29" Type="http://schemas.openxmlformats.org/officeDocument/2006/relationships/hyperlink" Target="https://ycharts.com/indicators/sources/bea" TargetMode="External"/><Relationship Id="rId1" Type="http://schemas.openxmlformats.org/officeDocument/2006/relationships/numbering" Target="numbering.xml"/><Relationship Id="rId6" Type="http://schemas.openxmlformats.org/officeDocument/2006/relationships/hyperlink" Target="https://www.quandl.com/data/FRED?keyword" TargetMode="External"/><Relationship Id="rId11" Type="http://schemas.openxmlformats.org/officeDocument/2006/relationships/hyperlink" Target="https://www.quandl.com/data/FED?keyword" TargetMode="External"/><Relationship Id="rId24" Type="http://schemas.openxmlformats.org/officeDocument/2006/relationships/hyperlink" Target="http://catalog.data.gov/dataset/mva-vehicle-sales-counts-by-month-for-cy-2002-2015" TargetMode="External"/><Relationship Id="rId32" Type="http://schemas.openxmlformats.org/officeDocument/2006/relationships/hyperlink" Target="http://www.goodcarbadcar.net/2014/07/usa-all-vehicle-nameplates-ranked-june-2014-ytd-sales-figures.html" TargetMode="External"/><Relationship Id="rId37" Type="http://schemas.openxmlformats.org/officeDocument/2006/relationships/fontTable" Target="fontTable.xml"/><Relationship Id="rId5" Type="http://schemas.openxmlformats.org/officeDocument/2006/relationships/hyperlink" Target="https://www.quandl.com/browse?idx=database-browser_economic-data_united-states_inflation-and-price-data" TargetMode="External"/><Relationship Id="rId15" Type="http://schemas.openxmlformats.org/officeDocument/2006/relationships/hyperlink" Target="https://www.quandl.com/data/USCENSUS?keyword" TargetMode="External"/><Relationship Id="rId23" Type="http://schemas.openxmlformats.org/officeDocument/2006/relationships/hyperlink" Target="http://catalog.data.gov/dataset/annual-wholesale-trade" TargetMode="External"/><Relationship Id="rId28" Type="http://schemas.openxmlformats.org/officeDocument/2006/relationships/hyperlink" Target="https://ycharts.com/indicators/auto_sales" TargetMode="External"/><Relationship Id="rId36" Type="http://schemas.openxmlformats.org/officeDocument/2006/relationships/hyperlink" Target="http://www.tradingeconomics.com/united-states/total-vehicle-sales" TargetMode="External"/><Relationship Id="rId10" Type="http://schemas.openxmlformats.org/officeDocument/2006/relationships/hyperlink" Target="https://www.quandl.com/data/FRBC?keyword" TargetMode="External"/><Relationship Id="rId19" Type="http://schemas.openxmlformats.org/officeDocument/2006/relationships/hyperlink" Target="http://catalog.data.gov/dataset/state-government-tax-collections" TargetMode="External"/><Relationship Id="rId31" Type="http://schemas.openxmlformats.org/officeDocument/2006/relationships/hyperlink" Target="http://www.goodcarbadcar.net/2015/07/usa-june-2015-ytd-auto-sales-figures-by-model.html" TargetMode="External"/><Relationship Id="rId4" Type="http://schemas.openxmlformats.org/officeDocument/2006/relationships/webSettings" Target="webSettings.xml"/><Relationship Id="rId9" Type="http://schemas.openxmlformats.org/officeDocument/2006/relationships/hyperlink" Target="https://www.quandl.com/data/FRED/NROU-Natural-Rate-of-Unemployment-Long-Term" TargetMode="External"/><Relationship Id="rId14" Type="http://schemas.openxmlformats.org/officeDocument/2006/relationships/hyperlink" Target="https://www.quandl.com/data/BLSI?keyword" TargetMode="External"/><Relationship Id="rId22" Type="http://schemas.openxmlformats.org/officeDocument/2006/relationships/hyperlink" Target="http://catalog.data.gov/dataset/annual-wholesale-trade" TargetMode="External"/><Relationship Id="rId27" Type="http://schemas.openxmlformats.org/officeDocument/2006/relationships/hyperlink" Target="http://catalog.data.gov/dataset/advanced-monthly-retail-trade-survey" TargetMode="External"/><Relationship Id="rId30" Type="http://schemas.openxmlformats.org/officeDocument/2006/relationships/hyperlink" Target="http://www.goodcarbadcar.net/2016/07/usa-vehicle-sales-by-model-june-2016-first-half.html" TargetMode="External"/><Relationship Id="rId35" Type="http://schemas.openxmlformats.org/officeDocument/2006/relationships/hyperlink" Target="http://online.wsj.com/mdc/public/page/2_3022-autosa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6</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StephanieV</dc:creator>
  <cp:keywords/>
  <dc:description/>
  <cp:lastModifiedBy>StephanieV</cp:lastModifiedBy>
  <cp:revision>39</cp:revision>
  <dcterms:created xsi:type="dcterms:W3CDTF">2016-07-25T16:58:00Z</dcterms:created>
  <dcterms:modified xsi:type="dcterms:W3CDTF">2016-08-22T17:09:00Z</dcterms:modified>
</cp:coreProperties>
</file>