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Planejamento</w:t>
      </w:r>
      <w:r>
        <w:rPr>
          <w:spacing w:val="-33"/>
        </w:rPr>
        <w:t> </w:t>
      </w:r>
      <w:r>
        <w:rPr>
          <w:spacing w:val="-2"/>
        </w:rPr>
        <w:t>PWeb</w:t>
      </w:r>
      <w:r>
        <w:rPr>
          <w:spacing w:val="-32"/>
        </w:rPr>
        <w:t> </w:t>
      </w:r>
      <w:r>
        <w:rPr>
          <w:spacing w:val="-2"/>
        </w:rPr>
        <w:t>-</w:t>
      </w:r>
      <w:r>
        <w:rPr>
          <w:spacing w:val="-32"/>
        </w:rPr>
        <w:t> </w:t>
      </w:r>
      <w:r>
        <w:rPr>
          <w:spacing w:val="-2"/>
        </w:rPr>
        <w:t>Assinatura</w:t>
      </w:r>
    </w:p>
    <w:p>
      <w:pPr>
        <w:pStyle w:val="BodyText"/>
        <w:spacing w:before="1"/>
        <w:ind w:left="0"/>
        <w:rPr>
          <w:b/>
          <w:sz w:val="88"/>
        </w:rPr>
      </w:pPr>
    </w:p>
    <w:p>
      <w:pPr>
        <w:spacing w:before="0"/>
        <w:ind w:left="119" w:right="0" w:firstLine="0"/>
        <w:jc w:val="left"/>
        <w:rPr>
          <w:b/>
          <w:sz w:val="24"/>
        </w:rPr>
      </w:pPr>
      <w:r>
        <w:rPr>
          <w:b/>
          <w:color w:val="37342E"/>
          <w:spacing w:val="-2"/>
          <w:sz w:val="24"/>
        </w:rPr>
        <w:t>Briefing:</w:t>
      </w:r>
    </w:p>
    <w:p>
      <w:pPr>
        <w:pStyle w:val="BodyText"/>
      </w:pPr>
      <w:hyperlink r:id="rId6">
        <w:r>
          <w:rPr>
            <w:spacing w:val="-2"/>
            <w:u w:val="single"/>
          </w:rPr>
          <w:t>htt</w:t>
        </w:r>
        <w:r>
          <w:rPr>
            <w:spacing w:val="-2"/>
          </w:rPr>
          <w:t>p</w:t>
        </w:r>
        <w:r>
          <w:rPr>
            <w:spacing w:val="-2"/>
            <w:u w:val="single"/>
          </w:rPr>
          <w:t>s://forms.gle/VJ8m2iM1A5G3EZLF7</w:t>
        </w:r>
      </w:hyperlink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33"/>
        </w:rPr>
      </w:pPr>
    </w:p>
    <w:p>
      <w:pPr>
        <w:pStyle w:val="Heading1"/>
      </w:pPr>
      <w:r>
        <w:rPr/>
        <w:t>Necessidades de negócio do cliente </w:t>
      </w:r>
      <w:r>
        <w:rPr>
          <w:spacing w:val="-2"/>
        </w:rPr>
        <w:t>hipotético:</w:t>
      </w:r>
    </w:p>
    <w:p>
      <w:pPr>
        <w:pStyle w:val="BodyText"/>
        <w:ind w:left="186"/>
      </w:pPr>
      <w:r>
        <w:rPr/>
        <w:t>Automatizar os </w:t>
      </w:r>
      <w:r>
        <w:rPr>
          <w:spacing w:val="-2"/>
        </w:rPr>
        <w:t>processos;</w:t>
      </w:r>
    </w:p>
    <w:p>
      <w:pPr>
        <w:pStyle w:val="BodyText"/>
        <w:spacing w:line="312" w:lineRule="auto"/>
      </w:pPr>
      <w:r>
        <w:rPr/>
        <w:t>Automatizar</w:t>
      </w:r>
      <w:r>
        <w:rPr>
          <w:spacing w:val="-4"/>
        </w:rPr>
        <w:t> </w:t>
      </w:r>
      <w:r>
        <w:rPr/>
        <w:t>desde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inscrição</w:t>
      </w:r>
      <w:r>
        <w:rPr>
          <w:spacing w:val="-4"/>
        </w:rPr>
        <w:t> </w:t>
      </w:r>
      <w:r>
        <w:rPr/>
        <w:t>até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renovação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cancelamento.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notificações sobre cada</w:t>
      </w:r>
    </w:p>
    <w:p>
      <w:pPr>
        <w:pStyle w:val="BodyText"/>
        <w:spacing w:before="123"/>
      </w:pPr>
      <w:r>
        <w:rPr/>
        <w:t>passo, bem como lembretes de pagamento; Gestão de Dados de </w:t>
      </w:r>
      <w:r>
        <w:rPr>
          <w:spacing w:val="-2"/>
        </w:rPr>
        <w:t>Assinantes;</w:t>
      </w:r>
    </w:p>
    <w:p>
      <w:pPr>
        <w:pStyle w:val="BodyText"/>
        <w:spacing w:line="312" w:lineRule="auto"/>
        <w:ind w:right="693"/>
        <w:jc w:val="both"/>
      </w:pPr>
      <w:r>
        <w:rPr/>
        <w:t>O</w:t>
      </w:r>
      <w:r>
        <w:rPr>
          <w:spacing w:val="-1"/>
        </w:rPr>
        <w:t> </w:t>
      </w:r>
      <w:r>
        <w:rPr/>
        <w:t>cliente</w:t>
      </w:r>
      <w:r>
        <w:rPr>
          <w:spacing w:val="-1"/>
        </w:rPr>
        <w:t> </w:t>
      </w:r>
      <w:r>
        <w:rPr/>
        <w:t>terá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contenha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detalhes</w:t>
      </w:r>
      <w:r>
        <w:rPr>
          <w:spacing w:val="-1"/>
        </w:rPr>
        <w:t> </w:t>
      </w:r>
      <w:r>
        <w:rPr/>
        <w:t>precisos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assinante, incluindo</w:t>
      </w:r>
      <w:r>
        <w:rPr>
          <w:spacing w:val="80"/>
        </w:rPr>
        <w:t>  </w:t>
      </w:r>
      <w:r>
        <w:rPr/>
        <w:t>informações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contato,</w:t>
      </w:r>
      <w:r>
        <w:rPr>
          <w:spacing w:val="-3"/>
        </w:rPr>
        <w:t> </w:t>
      </w:r>
      <w:r>
        <w:rPr/>
        <w:t>relatórios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pagamentos,</w:t>
      </w:r>
      <w:r>
        <w:rPr>
          <w:spacing w:val="-3"/>
        </w:rPr>
        <w:t> </w:t>
      </w:r>
      <w:r>
        <w:rPr/>
        <w:t>preferências</w:t>
      </w:r>
      <w:r>
        <w:rPr>
          <w:spacing w:val="-3"/>
        </w:rPr>
        <w:t> </w:t>
      </w:r>
      <w:r>
        <w:rPr/>
        <w:t>de serviço e datas de início e</w:t>
      </w:r>
      <w:r>
        <w:rPr>
          <w:spacing w:val="80"/>
        </w:rPr>
        <w:t> </w:t>
      </w:r>
      <w:r>
        <w:rPr/>
        <w:t>término da assinatura;</w:t>
      </w:r>
    </w:p>
    <w:p>
      <w:pPr>
        <w:pStyle w:val="BodyText"/>
        <w:spacing w:before="124"/>
        <w:jc w:val="both"/>
      </w:pPr>
      <w:r>
        <w:rPr/>
        <w:t>Flexibilidade de </w:t>
      </w:r>
      <w:r>
        <w:rPr>
          <w:spacing w:val="-2"/>
        </w:rPr>
        <w:t>planos;</w:t>
      </w:r>
    </w:p>
    <w:p>
      <w:pPr>
        <w:pStyle w:val="BodyText"/>
        <w:spacing w:line="312" w:lineRule="auto"/>
      </w:pPr>
      <w:r>
        <w:rPr/>
        <w:t>O</w:t>
      </w:r>
      <w:r>
        <w:rPr>
          <w:spacing w:val="-4"/>
        </w:rPr>
        <w:t> </w:t>
      </w:r>
      <w:r>
        <w:rPr/>
        <w:t>cliente</w:t>
      </w:r>
      <w:r>
        <w:rPr>
          <w:spacing w:val="-4"/>
        </w:rPr>
        <w:t> </w:t>
      </w:r>
      <w:r>
        <w:rPr/>
        <w:t>oferece</w:t>
      </w:r>
      <w:r>
        <w:rPr>
          <w:spacing w:val="-4"/>
        </w:rPr>
        <w:t> </w:t>
      </w:r>
      <w:r>
        <w:rPr/>
        <w:t>diversos</w:t>
      </w:r>
      <w:r>
        <w:rPr>
          <w:spacing w:val="-4"/>
        </w:rPr>
        <w:t> </w:t>
      </w:r>
      <w:r>
        <w:rPr/>
        <w:t>planos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assinatura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níveis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serviço.</w:t>
      </w:r>
      <w:r>
        <w:rPr>
          <w:spacing w:val="-4"/>
        </w:rPr>
        <w:t> </w:t>
      </w:r>
      <w:r>
        <w:rPr/>
        <w:t>Eles desejam um sistema capaz de configurar e ajustar facilmente esses planos, como permitir que os assinantes alternem entre eles;</w:t>
      </w:r>
    </w:p>
    <w:p>
      <w:pPr>
        <w:pStyle w:val="BodyText"/>
        <w:spacing w:before="123"/>
      </w:pPr>
      <w:r>
        <w:rPr/>
        <w:t>Gestão de </w:t>
      </w:r>
      <w:r>
        <w:rPr>
          <w:spacing w:val="-2"/>
        </w:rPr>
        <w:t>pagamentos;</w:t>
      </w:r>
    </w:p>
    <w:p>
      <w:pPr>
        <w:pStyle w:val="BodyText"/>
        <w:spacing w:line="312" w:lineRule="auto"/>
      </w:pPr>
      <w:r>
        <w:rPr/>
        <w:t>O</w:t>
      </w:r>
      <w:r>
        <w:rPr>
          <w:spacing w:val="-4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deve</w:t>
      </w:r>
      <w:r>
        <w:rPr>
          <w:spacing w:val="-4"/>
        </w:rPr>
        <w:t> </w:t>
      </w:r>
      <w:r>
        <w:rPr/>
        <w:t>suportar</w:t>
      </w:r>
      <w:r>
        <w:rPr>
          <w:spacing w:val="-4"/>
        </w:rPr>
        <w:t> </w:t>
      </w:r>
      <w:r>
        <w:rPr/>
        <w:t>pra</w:t>
      </w:r>
      <w:r>
        <w:rPr>
          <w:spacing w:val="-4"/>
        </w:rPr>
        <w:t> </w:t>
      </w:r>
      <w:r>
        <w:rPr/>
        <w:t>processamento</w:t>
      </w:r>
      <w:r>
        <w:rPr>
          <w:spacing w:val="-4"/>
        </w:rPr>
        <w:t> </w:t>
      </w:r>
      <w:r>
        <w:rPr/>
        <w:t>seguro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pagamentos</w:t>
      </w:r>
      <w:r>
        <w:rPr>
          <w:spacing w:val="-4"/>
        </w:rPr>
        <w:t> </w:t>
      </w:r>
      <w:r>
        <w:rPr/>
        <w:t>online,</w:t>
      </w:r>
      <w:r>
        <w:rPr>
          <w:spacing w:val="-4"/>
        </w:rPr>
        <w:t> </w:t>
      </w:r>
      <w:r>
        <w:rPr/>
        <w:t>aceitando várias formas de pagamento, como cartões de crédito e boleto;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6"/>
        </w:rPr>
      </w:pPr>
    </w:p>
    <w:p>
      <w:pPr>
        <w:spacing w:before="0"/>
        <w:ind w:left="119" w:right="0" w:firstLine="0"/>
        <w:jc w:val="both"/>
        <w:rPr>
          <w:b/>
          <w:sz w:val="24"/>
        </w:rPr>
      </w:pPr>
      <w:r>
        <w:rPr>
          <w:b/>
          <w:sz w:val="24"/>
        </w:rPr>
        <w:t>Mapa </w:t>
      </w:r>
      <w:r>
        <w:rPr>
          <w:b/>
          <w:spacing w:val="-2"/>
          <w:sz w:val="24"/>
        </w:rPr>
        <w:t>mental:</w:t>
      </w:r>
    </w:p>
    <w:p>
      <w:pPr>
        <w:spacing w:after="0"/>
        <w:jc w:val="both"/>
        <w:rPr>
          <w:sz w:val="24"/>
        </w:rPr>
        <w:sectPr>
          <w:footerReference w:type="default" r:id="rId5"/>
          <w:type w:val="continuous"/>
          <w:pgSz w:w="12240" w:h="15840"/>
          <w:pgMar w:footer="681" w:header="0" w:top="1380" w:bottom="880" w:left="1320" w:right="1500"/>
          <w:pgNumType w:start="1"/>
        </w:sectPr>
      </w:pPr>
    </w:p>
    <w:p>
      <w:pPr>
        <w:pStyle w:val="BodyText"/>
        <w:spacing w:before="0"/>
        <w:ind w:left="378"/>
        <w:rPr>
          <w:sz w:val="20"/>
        </w:rPr>
      </w:pPr>
      <w:r>
        <w:rPr>
          <w:sz w:val="20"/>
        </w:rPr>
        <w:drawing>
          <wp:inline distT="0" distB="0" distL="0" distR="0">
            <wp:extent cx="5599660" cy="278920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660" cy="27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0" w:footer="681" w:top="1700" w:bottom="880" w:left="132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57120">
              <wp:simplePos x="0" y="0"/>
              <wp:positionH relativeFrom="page">
                <wp:posOffset>444499</wp:posOffset>
              </wp:positionH>
              <wp:positionV relativeFrom="page">
                <wp:posOffset>9486229</wp:posOffset>
              </wp:positionV>
              <wp:extent cx="1894205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942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Planejamento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PWeb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Assinatura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4.999996pt;margin-top:746.947205pt;width:149.15pt;height:13.2pt;mso-position-horizontal-relative:page;mso-position-vertical-relative:page;z-index:-15759360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Planejamento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PWeb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Assinatura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57632">
              <wp:simplePos x="0" y="0"/>
              <wp:positionH relativeFrom="page">
                <wp:posOffset>7206455</wp:posOffset>
              </wp:positionH>
              <wp:positionV relativeFrom="page">
                <wp:posOffset>9486229</wp:posOffset>
              </wp:positionV>
              <wp:extent cx="160020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0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7.437439pt;margin-top:746.947205pt;width:12.6pt;height:13.2pt;mso-position-horizontal-relative:page;mso-position-vertical-relative:page;z-index:-15758848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204"/>
      <w:ind w:left="119"/>
    </w:pPr>
    <w:rPr>
      <w:rFonts w:ascii="Arial" w:hAnsi="Arial" w:eastAsia="Arial" w:cs="Arial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19"/>
    </w:pPr>
    <w:rPr>
      <w:rFonts w:ascii="Arial" w:hAnsi="Arial" w:eastAsia="Arial" w:cs="Arial"/>
      <w:b/>
      <w:bCs/>
      <w:sz w:val="60"/>
      <w:szCs w:val="6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forms.gle/VJ8m2iM1A5G3EZLF7" TargetMode="Externa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2023-08-20T14:26:46Z</dcterms:created>
  <dcterms:modified xsi:type="dcterms:W3CDTF">2023-08-20T14:26:46Z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2023-08-20T00:00:00Z</vt:filetime>
  </property>
  <property fmtid="{D5CDD505-2E9C-101B-9397-08002B2CF9AE}" pid="5" name="Producer">
    <vt:lpwstr>Skia/PDF m80</vt:lpwstr>
  </property>
</Properties>
</file>