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B33" w:rsidRPr="00B10B33" w:rsidRDefault="00B10B33" w:rsidP="001B65A9">
      <w:pPr>
        <w:spacing w:after="0" w:line="240" w:lineRule="auto"/>
        <w:rPr>
          <w:rFonts w:eastAsia="MS Mincho" w:cstheme="minorHAnsi"/>
          <w:b/>
          <w:caps/>
          <w:color w:val="000000" w:themeColor="text1"/>
          <w:sz w:val="24"/>
          <w:szCs w:val="24"/>
          <w:lang w:eastAsia="ja-JP"/>
        </w:rPr>
      </w:pPr>
      <w:r w:rsidRPr="00B10B33">
        <w:rPr>
          <w:rFonts w:eastAsia="MS Mincho" w:cstheme="minorHAnsi"/>
          <w:b/>
          <w:caps/>
          <w:color w:val="000000" w:themeColor="text1"/>
          <w:sz w:val="24"/>
          <w:szCs w:val="24"/>
          <w:lang w:eastAsia="ja-JP"/>
        </w:rPr>
        <w:t xml:space="preserve">PCOS </w:t>
      </w:r>
      <w:r w:rsidRPr="00153905">
        <w:rPr>
          <w:rFonts w:eastAsia="MS Mincho" w:cstheme="minorHAnsi"/>
          <w:b/>
          <w:caps/>
          <w:color w:val="000000" w:themeColor="text1"/>
          <w:sz w:val="24"/>
          <w:szCs w:val="24"/>
          <w:lang w:eastAsia="ja-JP"/>
        </w:rPr>
        <w:t>Patient Support Groups</w:t>
      </w:r>
    </w:p>
    <w:p w:rsidR="00B10B33" w:rsidRPr="00B10B33" w:rsidRDefault="00B10B33" w:rsidP="001B65A9">
      <w:pPr>
        <w:spacing w:after="0" w:line="240" w:lineRule="auto"/>
        <w:rPr>
          <w:rFonts w:eastAsia="MS Mincho" w:cstheme="minorHAnsi"/>
          <w:color w:val="000000" w:themeColor="text1"/>
          <w:sz w:val="24"/>
          <w:szCs w:val="24"/>
          <w:lang w:eastAsia="ja-JP"/>
        </w:rPr>
      </w:pPr>
    </w:p>
    <w:p w:rsidR="001B65A9" w:rsidRPr="001B65A9" w:rsidRDefault="00B10B33" w:rsidP="001B65A9">
      <w:pPr>
        <w:pStyle w:val="ListParagraph"/>
        <w:widowControl w:val="0"/>
        <w:numPr>
          <w:ilvl w:val="0"/>
          <w:numId w:val="1"/>
        </w:numPr>
        <w:autoSpaceDE w:val="0"/>
        <w:autoSpaceDN w:val="0"/>
        <w:adjustRightInd w:val="0"/>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U</w:t>
      </w:r>
      <w:r w:rsidR="001B65A9" w:rsidRPr="001B65A9">
        <w:rPr>
          <w:rFonts w:eastAsia="MS Mincho" w:cstheme="minorHAnsi"/>
          <w:color w:val="000000" w:themeColor="text1"/>
          <w:sz w:val="24"/>
          <w:szCs w:val="24"/>
          <w:lang w:eastAsia="ja-JP"/>
        </w:rPr>
        <w:t>K</w:t>
      </w:r>
    </w:p>
    <w:p w:rsidR="001B65A9" w:rsidRPr="001B65A9" w:rsidRDefault="00B10B33" w:rsidP="001B65A9">
      <w:pPr>
        <w:pStyle w:val="ListParagraph"/>
        <w:widowControl w:val="0"/>
        <w:numPr>
          <w:ilvl w:val="1"/>
          <w:numId w:val="1"/>
        </w:numPr>
        <w:autoSpaceDE w:val="0"/>
        <w:autoSpaceDN w:val="0"/>
        <w:adjustRightInd w:val="0"/>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 xml:space="preserve">Verity </w:t>
      </w:r>
      <w:r w:rsidR="001B65A9" w:rsidRPr="001B65A9">
        <w:rPr>
          <w:rFonts w:eastAsia="MS Mincho" w:cstheme="minorHAnsi"/>
          <w:color w:val="000000" w:themeColor="text1"/>
          <w:sz w:val="24"/>
          <w:szCs w:val="24"/>
          <w:lang w:eastAsia="ja-JP"/>
        </w:rPr>
        <w:t>(</w:t>
      </w:r>
      <w:hyperlink r:id="rId6" w:history="1">
        <w:r w:rsidRPr="001B65A9">
          <w:rPr>
            <w:rFonts w:eastAsia="MS Mincho" w:cstheme="minorHAnsi"/>
            <w:color w:val="000000" w:themeColor="text1"/>
            <w:sz w:val="24"/>
            <w:szCs w:val="24"/>
            <w:lang w:eastAsia="ja-JP"/>
          </w:rPr>
          <w:t>www.verity-pcos.org.uk</w:t>
        </w:r>
      </w:hyperlink>
      <w:r w:rsidR="001B65A9" w:rsidRPr="001B65A9">
        <w:rPr>
          <w:rFonts w:eastAsia="MS Mincho" w:cstheme="minorHAnsi"/>
          <w:color w:val="000000" w:themeColor="text1"/>
          <w:sz w:val="24"/>
          <w:szCs w:val="24"/>
          <w:lang w:eastAsia="ja-JP"/>
        </w:rPr>
        <w:t>)</w:t>
      </w:r>
    </w:p>
    <w:p w:rsidR="00B10B33" w:rsidRPr="001B65A9" w:rsidRDefault="001B65A9" w:rsidP="001B65A9">
      <w:pPr>
        <w:pStyle w:val="ListParagraph"/>
        <w:widowControl w:val="0"/>
        <w:numPr>
          <w:ilvl w:val="1"/>
          <w:numId w:val="1"/>
        </w:numPr>
        <w:autoSpaceDE w:val="0"/>
        <w:autoSpaceDN w:val="0"/>
        <w:adjustRightInd w:val="0"/>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PCOS UK (</w:t>
      </w:r>
      <w:hyperlink r:id="rId7" w:history="1">
        <w:r w:rsidR="00B10B33" w:rsidRPr="001B65A9">
          <w:rPr>
            <w:rFonts w:eastAsia="MS Mincho" w:cstheme="minorHAnsi"/>
            <w:color w:val="000000" w:themeColor="text1"/>
            <w:sz w:val="24"/>
            <w:szCs w:val="24"/>
            <w:lang w:eastAsia="ja-JP"/>
          </w:rPr>
          <w:t>http://www.pcos-uk.org.uk/</w:t>
        </w:r>
      </w:hyperlink>
      <w:r w:rsidRPr="001B65A9">
        <w:rPr>
          <w:rFonts w:eastAsia="MS Mincho" w:cstheme="minorHAnsi"/>
          <w:color w:val="000000" w:themeColor="text1"/>
          <w:sz w:val="24"/>
          <w:szCs w:val="24"/>
          <w:lang w:eastAsia="ja-JP"/>
        </w:rPr>
        <w:t>)</w:t>
      </w:r>
    </w:p>
    <w:p w:rsidR="00B10B33" w:rsidRPr="00B10B33" w:rsidRDefault="00B10B33" w:rsidP="001B65A9">
      <w:pPr>
        <w:spacing w:after="0" w:line="240" w:lineRule="auto"/>
        <w:rPr>
          <w:rFonts w:eastAsia="MS Mincho" w:cstheme="minorHAnsi"/>
          <w:color w:val="000000" w:themeColor="text1"/>
          <w:sz w:val="24"/>
          <w:szCs w:val="24"/>
          <w:lang w:eastAsia="ja-JP"/>
        </w:rPr>
      </w:pPr>
    </w:p>
    <w:p w:rsidR="001B65A9" w:rsidRPr="001B65A9" w:rsidRDefault="001B65A9" w:rsidP="001B65A9">
      <w:pPr>
        <w:pStyle w:val="ListParagraph"/>
        <w:numPr>
          <w:ilvl w:val="0"/>
          <w:numId w:val="1"/>
        </w:numPr>
        <w:spacing w:after="0" w:line="240" w:lineRule="auto"/>
        <w:rPr>
          <w:rFonts w:eastAsia="MS Mincho" w:cstheme="minorHAnsi"/>
          <w:color w:val="000000" w:themeColor="text1"/>
          <w:sz w:val="24"/>
          <w:szCs w:val="24"/>
          <w:lang w:eastAsia="ja-JP"/>
        </w:rPr>
      </w:pPr>
      <w:proofErr w:type="spellStart"/>
      <w:r w:rsidRPr="001B65A9">
        <w:rPr>
          <w:rFonts w:eastAsia="MS Mincho" w:cstheme="minorHAnsi"/>
          <w:color w:val="000000" w:themeColor="text1"/>
          <w:sz w:val="24"/>
          <w:szCs w:val="24"/>
          <w:lang w:eastAsia="ja-JP"/>
        </w:rPr>
        <w:t>Spain</w:t>
      </w:r>
      <w:proofErr w:type="spellEnd"/>
    </w:p>
    <w:p w:rsidR="00B10B33" w:rsidRPr="001B65A9" w:rsidRDefault="00B10B33" w:rsidP="001B65A9">
      <w:pPr>
        <w:pStyle w:val="ListParagraph"/>
        <w:numPr>
          <w:ilvl w:val="1"/>
          <w:numId w:val="1"/>
        </w:numPr>
        <w:spacing w:after="0" w:line="240" w:lineRule="auto"/>
        <w:rPr>
          <w:rFonts w:eastAsia="MS Mincho" w:cstheme="minorHAnsi"/>
          <w:color w:val="000000" w:themeColor="text1"/>
          <w:sz w:val="24"/>
          <w:szCs w:val="24"/>
          <w:lang w:eastAsia="ja-JP"/>
        </w:rPr>
      </w:pPr>
      <w:proofErr w:type="spellStart"/>
      <w:r w:rsidRPr="001B65A9">
        <w:rPr>
          <w:rFonts w:eastAsia="MS Mincho" w:cstheme="minorHAnsi"/>
          <w:color w:val="000000" w:themeColor="text1"/>
          <w:sz w:val="24"/>
          <w:szCs w:val="24"/>
          <w:lang w:eastAsia="ja-JP"/>
        </w:rPr>
        <w:t>Asociación</w:t>
      </w:r>
      <w:proofErr w:type="spellEnd"/>
      <w:r w:rsidRPr="001B65A9">
        <w:rPr>
          <w:rFonts w:eastAsia="MS Mincho" w:cstheme="minorHAnsi"/>
          <w:color w:val="000000" w:themeColor="text1"/>
          <w:sz w:val="24"/>
          <w:szCs w:val="24"/>
          <w:lang w:eastAsia="ja-JP"/>
        </w:rPr>
        <w:t xml:space="preserve"> Española de</w:t>
      </w:r>
      <w:r w:rsidR="001B65A9" w:rsidRPr="001B65A9">
        <w:rPr>
          <w:rFonts w:eastAsia="MS Mincho" w:cstheme="minorHAnsi"/>
          <w:color w:val="000000" w:themeColor="text1"/>
          <w:sz w:val="24"/>
          <w:szCs w:val="24"/>
          <w:lang w:eastAsia="ja-JP"/>
        </w:rPr>
        <w:t xml:space="preserve"> </w:t>
      </w:r>
      <w:proofErr w:type="spellStart"/>
      <w:r w:rsidR="001B65A9" w:rsidRPr="001B65A9">
        <w:rPr>
          <w:rFonts w:eastAsia="MS Mincho" w:cstheme="minorHAnsi"/>
          <w:color w:val="000000" w:themeColor="text1"/>
          <w:sz w:val="24"/>
          <w:szCs w:val="24"/>
          <w:lang w:eastAsia="ja-JP"/>
        </w:rPr>
        <w:t>Síndrome</w:t>
      </w:r>
      <w:proofErr w:type="spellEnd"/>
      <w:r w:rsidR="001B65A9" w:rsidRPr="001B65A9">
        <w:rPr>
          <w:rFonts w:eastAsia="MS Mincho" w:cstheme="minorHAnsi"/>
          <w:color w:val="000000" w:themeColor="text1"/>
          <w:sz w:val="24"/>
          <w:szCs w:val="24"/>
          <w:lang w:eastAsia="ja-JP"/>
        </w:rPr>
        <w:t xml:space="preserve"> de </w:t>
      </w:r>
      <w:proofErr w:type="spellStart"/>
      <w:r w:rsidR="001B65A9" w:rsidRPr="001B65A9">
        <w:rPr>
          <w:rFonts w:eastAsia="MS Mincho" w:cstheme="minorHAnsi"/>
          <w:color w:val="000000" w:themeColor="text1"/>
          <w:sz w:val="24"/>
          <w:szCs w:val="24"/>
          <w:lang w:eastAsia="ja-JP"/>
        </w:rPr>
        <w:t>Ovario</w:t>
      </w:r>
      <w:proofErr w:type="spellEnd"/>
      <w:r w:rsidR="001B65A9" w:rsidRPr="001B65A9">
        <w:rPr>
          <w:rFonts w:eastAsia="MS Mincho" w:cstheme="minorHAnsi"/>
          <w:color w:val="000000" w:themeColor="text1"/>
          <w:sz w:val="24"/>
          <w:szCs w:val="24"/>
          <w:lang w:eastAsia="ja-JP"/>
        </w:rPr>
        <w:t xml:space="preserve"> </w:t>
      </w:r>
      <w:proofErr w:type="spellStart"/>
      <w:r w:rsidR="001B65A9" w:rsidRPr="001B65A9">
        <w:rPr>
          <w:rFonts w:eastAsia="MS Mincho" w:cstheme="minorHAnsi"/>
          <w:color w:val="000000" w:themeColor="text1"/>
          <w:sz w:val="24"/>
          <w:szCs w:val="24"/>
          <w:lang w:eastAsia="ja-JP"/>
        </w:rPr>
        <w:t>Poliquístico</w:t>
      </w:r>
      <w:proofErr w:type="spellEnd"/>
      <w:r w:rsidR="001B65A9" w:rsidRPr="001B65A9">
        <w:rPr>
          <w:rFonts w:eastAsia="MS Mincho" w:cstheme="minorHAnsi"/>
          <w:color w:val="000000" w:themeColor="text1"/>
          <w:sz w:val="24"/>
          <w:szCs w:val="24"/>
          <w:lang w:eastAsia="ja-JP"/>
        </w:rPr>
        <w:t xml:space="preserve"> (</w:t>
      </w:r>
      <w:r w:rsidRPr="001B65A9">
        <w:rPr>
          <w:rFonts w:eastAsia="MS Mincho" w:cstheme="minorHAnsi"/>
          <w:color w:val="000000" w:themeColor="text1"/>
          <w:sz w:val="24"/>
          <w:szCs w:val="24"/>
          <w:lang w:eastAsia="ja-JP"/>
        </w:rPr>
        <w:t>http://www.aesopspain.org</w:t>
      </w:r>
      <w:r w:rsidR="001B65A9" w:rsidRPr="001B65A9">
        <w:rPr>
          <w:rFonts w:eastAsia="MS Mincho" w:cstheme="minorHAnsi"/>
          <w:color w:val="000000" w:themeColor="text1"/>
          <w:sz w:val="24"/>
          <w:szCs w:val="24"/>
          <w:lang w:eastAsia="ja-JP"/>
        </w:rPr>
        <w:t>)</w:t>
      </w:r>
    </w:p>
    <w:p w:rsidR="00B10B33" w:rsidRPr="00B10B33" w:rsidRDefault="00B10B33" w:rsidP="001B65A9">
      <w:pPr>
        <w:spacing w:after="0" w:line="240" w:lineRule="auto"/>
        <w:rPr>
          <w:rFonts w:eastAsia="MS Mincho" w:cstheme="minorHAnsi"/>
          <w:color w:val="000000" w:themeColor="text1"/>
          <w:sz w:val="24"/>
          <w:szCs w:val="24"/>
          <w:lang w:eastAsia="ja-JP"/>
        </w:rPr>
      </w:pPr>
    </w:p>
    <w:p w:rsidR="001B65A9" w:rsidRPr="001B65A9" w:rsidRDefault="001B65A9" w:rsidP="001B65A9">
      <w:pPr>
        <w:pStyle w:val="ListParagraph"/>
        <w:numPr>
          <w:ilvl w:val="0"/>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Italy</w:t>
      </w:r>
    </w:p>
    <w:p w:rsidR="00B10B33"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PCOS Italia (</w:t>
      </w:r>
      <w:hyperlink r:id="rId8" w:history="1">
        <w:r w:rsidR="00B10B33" w:rsidRPr="001B65A9">
          <w:rPr>
            <w:rFonts w:eastAsia="MS Mincho" w:cstheme="minorHAnsi"/>
            <w:color w:val="000000" w:themeColor="text1"/>
            <w:sz w:val="24"/>
            <w:szCs w:val="24"/>
            <w:lang w:eastAsia="ja-JP"/>
          </w:rPr>
          <w:t>http://www.pcos-italy.org/pcos-italia-sindrome-ovaio-policistico.html</w:t>
        </w:r>
      </w:hyperlink>
      <w:r w:rsidRPr="001B65A9">
        <w:rPr>
          <w:rFonts w:eastAsia="MS Mincho" w:cstheme="minorHAnsi"/>
          <w:color w:val="000000" w:themeColor="text1"/>
          <w:sz w:val="24"/>
          <w:szCs w:val="24"/>
          <w:lang w:eastAsia="ja-JP"/>
        </w:rPr>
        <w:t>)</w:t>
      </w:r>
    </w:p>
    <w:p w:rsidR="00B10B33" w:rsidRPr="00B10B33" w:rsidRDefault="00B10B33" w:rsidP="001B65A9">
      <w:pPr>
        <w:spacing w:after="0" w:line="240" w:lineRule="auto"/>
        <w:rPr>
          <w:rFonts w:eastAsia="MS Mincho" w:cstheme="minorHAnsi"/>
          <w:color w:val="000000" w:themeColor="text1"/>
          <w:sz w:val="24"/>
          <w:szCs w:val="24"/>
          <w:lang w:eastAsia="ja-JP"/>
        </w:rPr>
      </w:pPr>
    </w:p>
    <w:p w:rsidR="001B65A9" w:rsidRPr="001B65A9" w:rsidRDefault="001B65A9" w:rsidP="001B65A9">
      <w:pPr>
        <w:pStyle w:val="ListParagraph"/>
        <w:numPr>
          <w:ilvl w:val="0"/>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Denmark</w:t>
      </w:r>
    </w:p>
    <w:p w:rsidR="00B10B33"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 xml:space="preserve">PCO </w:t>
      </w:r>
      <w:proofErr w:type="spellStart"/>
      <w:r w:rsidRPr="001B65A9">
        <w:rPr>
          <w:rFonts w:eastAsia="MS Mincho" w:cstheme="minorHAnsi"/>
          <w:color w:val="000000" w:themeColor="text1"/>
          <w:sz w:val="24"/>
          <w:szCs w:val="24"/>
          <w:lang w:eastAsia="ja-JP"/>
        </w:rPr>
        <w:t>foreningen</w:t>
      </w:r>
      <w:proofErr w:type="spellEnd"/>
      <w:r w:rsidRPr="001B65A9">
        <w:rPr>
          <w:rFonts w:eastAsia="MS Mincho" w:cstheme="minorHAnsi"/>
          <w:color w:val="000000" w:themeColor="text1"/>
          <w:sz w:val="24"/>
          <w:szCs w:val="24"/>
          <w:lang w:eastAsia="ja-JP"/>
        </w:rPr>
        <w:t xml:space="preserve"> (</w:t>
      </w:r>
      <w:hyperlink r:id="rId9" w:history="1">
        <w:r w:rsidR="00B10B33" w:rsidRPr="001B65A9">
          <w:rPr>
            <w:rFonts w:eastAsia="MS Mincho" w:cstheme="minorHAnsi"/>
            <w:color w:val="000000" w:themeColor="text1"/>
            <w:sz w:val="24"/>
            <w:szCs w:val="24"/>
            <w:lang w:eastAsia="ja-JP"/>
          </w:rPr>
          <w:t>http://www.pcoinfo.dk/</w:t>
        </w:r>
      </w:hyperlink>
      <w:r w:rsidRPr="001B65A9">
        <w:rPr>
          <w:rFonts w:eastAsia="MS Mincho" w:cstheme="minorHAnsi"/>
          <w:color w:val="000000" w:themeColor="text1"/>
          <w:sz w:val="24"/>
          <w:szCs w:val="24"/>
          <w:lang w:eastAsia="ja-JP"/>
        </w:rPr>
        <w:t>)</w:t>
      </w:r>
    </w:p>
    <w:p w:rsidR="00B10B33" w:rsidRPr="00B10B33" w:rsidRDefault="00B10B33" w:rsidP="001B65A9">
      <w:pPr>
        <w:spacing w:after="0" w:line="240" w:lineRule="auto"/>
        <w:rPr>
          <w:rFonts w:eastAsia="MS Mincho" w:cstheme="minorHAnsi"/>
          <w:color w:val="000000" w:themeColor="text1"/>
          <w:sz w:val="24"/>
          <w:szCs w:val="24"/>
          <w:lang w:eastAsia="ja-JP"/>
        </w:rPr>
      </w:pPr>
    </w:p>
    <w:p w:rsidR="001B65A9" w:rsidRPr="001B65A9" w:rsidRDefault="001B65A9" w:rsidP="001B65A9">
      <w:pPr>
        <w:pStyle w:val="ListParagraph"/>
        <w:numPr>
          <w:ilvl w:val="0"/>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Norway</w:t>
      </w:r>
    </w:p>
    <w:p w:rsidR="00B10B33"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proofErr w:type="spellStart"/>
      <w:r w:rsidRPr="001B65A9">
        <w:rPr>
          <w:rFonts w:eastAsia="MS Mincho" w:cstheme="minorHAnsi"/>
          <w:color w:val="000000" w:themeColor="text1"/>
          <w:sz w:val="24"/>
          <w:szCs w:val="24"/>
          <w:lang w:eastAsia="ja-JP"/>
        </w:rPr>
        <w:t>Helsenorge</w:t>
      </w:r>
      <w:proofErr w:type="spellEnd"/>
      <w:r w:rsidRPr="001B65A9">
        <w:rPr>
          <w:rFonts w:eastAsia="MS Mincho" w:cstheme="minorHAnsi"/>
          <w:color w:val="000000" w:themeColor="text1"/>
          <w:sz w:val="24"/>
          <w:szCs w:val="24"/>
          <w:lang w:eastAsia="ja-JP"/>
        </w:rPr>
        <w:t xml:space="preserve"> (</w:t>
      </w:r>
      <w:hyperlink r:id="rId10" w:history="1">
        <w:r w:rsidR="00B10B33" w:rsidRPr="001B65A9">
          <w:rPr>
            <w:rFonts w:eastAsia="MS Mincho" w:cstheme="minorHAnsi"/>
            <w:color w:val="000000" w:themeColor="text1"/>
            <w:sz w:val="24"/>
            <w:szCs w:val="24"/>
            <w:lang w:eastAsia="ja-JP"/>
          </w:rPr>
          <w:t>https://helsenorge.no/sykdom/hormoner/polycystisk-ovariesyndrom</w:t>
        </w:r>
      </w:hyperlink>
      <w:r w:rsidRPr="001B65A9">
        <w:rPr>
          <w:rFonts w:eastAsia="MS Mincho" w:cstheme="minorHAnsi"/>
          <w:color w:val="000000" w:themeColor="text1"/>
          <w:sz w:val="24"/>
          <w:szCs w:val="24"/>
          <w:lang w:eastAsia="ja-JP"/>
        </w:rPr>
        <w:t>)</w:t>
      </w:r>
    </w:p>
    <w:p w:rsidR="00B10B33" w:rsidRPr="00B10B33" w:rsidRDefault="00B10B33" w:rsidP="001B65A9">
      <w:pPr>
        <w:spacing w:after="0" w:line="240" w:lineRule="auto"/>
        <w:ind w:left="8640"/>
        <w:rPr>
          <w:rFonts w:eastAsia="MS Mincho" w:cstheme="minorHAnsi"/>
          <w:color w:val="000000" w:themeColor="text1"/>
          <w:sz w:val="24"/>
          <w:szCs w:val="24"/>
          <w:lang w:eastAsia="ja-JP"/>
        </w:rPr>
      </w:pPr>
      <w:bookmarkStart w:id="0" w:name="_GoBack"/>
      <w:bookmarkEnd w:id="0"/>
    </w:p>
    <w:p w:rsidR="001B65A9" w:rsidRPr="001B65A9" w:rsidRDefault="001B65A9" w:rsidP="001B65A9">
      <w:pPr>
        <w:pStyle w:val="ListParagraph"/>
        <w:numPr>
          <w:ilvl w:val="0"/>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Ireland</w:t>
      </w:r>
      <w:r w:rsidRPr="001B65A9">
        <w:rPr>
          <w:rFonts w:eastAsia="MS Mincho" w:cstheme="minorHAnsi"/>
          <w:color w:val="000000" w:themeColor="text1"/>
          <w:sz w:val="24"/>
          <w:szCs w:val="24"/>
          <w:lang w:eastAsia="ja-JP"/>
        </w:rPr>
        <w:tab/>
      </w:r>
    </w:p>
    <w:p w:rsidR="00B10B33"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MS Mincho" w:cstheme="minorHAnsi"/>
          <w:color w:val="000000" w:themeColor="text1"/>
          <w:sz w:val="24"/>
          <w:szCs w:val="24"/>
          <w:lang w:eastAsia="ja-JP"/>
        </w:rPr>
        <w:t>PCOS Ireland (</w:t>
      </w:r>
      <w:hyperlink r:id="rId11" w:history="1">
        <w:r w:rsidR="00B10B33" w:rsidRPr="001B65A9">
          <w:rPr>
            <w:rFonts w:eastAsia="MS Mincho" w:cstheme="minorHAnsi"/>
            <w:bCs/>
            <w:color w:val="000000" w:themeColor="text1"/>
            <w:sz w:val="24"/>
            <w:szCs w:val="24"/>
            <w:lang w:eastAsia="ja-JP"/>
          </w:rPr>
          <w:t>http://www.pcosireland.com</w:t>
        </w:r>
      </w:hyperlink>
      <w:r w:rsidRPr="001B65A9">
        <w:rPr>
          <w:rFonts w:eastAsia="MS Mincho" w:cstheme="minorHAnsi"/>
          <w:color w:val="000000" w:themeColor="text1"/>
          <w:sz w:val="24"/>
          <w:szCs w:val="24"/>
          <w:lang w:eastAsia="ja-JP"/>
        </w:rPr>
        <w:t>)</w:t>
      </w:r>
    </w:p>
    <w:p w:rsidR="00B10B33" w:rsidRPr="001B65A9" w:rsidRDefault="00B10B33" w:rsidP="001B65A9">
      <w:pPr>
        <w:spacing w:after="0" w:line="240" w:lineRule="auto"/>
        <w:rPr>
          <w:rFonts w:eastAsia="MS Mincho" w:cstheme="minorHAnsi"/>
          <w:color w:val="000000" w:themeColor="text1"/>
          <w:sz w:val="24"/>
          <w:szCs w:val="24"/>
          <w:lang w:eastAsia="ja-JP"/>
        </w:rPr>
      </w:pPr>
    </w:p>
    <w:p w:rsidR="001B65A9" w:rsidRPr="001B65A9" w:rsidRDefault="00B10B33" w:rsidP="001B65A9">
      <w:pPr>
        <w:pStyle w:val="ListParagraph"/>
        <w:numPr>
          <w:ilvl w:val="0"/>
          <w:numId w:val="1"/>
        </w:numPr>
        <w:spacing w:after="0" w:line="240" w:lineRule="auto"/>
        <w:rPr>
          <w:rFonts w:eastAsia="Times New Roman" w:cstheme="minorHAnsi"/>
          <w:color w:val="000000" w:themeColor="text1"/>
          <w:sz w:val="24"/>
          <w:szCs w:val="24"/>
        </w:rPr>
      </w:pPr>
      <w:r w:rsidRPr="001B65A9">
        <w:rPr>
          <w:rFonts w:eastAsia="Times New Roman" w:cstheme="minorHAnsi"/>
          <w:color w:val="000000" w:themeColor="text1"/>
          <w:sz w:val="24"/>
          <w:szCs w:val="24"/>
        </w:rPr>
        <w:t>Australia</w:t>
      </w:r>
    </w:p>
    <w:p w:rsidR="00B10B33" w:rsidRPr="001B65A9" w:rsidRDefault="00B10B33" w:rsidP="001B65A9">
      <w:pPr>
        <w:pStyle w:val="ListParagraph"/>
        <w:numPr>
          <w:ilvl w:val="1"/>
          <w:numId w:val="1"/>
        </w:numPr>
        <w:spacing w:after="0" w:line="240" w:lineRule="auto"/>
        <w:rPr>
          <w:rFonts w:eastAsia="Times New Roman" w:cstheme="minorHAnsi"/>
          <w:color w:val="000000" w:themeColor="text1"/>
          <w:sz w:val="24"/>
          <w:szCs w:val="24"/>
        </w:rPr>
      </w:pPr>
      <w:r w:rsidRPr="001B65A9">
        <w:rPr>
          <w:rFonts w:eastAsia="Times New Roman" w:cstheme="minorHAnsi"/>
          <w:color w:val="000000" w:themeColor="text1"/>
          <w:sz w:val="24"/>
          <w:szCs w:val="24"/>
        </w:rPr>
        <w:t>Polycystic Ovaria</w:t>
      </w:r>
      <w:r w:rsidR="001B65A9" w:rsidRPr="001B65A9">
        <w:rPr>
          <w:rFonts w:eastAsia="Times New Roman" w:cstheme="minorHAnsi"/>
          <w:color w:val="000000" w:themeColor="text1"/>
          <w:sz w:val="24"/>
          <w:szCs w:val="24"/>
        </w:rPr>
        <w:t>n Syndrome Association of Australia (</w:t>
      </w:r>
      <w:hyperlink r:id="rId12" w:history="1">
        <w:r w:rsidRPr="001B65A9">
          <w:rPr>
            <w:rStyle w:val="Hyperlink"/>
            <w:rFonts w:eastAsia="Times New Roman" w:cstheme="minorHAnsi"/>
            <w:color w:val="000000" w:themeColor="text1"/>
            <w:sz w:val="24"/>
            <w:szCs w:val="24"/>
            <w:u w:val="none"/>
          </w:rPr>
          <w:t>http://main.posaa.asn.au</w:t>
        </w:r>
      </w:hyperlink>
      <w:r w:rsidR="001B65A9" w:rsidRPr="001B65A9">
        <w:rPr>
          <w:rFonts w:eastAsia="Times New Roman" w:cstheme="minorHAnsi"/>
          <w:color w:val="000000" w:themeColor="text1"/>
          <w:sz w:val="24"/>
          <w:szCs w:val="24"/>
        </w:rPr>
        <w:t>)</w:t>
      </w:r>
      <w:r w:rsidRPr="001B65A9">
        <w:rPr>
          <w:rFonts w:eastAsia="Times New Roman" w:cstheme="minorHAnsi"/>
          <w:color w:val="000000" w:themeColor="text1"/>
          <w:sz w:val="24"/>
          <w:szCs w:val="24"/>
        </w:rPr>
        <w:tab/>
      </w:r>
    </w:p>
    <w:p w:rsidR="00B10B33" w:rsidRPr="001B65A9" w:rsidRDefault="00B10B33" w:rsidP="001B65A9">
      <w:pPr>
        <w:spacing w:after="0" w:line="240" w:lineRule="auto"/>
        <w:rPr>
          <w:rFonts w:eastAsia="Times New Roman" w:cstheme="minorHAnsi"/>
          <w:color w:val="000000" w:themeColor="text1"/>
          <w:sz w:val="24"/>
          <w:szCs w:val="24"/>
        </w:rPr>
      </w:pPr>
    </w:p>
    <w:p w:rsidR="001B65A9" w:rsidRPr="001B65A9" w:rsidRDefault="00B10B33" w:rsidP="001B65A9">
      <w:pPr>
        <w:pStyle w:val="ListParagraph"/>
        <w:numPr>
          <w:ilvl w:val="0"/>
          <w:numId w:val="1"/>
        </w:numPr>
        <w:spacing w:after="0" w:line="240" w:lineRule="auto"/>
        <w:rPr>
          <w:rFonts w:eastAsia="MS Mincho" w:cstheme="minorHAnsi"/>
          <w:color w:val="000000" w:themeColor="text1"/>
          <w:sz w:val="24"/>
          <w:szCs w:val="24"/>
          <w:lang w:eastAsia="ja-JP"/>
        </w:rPr>
      </w:pPr>
      <w:r w:rsidRPr="001B65A9">
        <w:rPr>
          <w:rFonts w:eastAsia="Times New Roman" w:cstheme="minorHAnsi"/>
          <w:color w:val="000000" w:themeColor="text1"/>
          <w:sz w:val="24"/>
          <w:szCs w:val="24"/>
        </w:rPr>
        <w:t>North America</w:t>
      </w:r>
    </w:p>
    <w:p w:rsidR="001B65A9"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Times New Roman" w:cstheme="minorHAnsi"/>
          <w:color w:val="000000" w:themeColor="text1"/>
          <w:sz w:val="24"/>
          <w:szCs w:val="24"/>
        </w:rPr>
        <w:t>Polycystic Ovarian Syndrome Association (http://pcosupport.org/index.php)</w:t>
      </w:r>
    </w:p>
    <w:p w:rsidR="001B65A9"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Times New Roman" w:cstheme="minorHAnsi"/>
          <w:color w:val="000000" w:themeColor="text1"/>
          <w:sz w:val="24"/>
          <w:szCs w:val="24"/>
        </w:rPr>
        <w:t>PCOS C</w:t>
      </w:r>
      <w:r w:rsidRPr="001B65A9">
        <w:rPr>
          <w:rFonts w:eastAsia="Times New Roman" w:cstheme="minorHAnsi"/>
          <w:color w:val="000000" w:themeColor="text1"/>
          <w:sz w:val="24"/>
          <w:szCs w:val="24"/>
        </w:rPr>
        <w:t>hallenge</w:t>
      </w:r>
      <w:r w:rsidRPr="001B65A9">
        <w:rPr>
          <w:rFonts w:eastAsia="Times New Roman" w:cstheme="minorHAnsi"/>
          <w:color w:val="000000" w:themeColor="text1"/>
          <w:sz w:val="24"/>
          <w:szCs w:val="24"/>
        </w:rPr>
        <w:t xml:space="preserve"> (http://www.pcoschallenge.com/)</w:t>
      </w:r>
    </w:p>
    <w:p w:rsidR="00B10B33" w:rsidRPr="001B65A9" w:rsidRDefault="001B65A9" w:rsidP="001B65A9">
      <w:pPr>
        <w:pStyle w:val="ListParagraph"/>
        <w:numPr>
          <w:ilvl w:val="1"/>
          <w:numId w:val="1"/>
        </w:numPr>
        <w:spacing w:after="0" w:line="240" w:lineRule="auto"/>
        <w:rPr>
          <w:rFonts w:eastAsia="MS Mincho" w:cstheme="minorHAnsi"/>
          <w:color w:val="000000" w:themeColor="text1"/>
          <w:sz w:val="24"/>
          <w:szCs w:val="24"/>
          <w:lang w:eastAsia="ja-JP"/>
        </w:rPr>
      </w:pPr>
      <w:r w:rsidRPr="001B65A9">
        <w:rPr>
          <w:rFonts w:eastAsia="Times New Roman" w:cstheme="minorHAnsi"/>
          <w:color w:val="000000" w:themeColor="text1"/>
          <w:sz w:val="24"/>
          <w:szCs w:val="24"/>
        </w:rPr>
        <w:t>PCOS F</w:t>
      </w:r>
      <w:r w:rsidRPr="001B65A9">
        <w:rPr>
          <w:rFonts w:eastAsia="Times New Roman" w:cstheme="minorHAnsi"/>
          <w:color w:val="000000" w:themeColor="text1"/>
          <w:sz w:val="24"/>
          <w:szCs w:val="24"/>
        </w:rPr>
        <w:t>oundation</w:t>
      </w:r>
      <w:r w:rsidRPr="001B65A9">
        <w:rPr>
          <w:color w:val="000000" w:themeColor="text1"/>
        </w:rPr>
        <w:t xml:space="preserve"> (</w:t>
      </w:r>
      <w:r w:rsidRPr="001B65A9">
        <w:rPr>
          <w:color w:val="000000" w:themeColor="text1"/>
        </w:rPr>
        <w:t>www.pcos</w:t>
      </w:r>
      <w:r w:rsidRPr="001B65A9">
        <w:rPr>
          <w:b/>
          <w:bCs/>
          <w:color w:val="000000" w:themeColor="text1"/>
        </w:rPr>
        <w:t>foundation</w:t>
      </w:r>
      <w:r w:rsidRPr="001B65A9">
        <w:rPr>
          <w:color w:val="000000" w:themeColor="text1"/>
        </w:rPr>
        <w:t>.org</w:t>
      </w:r>
      <w:r w:rsidRPr="001B65A9">
        <w:rPr>
          <w:color w:val="000000" w:themeColor="text1"/>
        </w:rPr>
        <w:t>)</w:t>
      </w:r>
    </w:p>
    <w:p w:rsidR="00B10B33" w:rsidRPr="001B65A9" w:rsidRDefault="00B10B33" w:rsidP="001B65A9">
      <w:pPr>
        <w:pStyle w:val="ListParagraph"/>
        <w:numPr>
          <w:ilvl w:val="0"/>
          <w:numId w:val="1"/>
        </w:numPr>
        <w:rPr>
          <w:color w:val="000000" w:themeColor="text1"/>
        </w:rPr>
      </w:pPr>
      <w:r w:rsidRPr="001B65A9">
        <w:rPr>
          <w:color w:val="000000" w:themeColor="text1"/>
        </w:rPr>
        <w:br w:type="page"/>
      </w:r>
    </w:p>
    <w:p w:rsidR="00153905" w:rsidRDefault="00153905" w:rsidP="00153905"/>
    <w:p w:rsidR="00153905" w:rsidRPr="00153905" w:rsidRDefault="00153905" w:rsidP="00153905">
      <w:pPr>
        <w:rPr>
          <w:b/>
          <w:caps/>
        </w:rPr>
      </w:pPr>
      <w:r w:rsidRPr="00153905">
        <w:rPr>
          <w:b/>
          <w:caps/>
        </w:rPr>
        <w:t>Links to professional societies and associations</w:t>
      </w:r>
    </w:p>
    <w:p w:rsidR="00153905" w:rsidRDefault="00153905" w:rsidP="00153905">
      <w:pPr>
        <w:pStyle w:val="ListParagraph"/>
        <w:numPr>
          <w:ilvl w:val="0"/>
          <w:numId w:val="2"/>
        </w:numPr>
      </w:pPr>
      <w:r w:rsidRPr="00153905">
        <w:rPr>
          <w:b/>
        </w:rPr>
        <w:t xml:space="preserve">American </w:t>
      </w:r>
      <w:proofErr w:type="spellStart"/>
      <w:r w:rsidRPr="00153905">
        <w:rPr>
          <w:b/>
        </w:rPr>
        <w:t>Electrology</w:t>
      </w:r>
      <w:proofErr w:type="spellEnd"/>
      <w:r w:rsidRPr="00153905">
        <w:rPr>
          <w:b/>
        </w:rPr>
        <w:t xml:space="preserve"> Association (AEA):</w:t>
      </w:r>
      <w:r w:rsidRPr="00153905">
        <w:rPr>
          <w:rFonts w:ascii="MS Gothic" w:eastAsia="MS Gothic" w:hAnsi="MS Gothic" w:cs="MS Gothic" w:hint="eastAsia"/>
          <w:b/>
        </w:rPr>
        <w:t> </w:t>
      </w:r>
      <w:r>
        <w:t xml:space="preserve"> The AEA promotes the highest standards in </w:t>
      </w:r>
      <w:proofErr w:type="spellStart"/>
      <w:r>
        <w:t>Electrology</w:t>
      </w:r>
      <w:proofErr w:type="spellEnd"/>
      <w:r>
        <w:t xml:space="preserve"> education, practice and ethics and champions state licensing and regulation of the profession to</w:t>
      </w:r>
      <w:r>
        <w:t xml:space="preserve"> protect the public interest. </w:t>
      </w:r>
      <w:r>
        <w:t xml:space="preserve"> http://professionals.electrology.com</w:t>
      </w:r>
    </w:p>
    <w:p w:rsidR="00153905" w:rsidRDefault="00153905" w:rsidP="00153905">
      <w:pPr>
        <w:pStyle w:val="ListParagraph"/>
        <w:numPr>
          <w:ilvl w:val="0"/>
          <w:numId w:val="2"/>
        </w:numPr>
      </w:pPr>
      <w:r w:rsidRPr="00153905">
        <w:rPr>
          <w:b/>
        </w:rPr>
        <w:t>American Society for Reproductive Medicine (ASRM):</w:t>
      </w:r>
      <w:r w:rsidRPr="00153905">
        <w:rPr>
          <w:rFonts w:ascii="MS Gothic" w:eastAsia="MS Gothic" w:hAnsi="MS Gothic" w:cs="MS Gothic" w:hint="eastAsia"/>
        </w:rPr>
        <w:t> </w:t>
      </w:r>
      <w:r>
        <w:t xml:space="preserve"> The ASRM is an organization devoted to advancing knowledge and expertise in repro</w:t>
      </w:r>
      <w:r>
        <w:t xml:space="preserve">ductive medicine and biology. </w:t>
      </w:r>
      <w:r>
        <w:t xml:space="preserve"> http://www.asrm.org</w:t>
      </w:r>
    </w:p>
    <w:p w:rsidR="00153905" w:rsidRDefault="00153905" w:rsidP="00153905">
      <w:pPr>
        <w:pStyle w:val="ListParagraph"/>
        <w:numPr>
          <w:ilvl w:val="0"/>
          <w:numId w:val="2"/>
        </w:numPr>
      </w:pPr>
      <w:r w:rsidRPr="00153905">
        <w:rPr>
          <w:b/>
        </w:rPr>
        <w:t>Centers for Disease Control and Prevention (CDC) Assisted Reproductive Technology (CDC):</w:t>
      </w:r>
      <w:r>
        <w:t xml:space="preserve">  CDC publishes an annual report on success rates for assisted reproductive technology, including information about individual fertility </w:t>
      </w:r>
      <w:r>
        <w:t xml:space="preserve">clinics in the United States. </w:t>
      </w:r>
      <w:r>
        <w:t xml:space="preserve"> http://www.cdc.gov/ART</w:t>
      </w:r>
      <w:r>
        <w:cr/>
      </w:r>
    </w:p>
    <w:p w:rsidR="00153905" w:rsidRDefault="00153905" w:rsidP="00153905">
      <w:pPr>
        <w:pStyle w:val="ListParagraph"/>
        <w:numPr>
          <w:ilvl w:val="0"/>
          <w:numId w:val="2"/>
        </w:numPr>
      </w:pPr>
      <w:r w:rsidRPr="00153905">
        <w:rPr>
          <w:b/>
        </w:rPr>
        <w:t>Cochrane Collaboration:</w:t>
      </w:r>
      <w:r>
        <w:t xml:space="preserve"> Cochrane is a global independent network of health practitioners, researchers, patient advocates and others, responding to the challenge of making the vast amounts of evidence generated through research useful for informing decisions about health. </w:t>
      </w:r>
      <w:r>
        <w:t xml:space="preserve"> </w:t>
      </w:r>
      <w:r>
        <w:t>http://www.cochrane.org</w:t>
      </w:r>
      <w:r w:rsidRPr="00153905">
        <w:rPr>
          <w:rFonts w:ascii="MS Gothic" w:eastAsia="MS Gothic" w:hAnsi="MS Gothic" w:cs="MS Gothic" w:hint="eastAsia"/>
        </w:rPr>
        <w:t> </w:t>
      </w:r>
      <w:r>
        <w:cr/>
      </w:r>
    </w:p>
    <w:sectPr w:rsidR="00153905" w:rsidSect="00B10B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2A8"/>
    <w:multiLevelType w:val="hybridMultilevel"/>
    <w:tmpl w:val="388C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12E2F"/>
    <w:multiLevelType w:val="hybridMultilevel"/>
    <w:tmpl w:val="1276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33"/>
    <w:rsid w:val="00153905"/>
    <w:rsid w:val="001B65A9"/>
    <w:rsid w:val="00286F84"/>
    <w:rsid w:val="00A90D3A"/>
    <w:rsid w:val="00B1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B33"/>
    <w:rPr>
      <w:color w:val="0000FF" w:themeColor="hyperlink"/>
      <w:u w:val="single"/>
    </w:rPr>
  </w:style>
  <w:style w:type="paragraph" w:styleId="ListParagraph">
    <w:name w:val="List Paragraph"/>
    <w:basedOn w:val="Normal"/>
    <w:uiPriority w:val="34"/>
    <w:qFormat/>
    <w:rsid w:val="001B65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B33"/>
    <w:rPr>
      <w:color w:val="0000FF" w:themeColor="hyperlink"/>
      <w:u w:val="single"/>
    </w:rPr>
  </w:style>
  <w:style w:type="paragraph" w:styleId="ListParagraph">
    <w:name w:val="List Paragraph"/>
    <w:basedOn w:val="Normal"/>
    <w:uiPriority w:val="34"/>
    <w:qFormat/>
    <w:rsid w:val="001B6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125306">
      <w:bodyDiv w:val="1"/>
      <w:marLeft w:val="0"/>
      <w:marRight w:val="0"/>
      <w:marTop w:val="0"/>
      <w:marBottom w:val="0"/>
      <w:divBdr>
        <w:top w:val="none" w:sz="0" w:space="0" w:color="auto"/>
        <w:left w:val="none" w:sz="0" w:space="0" w:color="auto"/>
        <w:bottom w:val="none" w:sz="0" w:space="0" w:color="auto"/>
        <w:right w:val="none" w:sz="0" w:space="0" w:color="auto"/>
      </w:divBdr>
    </w:div>
    <w:div w:id="581524611">
      <w:bodyDiv w:val="1"/>
      <w:marLeft w:val="0"/>
      <w:marRight w:val="0"/>
      <w:marTop w:val="0"/>
      <w:marBottom w:val="0"/>
      <w:divBdr>
        <w:top w:val="none" w:sz="0" w:space="0" w:color="auto"/>
        <w:left w:val="none" w:sz="0" w:space="0" w:color="auto"/>
        <w:bottom w:val="none" w:sz="0" w:space="0" w:color="auto"/>
        <w:right w:val="none" w:sz="0" w:space="0" w:color="auto"/>
      </w:divBdr>
    </w:div>
    <w:div w:id="745569241">
      <w:bodyDiv w:val="1"/>
      <w:marLeft w:val="0"/>
      <w:marRight w:val="0"/>
      <w:marTop w:val="0"/>
      <w:marBottom w:val="0"/>
      <w:divBdr>
        <w:top w:val="none" w:sz="0" w:space="0" w:color="auto"/>
        <w:left w:val="none" w:sz="0" w:space="0" w:color="auto"/>
        <w:bottom w:val="none" w:sz="0" w:space="0" w:color="auto"/>
        <w:right w:val="none" w:sz="0" w:space="0" w:color="auto"/>
      </w:divBdr>
    </w:div>
    <w:div w:id="780031235">
      <w:bodyDiv w:val="1"/>
      <w:marLeft w:val="0"/>
      <w:marRight w:val="0"/>
      <w:marTop w:val="0"/>
      <w:marBottom w:val="0"/>
      <w:divBdr>
        <w:top w:val="none" w:sz="0" w:space="0" w:color="auto"/>
        <w:left w:val="none" w:sz="0" w:space="0" w:color="auto"/>
        <w:bottom w:val="none" w:sz="0" w:space="0" w:color="auto"/>
        <w:right w:val="none" w:sz="0" w:space="0" w:color="auto"/>
      </w:divBdr>
    </w:div>
    <w:div w:id="181760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os-italy.org/pcos-italia-sindrome-ovaio-policistico.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cos-uk.org.uk/" TargetMode="External"/><Relationship Id="rId12" Type="http://schemas.openxmlformats.org/officeDocument/2006/relationships/hyperlink" Target="http://main.posaa.asn.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rity-pcos.org.uk/" TargetMode="External"/><Relationship Id="rId11" Type="http://schemas.openxmlformats.org/officeDocument/2006/relationships/hyperlink" Target="http://www.pcosireland.com/" TargetMode="External"/><Relationship Id="rId5" Type="http://schemas.openxmlformats.org/officeDocument/2006/relationships/webSettings" Target="webSettings.xml"/><Relationship Id="rId10" Type="http://schemas.openxmlformats.org/officeDocument/2006/relationships/hyperlink" Target="https://helsenorge.no/sykdom/hormoner/polycystisk-ovariesyndrom" TargetMode="External"/><Relationship Id="rId4" Type="http://schemas.openxmlformats.org/officeDocument/2006/relationships/settings" Target="settings.xml"/><Relationship Id="rId9" Type="http://schemas.openxmlformats.org/officeDocument/2006/relationships/hyperlink" Target="http://www.pcoinfo.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2015-06-17T20:42:00Z</dcterms:created>
  <dcterms:modified xsi:type="dcterms:W3CDTF">2015-06-18T14:33:00Z</dcterms:modified>
</cp:coreProperties>
</file>