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711B0" w14:textId="77777777" w:rsidR="00E039A8" w:rsidRPr="00C07599" w:rsidRDefault="00E039A8">
      <w:pPr>
        <w:pStyle w:val="Title"/>
        <w:spacing w:before="0"/>
        <w:rPr>
          <w:caps/>
          <w:sz w:val="20"/>
          <w:szCs w:val="20"/>
        </w:rPr>
      </w:pPr>
      <w:r w:rsidRPr="00C07599">
        <w:rPr>
          <w:caps/>
          <w:sz w:val="20"/>
          <w:szCs w:val="20"/>
        </w:rPr>
        <w:t>Master Services Agreement</w:t>
      </w:r>
    </w:p>
    <w:p w14:paraId="326C6B24" w14:textId="20869FFB" w:rsidR="00713F9F" w:rsidRPr="00C07599" w:rsidRDefault="00E039A8" w:rsidP="00713F9F">
      <w:pPr>
        <w:keepNext/>
        <w:keepLines/>
        <w:ind w:right="78"/>
        <w:jc w:val="both"/>
        <w:rPr>
          <w:rFonts w:ascii="Arial" w:hAnsi="Arial" w:cs="Arial"/>
          <w:sz w:val="20"/>
          <w:szCs w:val="20"/>
        </w:rPr>
      </w:pPr>
      <w:r w:rsidRPr="00C07599">
        <w:rPr>
          <w:rFonts w:ascii="Arial" w:hAnsi="Arial" w:cs="Arial"/>
          <w:sz w:val="20"/>
          <w:szCs w:val="20"/>
        </w:rPr>
        <w:t>This Master Services Agreement</w:t>
      </w:r>
      <w:r w:rsidR="000A1B93" w:rsidRPr="00C07599">
        <w:rPr>
          <w:rFonts w:ascii="Arial" w:hAnsi="Arial" w:cs="Arial"/>
          <w:sz w:val="20"/>
          <w:szCs w:val="20"/>
        </w:rPr>
        <w:t xml:space="preserve">, </w:t>
      </w:r>
      <w:r w:rsidR="00C13614" w:rsidRPr="00C07599">
        <w:rPr>
          <w:rFonts w:ascii="Arial" w:hAnsi="Arial" w:cs="Arial"/>
          <w:sz w:val="20"/>
          <w:szCs w:val="20"/>
        </w:rPr>
        <w:t>(“</w:t>
      </w:r>
      <w:r w:rsidR="00C13614" w:rsidRPr="00C07599">
        <w:rPr>
          <w:rFonts w:ascii="Arial" w:hAnsi="Arial" w:cs="Arial"/>
          <w:b/>
          <w:sz w:val="20"/>
          <w:szCs w:val="20"/>
        </w:rPr>
        <w:t>Agreement</w:t>
      </w:r>
      <w:r w:rsidR="00C13614" w:rsidRPr="00C07599">
        <w:rPr>
          <w:rFonts w:ascii="Arial" w:hAnsi="Arial" w:cs="Arial"/>
          <w:sz w:val="20"/>
          <w:szCs w:val="20"/>
        </w:rPr>
        <w:t>” or "</w:t>
      </w:r>
      <w:r w:rsidR="00C13614" w:rsidRPr="00C07599">
        <w:rPr>
          <w:rFonts w:ascii="Arial" w:hAnsi="Arial" w:cs="Arial"/>
          <w:b/>
          <w:sz w:val="20"/>
          <w:szCs w:val="20"/>
        </w:rPr>
        <w:t>MSA</w:t>
      </w:r>
      <w:r w:rsidR="00C13614" w:rsidRPr="00C07599">
        <w:rPr>
          <w:rFonts w:ascii="Arial" w:hAnsi="Arial" w:cs="Arial"/>
          <w:sz w:val="20"/>
          <w:szCs w:val="20"/>
        </w:rPr>
        <w:t xml:space="preserve">") </w:t>
      </w:r>
      <w:r w:rsidRPr="00C07599">
        <w:rPr>
          <w:rFonts w:ascii="Arial" w:hAnsi="Arial" w:cs="Arial"/>
          <w:sz w:val="20"/>
          <w:szCs w:val="20"/>
        </w:rPr>
        <w:t xml:space="preserve">is entered into as of </w:t>
      </w:r>
      <w:r w:rsidR="00BD17A0" w:rsidRPr="00C07599">
        <w:rPr>
          <w:rFonts w:ascii="Arial" w:hAnsi="Arial" w:cs="Arial"/>
          <w:b/>
          <w:sz w:val="20"/>
          <w:szCs w:val="20"/>
        </w:rPr>
        <w:t>■, 20</w:t>
      </w:r>
      <w:r w:rsidR="00994623">
        <w:rPr>
          <w:rFonts w:ascii="Arial" w:hAnsi="Arial" w:cs="Arial"/>
          <w:b/>
          <w:sz w:val="20"/>
          <w:szCs w:val="20"/>
        </w:rPr>
        <w:t>2</w:t>
      </w:r>
      <w:r w:rsidR="00BD17A0" w:rsidRPr="00C07599">
        <w:rPr>
          <w:rFonts w:ascii="Arial" w:hAnsi="Arial" w:cs="Arial"/>
          <w:b/>
          <w:sz w:val="20"/>
          <w:szCs w:val="20"/>
        </w:rPr>
        <w:t xml:space="preserve">■ </w:t>
      </w:r>
      <w:r w:rsidRPr="00C07599">
        <w:rPr>
          <w:rFonts w:ascii="Arial" w:hAnsi="Arial" w:cs="Arial"/>
          <w:sz w:val="20"/>
          <w:szCs w:val="20"/>
        </w:rPr>
        <w:t>(the</w:t>
      </w:r>
      <w:r w:rsidRPr="00C07599">
        <w:rPr>
          <w:rFonts w:ascii="Arial" w:hAnsi="Arial" w:cs="Arial"/>
          <w:b/>
          <w:bCs/>
          <w:sz w:val="20"/>
          <w:szCs w:val="20"/>
        </w:rPr>
        <w:t xml:space="preserve"> "Effective Date"</w:t>
      </w:r>
      <w:r w:rsidRPr="00C07599">
        <w:rPr>
          <w:rFonts w:ascii="Arial" w:hAnsi="Arial" w:cs="Arial"/>
          <w:sz w:val="20"/>
          <w:szCs w:val="20"/>
        </w:rPr>
        <w:t xml:space="preserve">) </w:t>
      </w:r>
      <w:r w:rsidR="00E01138">
        <w:rPr>
          <w:rFonts w:ascii="Arial" w:hAnsi="Arial" w:cs="Arial"/>
          <w:sz w:val="20"/>
          <w:szCs w:val="20"/>
        </w:rPr>
        <w:t xml:space="preserve">by and </w:t>
      </w:r>
      <w:r w:rsidR="00213930" w:rsidRPr="00C07599">
        <w:rPr>
          <w:rFonts w:ascii="Arial" w:hAnsi="Arial" w:cs="Arial"/>
          <w:sz w:val="20"/>
          <w:szCs w:val="20"/>
        </w:rPr>
        <w:t xml:space="preserve">between </w:t>
      </w:r>
      <w:r w:rsidR="00BD17A0" w:rsidRPr="00C07599">
        <w:rPr>
          <w:rFonts w:ascii="Arial" w:hAnsi="Arial" w:cs="Arial"/>
          <w:b/>
          <w:sz w:val="20"/>
          <w:szCs w:val="20"/>
          <w:highlight w:val="yellow"/>
        </w:rPr>
        <w:t xml:space="preserve">[INSERT COMPANY’S FULL LEGAL NAME-  </w:t>
      </w:r>
      <w:r w:rsidR="00BD17A0" w:rsidRPr="00C07599">
        <w:rPr>
          <w:rFonts w:ascii="Arial" w:hAnsi="Arial" w:cs="Arial"/>
          <w:b/>
          <w:i/>
          <w:sz w:val="20"/>
          <w:szCs w:val="20"/>
          <w:highlight w:val="yellow"/>
        </w:rPr>
        <w:t>INCLUDING THE LEGAL ENDING – INC.,</w:t>
      </w:r>
      <w:r w:rsidR="00BD17A0" w:rsidRPr="00C07599">
        <w:rPr>
          <w:rFonts w:ascii="Arial" w:hAnsi="Arial" w:cs="Arial"/>
          <w:b/>
          <w:i/>
          <w:sz w:val="20"/>
          <w:szCs w:val="20"/>
        </w:rPr>
        <w:t xml:space="preserve"> </w:t>
      </w:r>
      <w:r w:rsidR="00BD17A0" w:rsidRPr="00C07599">
        <w:rPr>
          <w:rFonts w:ascii="Arial" w:hAnsi="Arial" w:cs="Arial"/>
          <w:b/>
          <w:i/>
          <w:sz w:val="20"/>
          <w:szCs w:val="20"/>
          <w:highlight w:val="yellow"/>
        </w:rPr>
        <w:t>LTD., CORPORATION ETC.]</w:t>
      </w:r>
      <w:r w:rsidR="00174822">
        <w:rPr>
          <w:rFonts w:ascii="Arial" w:hAnsi="Arial" w:cs="Arial"/>
          <w:b/>
          <w:i/>
          <w:sz w:val="20"/>
          <w:szCs w:val="20"/>
        </w:rPr>
        <w:t xml:space="preserve"> </w:t>
      </w:r>
      <w:r w:rsidR="00174822" w:rsidRPr="00174822">
        <w:rPr>
          <w:rFonts w:ascii="Arial" w:hAnsi="Arial" w:cs="Arial"/>
          <w:b/>
          <w:iCs/>
          <w:sz w:val="20"/>
          <w:szCs w:val="20"/>
        </w:rPr>
        <w:t>(“</w:t>
      </w:r>
      <w:r w:rsidR="006163D6">
        <w:rPr>
          <w:rFonts w:ascii="Arial" w:hAnsi="Arial" w:cs="Arial"/>
          <w:b/>
          <w:iCs/>
          <w:sz w:val="20"/>
          <w:szCs w:val="20"/>
        </w:rPr>
        <w:t>Customer</w:t>
      </w:r>
      <w:r w:rsidR="00174822" w:rsidRPr="00174822">
        <w:rPr>
          <w:rFonts w:ascii="Arial" w:hAnsi="Arial" w:cs="Arial"/>
          <w:b/>
          <w:iCs/>
          <w:sz w:val="20"/>
          <w:szCs w:val="20"/>
        </w:rPr>
        <w:t>”)</w:t>
      </w:r>
      <w:r w:rsidRPr="00C07599">
        <w:rPr>
          <w:rFonts w:ascii="Arial" w:hAnsi="Arial" w:cs="Arial"/>
          <w:b/>
          <w:sz w:val="20"/>
          <w:szCs w:val="20"/>
        </w:rPr>
        <w:t xml:space="preserve"> </w:t>
      </w:r>
      <w:r w:rsidRPr="00C07599">
        <w:rPr>
          <w:rFonts w:ascii="Arial" w:hAnsi="Arial" w:cs="Arial"/>
          <w:sz w:val="20"/>
          <w:szCs w:val="20"/>
        </w:rPr>
        <w:t xml:space="preserve">a </w:t>
      </w:r>
      <w:r w:rsidR="00213930" w:rsidRPr="00C07599">
        <w:rPr>
          <w:rFonts w:ascii="Arial" w:hAnsi="Arial" w:cs="Arial"/>
          <w:caps/>
          <w:sz w:val="20"/>
          <w:szCs w:val="20"/>
          <w:highlight w:val="yellow"/>
        </w:rPr>
        <w:t>[</w:t>
      </w:r>
      <w:r w:rsidR="00213930" w:rsidRPr="00C07599">
        <w:rPr>
          <w:rFonts w:ascii="Arial" w:hAnsi="Arial" w:cs="Arial"/>
          <w:b/>
          <w:i/>
          <w:caps/>
          <w:sz w:val="20"/>
          <w:szCs w:val="20"/>
          <w:highlight w:val="yellow"/>
        </w:rPr>
        <w:t>insert jurisdiction of incorporation, e.g. “Delaware”</w:t>
      </w:r>
      <w:r w:rsidR="00213930" w:rsidRPr="00C07599">
        <w:rPr>
          <w:rFonts w:ascii="Arial" w:hAnsi="Arial" w:cs="Arial"/>
          <w:caps/>
          <w:sz w:val="20"/>
          <w:szCs w:val="20"/>
          <w:highlight w:val="yellow"/>
        </w:rPr>
        <w:t>]</w:t>
      </w:r>
      <w:r w:rsidR="00213930" w:rsidRPr="00C07599">
        <w:rPr>
          <w:rFonts w:ascii="Arial" w:hAnsi="Arial" w:cs="Arial"/>
          <w:sz w:val="20"/>
          <w:szCs w:val="20"/>
        </w:rPr>
        <w:t xml:space="preserve"> </w:t>
      </w:r>
      <w:r w:rsidRPr="00C07599">
        <w:rPr>
          <w:rFonts w:ascii="Arial" w:hAnsi="Arial" w:cs="Arial"/>
          <w:sz w:val="20"/>
          <w:szCs w:val="20"/>
        </w:rPr>
        <w:t>company</w:t>
      </w:r>
      <w:r w:rsidR="00F80A23" w:rsidRPr="00C07599">
        <w:rPr>
          <w:rFonts w:ascii="Arial" w:hAnsi="Arial" w:cs="Arial"/>
          <w:sz w:val="20"/>
          <w:szCs w:val="20"/>
        </w:rPr>
        <w:t xml:space="preserve"> </w:t>
      </w:r>
      <w:r w:rsidRPr="00C07599">
        <w:rPr>
          <w:rFonts w:ascii="Arial" w:hAnsi="Arial" w:cs="Arial"/>
          <w:sz w:val="20"/>
          <w:szCs w:val="20"/>
        </w:rPr>
        <w:t>with its principal place of business at</w:t>
      </w:r>
      <w:r w:rsidR="00BD17A0" w:rsidRPr="00C07599">
        <w:rPr>
          <w:rFonts w:ascii="Arial" w:hAnsi="Arial" w:cs="Arial"/>
          <w:sz w:val="20"/>
          <w:szCs w:val="20"/>
        </w:rPr>
        <w:t xml:space="preserve"> </w:t>
      </w:r>
      <w:r w:rsidR="00BD17A0" w:rsidRPr="00C07599">
        <w:rPr>
          <w:rFonts w:ascii="Arial" w:hAnsi="Arial" w:cs="Arial"/>
          <w:b/>
          <w:sz w:val="20"/>
          <w:szCs w:val="20"/>
          <w:highlight w:val="yellow"/>
        </w:rPr>
        <w:t>[ADDRESS]</w:t>
      </w:r>
      <w:r w:rsidRPr="00C07599">
        <w:rPr>
          <w:rFonts w:ascii="Arial" w:hAnsi="Arial" w:cs="Arial"/>
          <w:sz w:val="20"/>
          <w:szCs w:val="20"/>
        </w:rPr>
        <w:t>, and</w:t>
      </w:r>
      <w:r w:rsidRPr="00037449">
        <w:rPr>
          <w:rFonts w:ascii="Arial" w:hAnsi="Arial" w:cs="Arial"/>
          <w:b/>
          <w:bCs/>
          <w:sz w:val="20"/>
          <w:szCs w:val="20"/>
        </w:rPr>
        <w:t xml:space="preserve"> </w:t>
      </w:r>
      <w:r w:rsidR="00037449" w:rsidRPr="00037449">
        <w:rPr>
          <w:rFonts w:ascii="Arial" w:hAnsi="Arial" w:cs="Arial"/>
          <w:b/>
          <w:bCs/>
          <w:sz w:val="20"/>
          <w:szCs w:val="20"/>
        </w:rPr>
        <w:t>Pythian</w:t>
      </w:r>
      <w:r w:rsidR="00037449">
        <w:rPr>
          <w:rFonts w:ascii="Arial" w:hAnsi="Arial" w:cs="Arial"/>
          <w:sz w:val="20"/>
          <w:szCs w:val="20"/>
        </w:rPr>
        <w:t xml:space="preserve"> (as defined in section 1.1 below). </w:t>
      </w:r>
      <w:r w:rsidRPr="00C07599">
        <w:rPr>
          <w:rFonts w:ascii="Arial" w:hAnsi="Arial" w:cs="Arial"/>
          <w:sz w:val="20"/>
          <w:szCs w:val="20"/>
        </w:rPr>
        <w:t xml:space="preserve">This MSA governs </w:t>
      </w:r>
      <w:r w:rsidR="00713F9F">
        <w:rPr>
          <w:rFonts w:ascii="Arial" w:hAnsi="Arial" w:cs="Arial"/>
          <w:sz w:val="20"/>
          <w:szCs w:val="20"/>
        </w:rPr>
        <w:t xml:space="preserve">(a) </w:t>
      </w:r>
      <w:r w:rsidRPr="00C07599">
        <w:rPr>
          <w:rFonts w:ascii="Arial" w:hAnsi="Arial" w:cs="Arial"/>
          <w:sz w:val="20"/>
          <w:szCs w:val="20"/>
        </w:rPr>
        <w:t xml:space="preserve">each party's rights and obligations relating to Pythian's provision of services to </w:t>
      </w:r>
      <w:r w:rsidR="006163D6">
        <w:rPr>
          <w:rFonts w:ascii="Arial" w:hAnsi="Arial" w:cs="Arial"/>
          <w:sz w:val="20"/>
          <w:szCs w:val="20"/>
        </w:rPr>
        <w:t>Customer</w:t>
      </w:r>
      <w:r w:rsidRPr="00C07599">
        <w:rPr>
          <w:rFonts w:ascii="Arial" w:hAnsi="Arial" w:cs="Arial"/>
          <w:sz w:val="20"/>
          <w:szCs w:val="20"/>
        </w:rPr>
        <w:t xml:space="preserve"> (the “</w:t>
      </w:r>
      <w:r w:rsidRPr="00C07599">
        <w:rPr>
          <w:rFonts w:ascii="Arial" w:hAnsi="Arial" w:cs="Arial"/>
          <w:b/>
          <w:sz w:val="20"/>
          <w:szCs w:val="20"/>
        </w:rPr>
        <w:t>Services</w:t>
      </w:r>
      <w:r w:rsidRPr="00C07599">
        <w:rPr>
          <w:rFonts w:ascii="Arial" w:hAnsi="Arial" w:cs="Arial"/>
          <w:sz w:val="20"/>
          <w:szCs w:val="20"/>
        </w:rPr>
        <w:t>”) described in each Statement of Work (each</w:t>
      </w:r>
      <w:r w:rsidR="002063EE" w:rsidRPr="00C07599">
        <w:rPr>
          <w:rFonts w:ascii="Arial" w:hAnsi="Arial" w:cs="Arial"/>
          <w:sz w:val="20"/>
          <w:szCs w:val="20"/>
        </w:rPr>
        <w:t>, including all attachments thereto,</w:t>
      </w:r>
      <w:r w:rsidRPr="00C07599">
        <w:rPr>
          <w:rFonts w:ascii="Arial" w:hAnsi="Arial" w:cs="Arial"/>
          <w:sz w:val="20"/>
          <w:szCs w:val="20"/>
        </w:rPr>
        <w:t xml:space="preserve"> a "</w:t>
      </w:r>
      <w:r w:rsidRPr="00C07599">
        <w:rPr>
          <w:rFonts w:ascii="Arial" w:hAnsi="Arial" w:cs="Arial"/>
          <w:b/>
          <w:sz w:val="20"/>
          <w:szCs w:val="20"/>
        </w:rPr>
        <w:t>SOW</w:t>
      </w:r>
      <w:r w:rsidRPr="00C07599">
        <w:rPr>
          <w:rFonts w:ascii="Arial" w:hAnsi="Arial" w:cs="Arial"/>
          <w:sz w:val="20"/>
          <w:szCs w:val="20"/>
        </w:rPr>
        <w:t>") entered into hereunder</w:t>
      </w:r>
      <w:r w:rsidR="00713F9F" w:rsidRPr="00F51FDC">
        <w:rPr>
          <w:rFonts w:ascii="Arial" w:hAnsi="Arial" w:cs="Arial"/>
          <w:sz w:val="20"/>
          <w:szCs w:val="20"/>
        </w:rPr>
        <w:t xml:space="preserve"> </w:t>
      </w:r>
    </w:p>
    <w:p w14:paraId="4C1DF22B" w14:textId="77777777" w:rsidR="00E039A8" w:rsidRPr="00C07599" w:rsidRDefault="00E039A8">
      <w:pPr>
        <w:keepNext/>
        <w:keepLines/>
        <w:jc w:val="both"/>
        <w:rPr>
          <w:rFonts w:ascii="Arial" w:hAnsi="Arial" w:cs="Arial"/>
          <w:sz w:val="20"/>
          <w:szCs w:val="20"/>
        </w:rPr>
      </w:pPr>
    </w:p>
    <w:p w14:paraId="33E02B59" w14:textId="77777777" w:rsidR="00E039A8" w:rsidRPr="00C07599" w:rsidRDefault="00E039A8">
      <w:pPr>
        <w:pStyle w:val="BodyText"/>
        <w:jc w:val="both"/>
        <w:rPr>
          <w:sz w:val="20"/>
          <w:szCs w:val="20"/>
        </w:rPr>
        <w:sectPr w:rsidR="00E039A8" w:rsidRPr="00C07599" w:rsidSect="00174822">
          <w:footerReference w:type="default" r:id="rId9"/>
          <w:type w:val="continuous"/>
          <w:pgSz w:w="12240" w:h="15840" w:code="1"/>
          <w:pgMar w:top="454" w:right="907" w:bottom="284" w:left="907" w:header="567" w:footer="567" w:gutter="0"/>
          <w:cols w:space="720"/>
          <w:noEndnote/>
          <w:docGrid w:linePitch="326"/>
        </w:sectPr>
      </w:pPr>
    </w:p>
    <w:p w14:paraId="39EBB300" w14:textId="10AC2FB1" w:rsidR="005A7657" w:rsidRPr="00C07599" w:rsidRDefault="0074664F" w:rsidP="005A7657">
      <w:pPr>
        <w:pStyle w:val="Basic2L1"/>
        <w:numPr>
          <w:ilvl w:val="0"/>
          <w:numId w:val="4"/>
        </w:numPr>
        <w:rPr>
          <w:rFonts w:ascii="Arial" w:hAnsi="Arial" w:cs="Arial"/>
          <w:szCs w:val="20"/>
        </w:rPr>
      </w:pPr>
      <w:r w:rsidRPr="00C07599">
        <w:rPr>
          <w:rFonts w:ascii="Arial" w:hAnsi="Arial" w:cs="Arial"/>
          <w:b/>
          <w:caps/>
          <w:szCs w:val="20"/>
        </w:rPr>
        <w:t>SERVICES</w:t>
      </w:r>
      <w:r w:rsidR="00E039A8" w:rsidRPr="00C07599">
        <w:rPr>
          <w:rFonts w:ascii="Arial" w:hAnsi="Arial" w:cs="Arial"/>
          <w:b/>
          <w:caps/>
          <w:szCs w:val="20"/>
        </w:rPr>
        <w:t>; Statement of Work</w:t>
      </w:r>
    </w:p>
    <w:p w14:paraId="14A6FEBB" w14:textId="345D3CA8" w:rsidR="00037449" w:rsidRPr="003B3279" w:rsidRDefault="00037449" w:rsidP="005A7657">
      <w:pPr>
        <w:pStyle w:val="Basic2L2"/>
        <w:numPr>
          <w:ilvl w:val="1"/>
          <w:numId w:val="4"/>
        </w:numPr>
        <w:ind w:left="0" w:firstLine="0"/>
        <w:rPr>
          <w:rFonts w:ascii="Arial" w:hAnsi="Arial" w:cs="Arial"/>
          <w:szCs w:val="20"/>
        </w:rPr>
      </w:pPr>
      <w:r w:rsidRPr="00037449">
        <w:rPr>
          <w:rFonts w:ascii="Arial" w:hAnsi="Arial" w:cs="Arial"/>
          <w:szCs w:val="20"/>
          <w:u w:val="single"/>
        </w:rPr>
        <w:t>Pythian E</w:t>
      </w:r>
      <w:r>
        <w:rPr>
          <w:rFonts w:ascii="Arial" w:hAnsi="Arial" w:cs="Arial"/>
          <w:szCs w:val="20"/>
          <w:u w:val="single"/>
        </w:rPr>
        <w:t>ntity party to this MSA</w:t>
      </w:r>
      <w:r w:rsidRPr="003B3279">
        <w:rPr>
          <w:rFonts w:ascii="Arial" w:hAnsi="Arial" w:cs="Arial"/>
          <w:szCs w:val="20"/>
        </w:rPr>
        <w:t xml:space="preserve">.  </w:t>
      </w:r>
      <w:r w:rsidRPr="003B3279">
        <w:rPr>
          <w:rFonts w:ascii="Arial" w:hAnsi="Arial" w:cs="Arial"/>
          <w:b/>
          <w:bCs/>
          <w:szCs w:val="20"/>
        </w:rPr>
        <w:t>“Pythian”</w:t>
      </w:r>
      <w:r w:rsidRPr="003B3279">
        <w:rPr>
          <w:rFonts w:ascii="Arial" w:hAnsi="Arial" w:cs="Arial"/>
          <w:szCs w:val="20"/>
        </w:rPr>
        <w:t xml:space="preserve"> in this MSA means:</w:t>
      </w:r>
    </w:p>
    <w:p w14:paraId="0D336458" w14:textId="6819A40B" w:rsidR="00037449" w:rsidRPr="00037449" w:rsidRDefault="00037449" w:rsidP="006B31C3">
      <w:pPr>
        <w:pStyle w:val="Basic2L2"/>
        <w:numPr>
          <w:ilvl w:val="0"/>
          <w:numId w:val="0"/>
        </w:numPr>
        <w:ind w:left="284"/>
        <w:rPr>
          <w:rFonts w:ascii="Arial" w:hAnsi="Arial" w:cs="Arial"/>
          <w:szCs w:val="20"/>
          <w:u w:val="single"/>
          <w:lang w:val="en-CA"/>
        </w:rPr>
      </w:pPr>
      <w:r w:rsidRPr="006B31C3">
        <w:rPr>
          <w:rFonts w:ascii="Arial" w:hAnsi="Arial" w:cs="Arial"/>
          <w:b/>
          <w:bCs/>
          <w:szCs w:val="20"/>
          <w:lang w:val="en-CA"/>
        </w:rPr>
        <w:t>a.</w:t>
      </w:r>
      <w:r w:rsidRPr="006B31C3">
        <w:rPr>
          <w:rFonts w:ascii="Arial" w:hAnsi="Arial" w:cs="Arial"/>
          <w:szCs w:val="20"/>
          <w:lang w:val="en-CA"/>
        </w:rPr>
        <w:tab/>
      </w:r>
      <w:r w:rsidRPr="006B31C3">
        <w:rPr>
          <w:rFonts w:ascii="Arial" w:hAnsi="Arial" w:cs="Arial"/>
          <w:b/>
          <w:bCs/>
          <w:szCs w:val="20"/>
          <w:lang w:val="en-CA"/>
        </w:rPr>
        <w:t>Pythian Services USA Inc.</w:t>
      </w:r>
      <w:proofErr w:type="gramStart"/>
      <w:r w:rsidRPr="006B31C3">
        <w:rPr>
          <w:rFonts w:ascii="Arial" w:hAnsi="Arial" w:cs="Arial"/>
          <w:b/>
          <w:bCs/>
          <w:szCs w:val="20"/>
          <w:lang w:val="en-CA"/>
        </w:rPr>
        <w:t>,</w:t>
      </w:r>
      <w:r w:rsidRPr="006B31C3">
        <w:rPr>
          <w:rFonts w:ascii="Arial" w:hAnsi="Arial" w:cs="Arial"/>
          <w:szCs w:val="20"/>
          <w:lang w:val="en-CA"/>
        </w:rPr>
        <w:t xml:space="preserve">  </w:t>
      </w:r>
      <w:r w:rsidRPr="006B31C3">
        <w:rPr>
          <w:rFonts w:ascii="Arial" w:hAnsi="Arial" w:cs="Arial"/>
          <w:szCs w:val="20"/>
        </w:rPr>
        <w:t>a</w:t>
      </w:r>
      <w:proofErr w:type="gramEnd"/>
      <w:r w:rsidRPr="006B31C3">
        <w:rPr>
          <w:rFonts w:ascii="Arial" w:hAnsi="Arial" w:cs="Arial"/>
          <w:szCs w:val="20"/>
        </w:rPr>
        <w:t xml:space="preserve"> Delaware</w:t>
      </w:r>
      <w:r>
        <w:rPr>
          <w:rFonts w:ascii="Arial" w:hAnsi="Arial" w:cs="Arial"/>
          <w:szCs w:val="20"/>
        </w:rPr>
        <w:t xml:space="preserve"> </w:t>
      </w:r>
      <w:r w:rsidRPr="00C07599">
        <w:rPr>
          <w:rFonts w:ascii="Arial" w:hAnsi="Arial" w:cs="Arial"/>
          <w:szCs w:val="20"/>
        </w:rPr>
        <w:t xml:space="preserve">company with </w:t>
      </w:r>
      <w:r>
        <w:rPr>
          <w:rFonts w:ascii="Arial" w:hAnsi="Arial" w:cs="Arial"/>
          <w:szCs w:val="20"/>
        </w:rPr>
        <w:t>a</w:t>
      </w:r>
      <w:r w:rsidRPr="00C07599">
        <w:rPr>
          <w:rFonts w:ascii="Arial" w:hAnsi="Arial" w:cs="Arial"/>
          <w:szCs w:val="20"/>
        </w:rPr>
        <w:t xml:space="preserve"> place of business at</w:t>
      </w:r>
      <w:r>
        <w:rPr>
          <w:rFonts w:ascii="Arial" w:hAnsi="Arial" w:cs="Arial"/>
          <w:szCs w:val="20"/>
        </w:rPr>
        <w:t xml:space="preserve"> 106 W 32</w:t>
      </w:r>
      <w:r w:rsidRPr="00E6162A">
        <w:rPr>
          <w:rFonts w:ascii="Arial" w:hAnsi="Arial" w:cs="Arial"/>
          <w:szCs w:val="20"/>
          <w:vertAlign w:val="superscript"/>
        </w:rPr>
        <w:t>nd</w:t>
      </w:r>
      <w:r>
        <w:rPr>
          <w:rFonts w:ascii="Arial" w:hAnsi="Arial" w:cs="Arial"/>
          <w:szCs w:val="20"/>
        </w:rPr>
        <w:t xml:space="preserve"> St., Suite 168, New York, NY  10001, if </w:t>
      </w:r>
      <w:r w:rsidR="006163D6">
        <w:rPr>
          <w:rFonts w:ascii="Arial" w:hAnsi="Arial" w:cs="Arial"/>
          <w:szCs w:val="20"/>
        </w:rPr>
        <w:t>Customer</w:t>
      </w:r>
      <w:r>
        <w:rPr>
          <w:rFonts w:ascii="Arial" w:hAnsi="Arial" w:cs="Arial"/>
          <w:szCs w:val="20"/>
        </w:rPr>
        <w:t xml:space="preserve"> is located in the United States of America</w:t>
      </w:r>
      <w:r w:rsidRPr="006B31C3">
        <w:rPr>
          <w:rFonts w:ascii="Arial" w:hAnsi="Arial" w:cs="Arial"/>
          <w:szCs w:val="20"/>
        </w:rPr>
        <w:t xml:space="preserve">; </w:t>
      </w:r>
      <w:r w:rsidR="00B4196C">
        <w:rPr>
          <w:rFonts w:ascii="Arial" w:hAnsi="Arial" w:cs="Arial"/>
          <w:szCs w:val="20"/>
          <w:lang w:val="en-CA"/>
        </w:rPr>
        <w:t>or</w:t>
      </w:r>
    </w:p>
    <w:p w14:paraId="77ECD0EB" w14:textId="5CCBADAC" w:rsidR="00037449" w:rsidRDefault="00037449" w:rsidP="006B31C3">
      <w:pPr>
        <w:pStyle w:val="Basic2L2"/>
        <w:numPr>
          <w:ilvl w:val="0"/>
          <w:numId w:val="0"/>
        </w:numPr>
        <w:ind w:left="284"/>
        <w:rPr>
          <w:rFonts w:ascii="Arial" w:hAnsi="Arial" w:cs="Arial"/>
          <w:b/>
          <w:bCs/>
          <w:szCs w:val="20"/>
        </w:rPr>
      </w:pPr>
      <w:r w:rsidRPr="006B31C3">
        <w:rPr>
          <w:rFonts w:ascii="Arial" w:hAnsi="Arial" w:cs="Arial"/>
          <w:b/>
          <w:bCs/>
          <w:szCs w:val="20"/>
          <w:lang w:val="en-CA"/>
        </w:rPr>
        <w:t>b.</w:t>
      </w:r>
      <w:r w:rsidRPr="006B31C3">
        <w:rPr>
          <w:rFonts w:ascii="Arial" w:hAnsi="Arial" w:cs="Arial"/>
          <w:szCs w:val="20"/>
          <w:lang w:val="en-CA"/>
        </w:rPr>
        <w:t xml:space="preserve"> </w:t>
      </w:r>
      <w:r w:rsidRPr="006B31C3">
        <w:rPr>
          <w:rFonts w:ascii="Arial" w:hAnsi="Arial" w:cs="Arial"/>
          <w:szCs w:val="20"/>
          <w:lang w:val="en-CA"/>
        </w:rPr>
        <w:tab/>
      </w:r>
      <w:r w:rsidRPr="006B31C3">
        <w:rPr>
          <w:rFonts w:ascii="Arial" w:hAnsi="Arial" w:cs="Arial"/>
          <w:b/>
          <w:bCs/>
          <w:szCs w:val="20"/>
        </w:rPr>
        <w:t>Pythian Services Inc.,</w:t>
      </w:r>
      <w:r w:rsidRPr="006B31C3">
        <w:rPr>
          <w:rFonts w:ascii="Arial" w:hAnsi="Arial" w:cs="Arial"/>
          <w:szCs w:val="20"/>
        </w:rPr>
        <w:t xml:space="preserve"> a</w:t>
      </w:r>
      <w:r w:rsidRPr="00C07599">
        <w:rPr>
          <w:rFonts w:ascii="Arial" w:hAnsi="Arial" w:cs="Arial"/>
          <w:szCs w:val="20"/>
        </w:rPr>
        <w:t xml:space="preserve"> </w:t>
      </w:r>
      <w:r>
        <w:rPr>
          <w:rFonts w:ascii="Arial" w:hAnsi="Arial" w:cs="Arial"/>
          <w:szCs w:val="20"/>
        </w:rPr>
        <w:t>British Columbia</w:t>
      </w:r>
      <w:r w:rsidRPr="00C07599">
        <w:rPr>
          <w:rFonts w:ascii="Arial" w:hAnsi="Arial" w:cs="Arial"/>
          <w:szCs w:val="20"/>
        </w:rPr>
        <w:t xml:space="preserve"> company with </w:t>
      </w:r>
      <w:r>
        <w:rPr>
          <w:rFonts w:ascii="Arial" w:hAnsi="Arial" w:cs="Arial"/>
          <w:szCs w:val="20"/>
        </w:rPr>
        <w:t>a</w:t>
      </w:r>
      <w:r w:rsidRPr="00C07599">
        <w:rPr>
          <w:rFonts w:ascii="Arial" w:hAnsi="Arial" w:cs="Arial"/>
          <w:szCs w:val="20"/>
        </w:rPr>
        <w:t xml:space="preserve"> principal place of business at 319 McRae Ave., Suite 700, Ottawa, Ontario, Canada K1Z 0B9</w:t>
      </w:r>
      <w:r>
        <w:rPr>
          <w:rFonts w:ascii="Arial" w:hAnsi="Arial" w:cs="Arial"/>
          <w:szCs w:val="20"/>
        </w:rPr>
        <w:t xml:space="preserve">, if </w:t>
      </w:r>
      <w:r w:rsidR="006163D6">
        <w:rPr>
          <w:rFonts w:ascii="Arial" w:hAnsi="Arial" w:cs="Arial"/>
          <w:szCs w:val="20"/>
        </w:rPr>
        <w:t>Customer</w:t>
      </w:r>
      <w:r>
        <w:rPr>
          <w:rFonts w:ascii="Arial" w:hAnsi="Arial" w:cs="Arial"/>
          <w:szCs w:val="20"/>
        </w:rPr>
        <w:t xml:space="preserve"> is located anywhere in the world </w:t>
      </w:r>
      <w:r w:rsidRPr="00037449">
        <w:rPr>
          <w:rFonts w:ascii="Arial" w:hAnsi="Arial" w:cs="Arial"/>
          <w:b/>
          <w:bCs/>
          <w:szCs w:val="20"/>
        </w:rPr>
        <w:t>except for the United States of America and Australia.</w:t>
      </w:r>
    </w:p>
    <w:p w14:paraId="223ECD49" w14:textId="19BFC067" w:rsidR="00E039A8" w:rsidRPr="00C07599" w:rsidRDefault="005A7657" w:rsidP="005A7657">
      <w:pPr>
        <w:pStyle w:val="Basic2L2"/>
        <w:numPr>
          <w:ilvl w:val="1"/>
          <w:numId w:val="4"/>
        </w:numPr>
        <w:ind w:left="0" w:firstLine="0"/>
        <w:rPr>
          <w:rFonts w:ascii="Arial" w:hAnsi="Arial" w:cs="Arial"/>
          <w:szCs w:val="20"/>
        </w:rPr>
      </w:pPr>
      <w:r w:rsidRPr="00C07599">
        <w:rPr>
          <w:rFonts w:ascii="Arial" w:hAnsi="Arial" w:cs="Arial"/>
          <w:u w:val="single"/>
        </w:rPr>
        <w:t>Execution of SOW.</w:t>
      </w:r>
      <w:r w:rsidRPr="00C07599">
        <w:rPr>
          <w:rFonts w:ascii="Arial" w:hAnsi="Arial" w:cs="Arial"/>
          <w:szCs w:val="20"/>
        </w:rPr>
        <w:t xml:space="preserve">  </w:t>
      </w:r>
      <w:r w:rsidR="00DF4A84" w:rsidRPr="00C07599">
        <w:rPr>
          <w:rFonts w:ascii="Arial" w:hAnsi="Arial" w:cs="Arial"/>
          <w:szCs w:val="20"/>
        </w:rPr>
        <w:t>The parties</w:t>
      </w:r>
      <w:r w:rsidR="00E039A8" w:rsidRPr="00C07599">
        <w:rPr>
          <w:rFonts w:ascii="Arial" w:hAnsi="Arial" w:cs="Arial"/>
          <w:szCs w:val="20"/>
        </w:rPr>
        <w:t xml:space="preserve"> intend that all Services provided by Pythian to </w:t>
      </w:r>
      <w:r w:rsidR="006163D6">
        <w:rPr>
          <w:rFonts w:ascii="Arial" w:hAnsi="Arial" w:cs="Arial"/>
          <w:szCs w:val="20"/>
        </w:rPr>
        <w:t>Customer</w:t>
      </w:r>
      <w:r w:rsidR="00E039A8" w:rsidRPr="00C07599">
        <w:rPr>
          <w:rFonts w:ascii="Arial" w:hAnsi="Arial" w:cs="Arial"/>
          <w:szCs w:val="20"/>
        </w:rPr>
        <w:t xml:space="preserve"> hereunder be implemented through mutually agreed upon SOWs</w:t>
      </w:r>
      <w:r w:rsidR="00270E4F" w:rsidRPr="00C07599">
        <w:rPr>
          <w:rFonts w:ascii="Arial" w:hAnsi="Arial" w:cs="Arial"/>
          <w:szCs w:val="20"/>
        </w:rPr>
        <w:t xml:space="preserve"> duly executed by authorized representatives of each party</w:t>
      </w:r>
      <w:r w:rsidR="00E039A8" w:rsidRPr="00C07599">
        <w:rPr>
          <w:rFonts w:ascii="Arial" w:hAnsi="Arial" w:cs="Arial"/>
          <w:szCs w:val="20"/>
        </w:rPr>
        <w:t xml:space="preserve">, which SOW(s) will be deemed to incorporate the terms and conditions of this MSA. In the event of a conflict between the terms of this MSA and the terms of any SOW, the terms of this MSA </w:t>
      </w:r>
      <w:r w:rsidR="00DB152D" w:rsidRPr="00C07599">
        <w:rPr>
          <w:rFonts w:ascii="Arial" w:hAnsi="Arial" w:cs="Arial"/>
          <w:szCs w:val="20"/>
        </w:rPr>
        <w:t>will</w:t>
      </w:r>
      <w:r w:rsidR="00E039A8" w:rsidRPr="00C07599">
        <w:rPr>
          <w:rFonts w:ascii="Arial" w:hAnsi="Arial" w:cs="Arial"/>
          <w:szCs w:val="20"/>
        </w:rPr>
        <w:t xml:space="preserve"> control; </w:t>
      </w:r>
      <w:r w:rsidR="00E039A8" w:rsidRPr="00C07599">
        <w:rPr>
          <w:rFonts w:ascii="Arial" w:hAnsi="Arial" w:cs="Arial"/>
          <w:szCs w:val="20"/>
          <w:u w:val="single"/>
        </w:rPr>
        <w:t>provided</w:t>
      </w:r>
      <w:r w:rsidR="00E039A8" w:rsidRPr="00C07599">
        <w:rPr>
          <w:rFonts w:ascii="Arial" w:hAnsi="Arial" w:cs="Arial"/>
          <w:szCs w:val="20"/>
        </w:rPr>
        <w:t>, however, that the parties may in any SOW specifically (</w:t>
      </w:r>
      <w:proofErr w:type="gramStart"/>
      <w:r w:rsidR="00E039A8" w:rsidRPr="00C07599">
        <w:rPr>
          <w:rFonts w:ascii="Arial" w:hAnsi="Arial" w:cs="Arial"/>
          <w:i/>
          <w:iCs/>
          <w:szCs w:val="20"/>
        </w:rPr>
        <w:t>i.e.</w:t>
      </w:r>
      <w:proofErr w:type="gramEnd"/>
      <w:r w:rsidR="00E039A8" w:rsidRPr="00C07599">
        <w:rPr>
          <w:rFonts w:ascii="Arial" w:hAnsi="Arial" w:cs="Arial"/>
          <w:szCs w:val="20"/>
        </w:rPr>
        <w:t xml:space="preserve"> with reference to this MSA) agree to: (a) exclude or except an otherwise controlling provision of this MSA; </w:t>
      </w:r>
      <w:r w:rsidR="00213930" w:rsidRPr="00C07599">
        <w:rPr>
          <w:rFonts w:ascii="Arial" w:hAnsi="Arial" w:cs="Arial"/>
          <w:szCs w:val="20"/>
        </w:rPr>
        <w:t xml:space="preserve">or </w:t>
      </w:r>
      <w:r w:rsidR="00E039A8" w:rsidRPr="00C07599">
        <w:rPr>
          <w:rFonts w:ascii="Arial" w:hAnsi="Arial" w:cs="Arial"/>
          <w:szCs w:val="20"/>
        </w:rPr>
        <w:t>(b) adopt a clause or provision to apply in lieu of an otherwise controlling provision of this MSA.</w:t>
      </w:r>
    </w:p>
    <w:p w14:paraId="5E562B88" w14:textId="77777777" w:rsidR="005C639D" w:rsidRPr="00C07599" w:rsidRDefault="000613D8" w:rsidP="005A7657">
      <w:pPr>
        <w:pStyle w:val="Basic2L2"/>
        <w:numPr>
          <w:ilvl w:val="1"/>
          <w:numId w:val="4"/>
        </w:numPr>
        <w:ind w:left="0" w:firstLine="0"/>
        <w:rPr>
          <w:rFonts w:ascii="Arial" w:hAnsi="Arial" w:cs="Arial"/>
        </w:rPr>
      </w:pPr>
      <w:r w:rsidRPr="00C07599">
        <w:rPr>
          <w:rFonts w:ascii="Arial" w:hAnsi="Arial" w:cs="Arial"/>
          <w:u w:val="single"/>
        </w:rPr>
        <w:t>Content of SOW</w:t>
      </w:r>
      <w:r w:rsidRPr="00C07599">
        <w:rPr>
          <w:rFonts w:ascii="Arial" w:hAnsi="Arial" w:cs="Arial"/>
        </w:rPr>
        <w:t xml:space="preserve">. </w:t>
      </w:r>
      <w:r w:rsidR="00E039A8" w:rsidRPr="00C07599">
        <w:rPr>
          <w:rFonts w:ascii="Arial" w:hAnsi="Arial" w:cs="Arial"/>
        </w:rPr>
        <w:t xml:space="preserve">Each individual SOW will </w:t>
      </w:r>
      <w:r w:rsidR="00E039A8" w:rsidRPr="00C07599">
        <w:rPr>
          <w:rFonts w:ascii="Arial" w:hAnsi="Arial" w:cs="Arial"/>
          <w:szCs w:val="20"/>
        </w:rPr>
        <w:t>reference</w:t>
      </w:r>
      <w:r w:rsidR="00E039A8" w:rsidRPr="00C07599">
        <w:rPr>
          <w:rFonts w:ascii="Arial" w:hAnsi="Arial" w:cs="Arial"/>
        </w:rPr>
        <w:t xml:space="preserve"> this MSA and contain such additional information and provisions as the pa</w:t>
      </w:r>
      <w:r w:rsidR="005C639D" w:rsidRPr="00C07599">
        <w:rPr>
          <w:rFonts w:ascii="Arial" w:hAnsi="Arial" w:cs="Arial"/>
        </w:rPr>
        <w:t>rties deem necessary, including</w:t>
      </w:r>
      <w:r w:rsidR="00E039A8" w:rsidRPr="00C07599">
        <w:rPr>
          <w:rFonts w:ascii="Arial" w:hAnsi="Arial" w:cs="Arial"/>
        </w:rPr>
        <w:t xml:space="preserve"> </w:t>
      </w:r>
      <w:r w:rsidR="005C639D" w:rsidRPr="00C07599">
        <w:rPr>
          <w:rFonts w:ascii="Arial" w:hAnsi="Arial" w:cs="Arial"/>
        </w:rPr>
        <w:t>a</w:t>
      </w:r>
      <w:r w:rsidRPr="00C07599">
        <w:rPr>
          <w:rFonts w:ascii="Arial" w:hAnsi="Arial" w:cs="Arial"/>
        </w:rPr>
        <w:t xml:space="preserve"> </w:t>
      </w:r>
      <w:r w:rsidR="005C639D" w:rsidRPr="00C07599">
        <w:rPr>
          <w:rFonts w:ascii="Arial" w:hAnsi="Arial" w:cs="Arial"/>
        </w:rPr>
        <w:t>description of the Services to be provided under the SOW</w:t>
      </w:r>
      <w:r w:rsidR="00D23E4A" w:rsidRPr="00C07599">
        <w:rPr>
          <w:rFonts w:ascii="Arial" w:hAnsi="Arial" w:cs="Arial"/>
        </w:rPr>
        <w:t xml:space="preserve"> and</w:t>
      </w:r>
      <w:r w:rsidRPr="00C07599">
        <w:rPr>
          <w:rFonts w:ascii="Arial" w:hAnsi="Arial" w:cs="Arial"/>
        </w:rPr>
        <w:t>, as appropriate, names, addresses, e-mail addresses, telephone and fax numbers of the parties' project managers; a description of the parties' responsibilities; and description of payments, including amount, method of calculation, schedule of payments, and address to which such payments are to be made.</w:t>
      </w:r>
    </w:p>
    <w:p w14:paraId="2AD0DB39" w14:textId="29B9597D" w:rsidR="005A7657" w:rsidRPr="00C07599" w:rsidRDefault="0054137C" w:rsidP="00C422FA">
      <w:pPr>
        <w:pStyle w:val="Basic2L2"/>
        <w:numPr>
          <w:ilvl w:val="1"/>
          <w:numId w:val="4"/>
        </w:numPr>
        <w:ind w:left="0" w:firstLine="0"/>
        <w:rPr>
          <w:rFonts w:ascii="Arial" w:hAnsi="Arial" w:cs="Arial"/>
        </w:rPr>
      </w:pPr>
      <w:r w:rsidRPr="00C07599">
        <w:rPr>
          <w:rFonts w:ascii="Arial" w:hAnsi="Arial" w:cs="Arial"/>
          <w:u w:val="single"/>
        </w:rPr>
        <w:t>Fundamental Assumptions in SOW</w:t>
      </w:r>
      <w:r w:rsidRPr="00C07599">
        <w:rPr>
          <w:rFonts w:ascii="Arial" w:hAnsi="Arial" w:cs="Arial"/>
        </w:rPr>
        <w:t xml:space="preserve">. </w:t>
      </w:r>
      <w:bookmarkStart w:id="0" w:name="_Ref228269575"/>
      <w:r w:rsidRPr="00C07599">
        <w:rPr>
          <w:rFonts w:ascii="Arial" w:hAnsi="Arial" w:cs="Arial"/>
        </w:rPr>
        <w:t xml:space="preserve">The description of the Services in each SOW, including, </w:t>
      </w:r>
      <w:r w:rsidRPr="00C07599">
        <w:rPr>
          <w:rFonts w:ascii="Arial" w:hAnsi="Arial" w:cs="Arial"/>
          <w:szCs w:val="20"/>
        </w:rPr>
        <w:t>without</w:t>
      </w:r>
      <w:r w:rsidRPr="00C07599">
        <w:rPr>
          <w:rFonts w:ascii="Arial" w:hAnsi="Arial" w:cs="Arial"/>
        </w:rPr>
        <w:t xml:space="preserve"> limitation, the estimates of hours</w:t>
      </w:r>
      <w:r w:rsidR="0074664F" w:rsidRPr="00C07599">
        <w:rPr>
          <w:rFonts w:ascii="Arial" w:hAnsi="Arial" w:cs="Arial"/>
        </w:rPr>
        <w:t xml:space="preserve"> of work</w:t>
      </w:r>
      <w:r w:rsidRPr="00C07599">
        <w:rPr>
          <w:rFonts w:ascii="Arial" w:hAnsi="Arial" w:cs="Arial"/>
        </w:rPr>
        <w:t xml:space="preserve">, the schedule, and the compensation amount set forth therein, will be based upon information </w:t>
      </w:r>
      <w:r w:rsidR="006163D6">
        <w:rPr>
          <w:rFonts w:ascii="Arial" w:hAnsi="Arial" w:cs="Arial"/>
        </w:rPr>
        <w:t>Customer</w:t>
      </w:r>
      <w:r w:rsidRPr="00C07599">
        <w:rPr>
          <w:rFonts w:ascii="Arial" w:hAnsi="Arial" w:cs="Arial"/>
        </w:rPr>
        <w:t xml:space="preserve"> provides to Pythian and upon any assumptions set forth in the SOW. </w:t>
      </w:r>
      <w:r w:rsidR="006163D6">
        <w:rPr>
          <w:rFonts w:ascii="Arial" w:hAnsi="Arial" w:cs="Arial"/>
        </w:rPr>
        <w:t>Customer</w:t>
      </w:r>
      <w:r w:rsidRPr="00C07599">
        <w:rPr>
          <w:rFonts w:ascii="Arial" w:hAnsi="Arial" w:cs="Arial"/>
        </w:rPr>
        <w:t xml:space="preserve"> acknowledges that if the information provided by </w:t>
      </w:r>
      <w:r w:rsidR="006163D6">
        <w:rPr>
          <w:rFonts w:ascii="Arial" w:hAnsi="Arial" w:cs="Arial"/>
        </w:rPr>
        <w:t>Customer</w:t>
      </w:r>
      <w:r w:rsidRPr="00C07599">
        <w:rPr>
          <w:rFonts w:ascii="Arial" w:hAnsi="Arial" w:cs="Arial"/>
        </w:rPr>
        <w:t xml:space="preserve"> is </w:t>
      </w:r>
      <w:r w:rsidR="00634276" w:rsidRPr="00C07599">
        <w:rPr>
          <w:rFonts w:ascii="Arial" w:hAnsi="Arial" w:cs="Arial"/>
        </w:rPr>
        <w:t xml:space="preserve">materially </w:t>
      </w:r>
      <w:r w:rsidRPr="00C07599">
        <w:rPr>
          <w:rFonts w:ascii="Arial" w:hAnsi="Arial" w:cs="Arial"/>
        </w:rPr>
        <w:t xml:space="preserve">incomplete or incorrect, or if the stated assumptions are </w:t>
      </w:r>
      <w:r w:rsidR="00634276" w:rsidRPr="00C07599">
        <w:rPr>
          <w:rFonts w:ascii="Arial" w:hAnsi="Arial" w:cs="Arial"/>
        </w:rPr>
        <w:t>materially in</w:t>
      </w:r>
      <w:r w:rsidRPr="00C07599">
        <w:rPr>
          <w:rFonts w:ascii="Arial" w:hAnsi="Arial" w:cs="Arial"/>
        </w:rPr>
        <w:t xml:space="preserve">correct, then the parties may modify the SOW pursuant to subsection </w:t>
      </w:r>
      <w:r w:rsidR="005A7657" w:rsidRPr="00C07599">
        <w:rPr>
          <w:rFonts w:ascii="Arial" w:hAnsi="Arial" w:cs="Arial"/>
        </w:rPr>
        <w:t>1.4</w:t>
      </w:r>
      <w:r w:rsidRPr="00C07599">
        <w:rPr>
          <w:rFonts w:ascii="Arial" w:hAnsi="Arial" w:cs="Arial"/>
        </w:rPr>
        <w:t xml:space="preserve">, below. Alternatively, if the parties are unable to agree on such a modification, then </w:t>
      </w:r>
      <w:r w:rsidR="00F80A23" w:rsidRPr="00C07599">
        <w:rPr>
          <w:rFonts w:ascii="Arial" w:hAnsi="Arial" w:cs="Arial"/>
        </w:rPr>
        <w:t>either party</w:t>
      </w:r>
      <w:r w:rsidRPr="00C07599">
        <w:rPr>
          <w:rFonts w:ascii="Arial" w:hAnsi="Arial" w:cs="Arial"/>
        </w:rPr>
        <w:t xml:space="preserve"> may terminate the SOW</w:t>
      </w:r>
      <w:r w:rsidR="00285010" w:rsidRPr="00C07599">
        <w:rPr>
          <w:rFonts w:ascii="Arial" w:hAnsi="Arial" w:cs="Arial"/>
        </w:rPr>
        <w:t xml:space="preserve"> with 3</w:t>
      </w:r>
      <w:r w:rsidR="00213930" w:rsidRPr="00C07599">
        <w:rPr>
          <w:rFonts w:ascii="Arial" w:hAnsi="Arial" w:cs="Arial"/>
        </w:rPr>
        <w:t>0 days’ written notice</w:t>
      </w:r>
      <w:r w:rsidRPr="00C07599">
        <w:rPr>
          <w:rFonts w:ascii="Arial" w:hAnsi="Arial" w:cs="Arial"/>
        </w:rPr>
        <w:t>.</w:t>
      </w:r>
      <w:bookmarkEnd w:id="0"/>
    </w:p>
    <w:p w14:paraId="2976D2E1" w14:textId="59A98D4E" w:rsidR="005A7657" w:rsidRPr="00C07599" w:rsidRDefault="005A7657" w:rsidP="00C422FA">
      <w:pPr>
        <w:pStyle w:val="Basic2L2"/>
        <w:numPr>
          <w:ilvl w:val="1"/>
          <w:numId w:val="4"/>
        </w:numPr>
        <w:ind w:left="0" w:firstLine="0"/>
        <w:rPr>
          <w:rFonts w:ascii="Arial" w:hAnsi="Arial" w:cs="Arial"/>
        </w:rPr>
      </w:pPr>
      <w:r w:rsidRPr="00C07599">
        <w:rPr>
          <w:rFonts w:ascii="Arial" w:hAnsi="Arial" w:cs="Arial"/>
          <w:u w:val="single"/>
        </w:rPr>
        <w:t>Changes to SOW</w:t>
      </w:r>
      <w:r w:rsidRPr="00C07599">
        <w:rPr>
          <w:rFonts w:ascii="Arial" w:hAnsi="Arial" w:cs="Arial"/>
        </w:rPr>
        <w:t xml:space="preserve">. </w:t>
      </w:r>
      <w:r w:rsidR="00DF4A84" w:rsidRPr="00C07599">
        <w:rPr>
          <w:rFonts w:ascii="Arial" w:hAnsi="Arial" w:cs="Arial"/>
        </w:rPr>
        <w:t>Either party</w:t>
      </w:r>
      <w:r w:rsidRPr="00C07599">
        <w:rPr>
          <w:rFonts w:ascii="Arial" w:hAnsi="Arial" w:cs="Arial"/>
        </w:rPr>
        <w:t xml:space="preserve"> may, at any time, request changes within any particular SOW</w:t>
      </w:r>
      <w:r w:rsidR="00F31B65">
        <w:rPr>
          <w:rFonts w:ascii="Arial" w:hAnsi="Arial" w:cs="Arial"/>
        </w:rPr>
        <w:t xml:space="preserve"> (</w:t>
      </w:r>
      <w:r w:rsidR="00F31B65" w:rsidRPr="00F31B65">
        <w:rPr>
          <w:rFonts w:ascii="Arial" w:hAnsi="Arial" w:cs="Arial"/>
          <w:b/>
          <w:bCs/>
        </w:rPr>
        <w:t>“Change Request”</w:t>
      </w:r>
      <w:r w:rsidR="00F31B65">
        <w:rPr>
          <w:rFonts w:ascii="Arial" w:hAnsi="Arial" w:cs="Arial"/>
        </w:rPr>
        <w:t>)</w:t>
      </w:r>
      <w:r w:rsidR="003A2786">
        <w:rPr>
          <w:rFonts w:ascii="Arial" w:hAnsi="Arial" w:cs="Arial"/>
        </w:rPr>
        <w:t xml:space="preserve"> in accordance with the change request </w:t>
      </w:r>
      <w:r w:rsidR="003A2786">
        <w:rPr>
          <w:rFonts w:ascii="Arial" w:hAnsi="Arial" w:cs="Arial"/>
        </w:rPr>
        <w:t>process contemplated in the applicable SOW</w:t>
      </w:r>
      <w:r w:rsidRPr="00C07599">
        <w:rPr>
          <w:rFonts w:ascii="Arial" w:hAnsi="Arial" w:cs="Arial"/>
        </w:rPr>
        <w:t xml:space="preserve">. </w:t>
      </w:r>
      <w:r w:rsidR="00502B2E">
        <w:rPr>
          <w:rFonts w:ascii="Arial" w:hAnsi="Arial" w:cs="Arial"/>
        </w:rPr>
        <w:t>A</w:t>
      </w:r>
      <w:r w:rsidRPr="00C07599">
        <w:rPr>
          <w:rFonts w:ascii="Arial" w:hAnsi="Arial" w:cs="Arial"/>
        </w:rPr>
        <w:t xml:space="preserve">ny requested change or adjustment </w:t>
      </w:r>
      <w:r w:rsidR="00D6723B">
        <w:rPr>
          <w:rFonts w:ascii="Arial" w:hAnsi="Arial" w:cs="Arial"/>
        </w:rPr>
        <w:t xml:space="preserve">to the SOW </w:t>
      </w:r>
      <w:r w:rsidRPr="00C07599">
        <w:rPr>
          <w:rFonts w:ascii="Arial" w:hAnsi="Arial" w:cs="Arial"/>
        </w:rPr>
        <w:t>must be agreed to in writing by both parties</w:t>
      </w:r>
      <w:r w:rsidR="00CA0B14">
        <w:rPr>
          <w:rFonts w:ascii="Arial" w:hAnsi="Arial" w:cs="Arial"/>
        </w:rPr>
        <w:t xml:space="preserve"> </w:t>
      </w:r>
      <w:r w:rsidR="003A2786">
        <w:rPr>
          <w:rFonts w:ascii="Arial" w:hAnsi="Arial" w:cs="Arial"/>
        </w:rPr>
        <w:t xml:space="preserve">via a formal amendment or a Change Request signed by both parties, as applicable </w:t>
      </w:r>
      <w:r w:rsidRPr="00C07599">
        <w:rPr>
          <w:rFonts w:ascii="Arial" w:hAnsi="Arial" w:cs="Arial"/>
        </w:rPr>
        <w:t>(“</w:t>
      </w:r>
      <w:r w:rsidRPr="00C07599">
        <w:rPr>
          <w:rFonts w:ascii="Arial" w:hAnsi="Arial" w:cs="Arial"/>
          <w:b/>
        </w:rPr>
        <w:t>SOW Amendment</w:t>
      </w:r>
      <w:r w:rsidRPr="00C07599">
        <w:rPr>
          <w:rFonts w:ascii="Arial" w:hAnsi="Arial" w:cs="Arial"/>
        </w:rPr>
        <w:t xml:space="preserve">”). Pythian will continue performing the Services in accordance with the applicable SOW until the parties agree in writing on any SOW Amendment. </w:t>
      </w:r>
    </w:p>
    <w:p w14:paraId="4E84CBEB" w14:textId="0F27FBA2" w:rsidR="00630518" w:rsidRPr="00C07599" w:rsidRDefault="0074664F" w:rsidP="00852E04">
      <w:pPr>
        <w:pStyle w:val="Basic2L2"/>
        <w:numPr>
          <w:ilvl w:val="1"/>
          <w:numId w:val="4"/>
        </w:numPr>
        <w:tabs>
          <w:tab w:val="left" w:pos="426"/>
        </w:tabs>
        <w:ind w:left="0" w:firstLine="0"/>
        <w:rPr>
          <w:rFonts w:ascii="Arial" w:hAnsi="Arial" w:cs="Arial"/>
          <w:szCs w:val="20"/>
        </w:rPr>
      </w:pPr>
      <w:r w:rsidRPr="00C07599">
        <w:rPr>
          <w:rFonts w:ascii="Arial" w:hAnsi="Arial" w:cs="Arial"/>
          <w:szCs w:val="20"/>
          <w:u w:val="single"/>
        </w:rPr>
        <w:t>Pythian Personnel.</w:t>
      </w:r>
      <w:r w:rsidRPr="00C07599">
        <w:rPr>
          <w:rFonts w:ascii="Arial" w:hAnsi="Arial" w:cs="Arial"/>
          <w:szCs w:val="20"/>
        </w:rPr>
        <w:t xml:space="preserve"> In the performance of Services under any SOW, Pythian may use any of </w:t>
      </w:r>
      <w:r w:rsidRPr="00C07599">
        <w:rPr>
          <w:rFonts w:ascii="Arial" w:hAnsi="Arial" w:cs="Arial"/>
          <w:b/>
          <w:szCs w:val="20"/>
        </w:rPr>
        <w:t xml:space="preserve">“Pythian Personnel”, </w:t>
      </w:r>
      <w:r w:rsidRPr="00C07599">
        <w:rPr>
          <w:rFonts w:ascii="Arial" w:hAnsi="Arial" w:cs="Arial"/>
          <w:szCs w:val="20"/>
        </w:rPr>
        <w:t xml:space="preserve">which includes (a) employees of Pythian, (b) individuals </w:t>
      </w:r>
      <w:r w:rsidR="00C41557" w:rsidRPr="00C07599">
        <w:rPr>
          <w:rFonts w:ascii="Arial" w:hAnsi="Arial" w:cs="Arial"/>
          <w:szCs w:val="20"/>
        </w:rPr>
        <w:t>under a contract of service</w:t>
      </w:r>
      <w:r w:rsidR="00994623">
        <w:rPr>
          <w:rFonts w:ascii="Arial" w:hAnsi="Arial" w:cs="Arial"/>
          <w:szCs w:val="20"/>
        </w:rPr>
        <w:t xml:space="preserve"> and</w:t>
      </w:r>
      <w:r w:rsidR="00C41557" w:rsidRPr="00C07599">
        <w:rPr>
          <w:rFonts w:ascii="Arial" w:hAnsi="Arial" w:cs="Arial"/>
          <w:szCs w:val="20"/>
        </w:rPr>
        <w:t xml:space="preserve"> </w:t>
      </w:r>
      <w:r w:rsidRPr="00C07599">
        <w:rPr>
          <w:rFonts w:ascii="Arial" w:hAnsi="Arial" w:cs="Arial"/>
          <w:szCs w:val="20"/>
        </w:rPr>
        <w:t>who</w:t>
      </w:r>
      <w:r w:rsidR="00994623">
        <w:rPr>
          <w:rFonts w:ascii="Arial" w:hAnsi="Arial" w:cs="Arial"/>
          <w:szCs w:val="20"/>
        </w:rPr>
        <w:t xml:space="preserve"> are subject to the same policies, procedures and supervision as</w:t>
      </w:r>
      <w:r w:rsidRPr="00C07599">
        <w:rPr>
          <w:rFonts w:ascii="Arial" w:hAnsi="Arial" w:cs="Arial"/>
          <w:szCs w:val="20"/>
        </w:rPr>
        <w:t xml:space="preserve"> the employees of Pythian (</w:t>
      </w:r>
      <w:r w:rsidRPr="00C07599">
        <w:rPr>
          <w:rFonts w:ascii="Arial" w:hAnsi="Arial" w:cs="Arial"/>
          <w:b/>
          <w:szCs w:val="20"/>
        </w:rPr>
        <w:t>“In-House Contractors”</w:t>
      </w:r>
      <w:r w:rsidRPr="00C07599">
        <w:rPr>
          <w:rFonts w:ascii="Arial" w:hAnsi="Arial" w:cs="Arial"/>
          <w:szCs w:val="20"/>
        </w:rPr>
        <w:t xml:space="preserve">) and (c) employees and In-House Contractors of Pythian’s Affiliates. For the purposes of this Agreement, </w:t>
      </w:r>
      <w:r w:rsidR="00CF0709" w:rsidRPr="00C07599">
        <w:rPr>
          <w:rFonts w:ascii="Arial" w:hAnsi="Arial" w:cs="Arial"/>
          <w:b/>
          <w:szCs w:val="20"/>
        </w:rPr>
        <w:t xml:space="preserve">“Affiliate” </w:t>
      </w:r>
      <w:r w:rsidR="00CF0709" w:rsidRPr="00C07599">
        <w:rPr>
          <w:rFonts w:ascii="Arial" w:hAnsi="Arial" w:cs="Arial"/>
          <w:szCs w:val="20"/>
        </w:rPr>
        <w:t>of a party means any corporation, partnership or legal entity that controls, is controlled by, or is under common control with, such party.</w:t>
      </w:r>
      <w:r w:rsidR="00634276" w:rsidRPr="00C07599">
        <w:rPr>
          <w:rFonts w:ascii="Arial" w:hAnsi="Arial" w:cs="Arial"/>
          <w:sz w:val="24"/>
          <w:szCs w:val="20"/>
        </w:rPr>
        <w:t xml:space="preserve"> </w:t>
      </w:r>
    </w:p>
    <w:p w14:paraId="4230C4EE" w14:textId="48A92102" w:rsidR="005A6ECA" w:rsidRPr="006B31C3" w:rsidRDefault="00852E04" w:rsidP="006B31C3">
      <w:pPr>
        <w:pStyle w:val="Basic2L2"/>
        <w:numPr>
          <w:ilvl w:val="1"/>
          <w:numId w:val="4"/>
        </w:numPr>
        <w:tabs>
          <w:tab w:val="left" w:pos="426"/>
        </w:tabs>
        <w:ind w:left="0" w:firstLine="0"/>
        <w:rPr>
          <w:rFonts w:ascii="Arial" w:hAnsi="Arial" w:cs="Arial"/>
          <w:szCs w:val="20"/>
        </w:rPr>
      </w:pPr>
      <w:r w:rsidRPr="00C07599">
        <w:rPr>
          <w:rFonts w:ascii="Arial" w:hAnsi="Arial" w:cs="Arial"/>
          <w:szCs w:val="20"/>
          <w:u w:val="single"/>
        </w:rPr>
        <w:t>Support</w:t>
      </w:r>
      <w:r w:rsidRPr="00C07599">
        <w:rPr>
          <w:rFonts w:ascii="Arial" w:hAnsi="Arial" w:cs="Arial"/>
          <w:u w:val="single"/>
        </w:rPr>
        <w:t xml:space="preserve"> Software Tools</w:t>
      </w:r>
      <w:r w:rsidRPr="00C07599">
        <w:rPr>
          <w:rFonts w:ascii="Arial" w:hAnsi="Arial" w:cs="Arial"/>
        </w:rPr>
        <w:t>. In the performance of the Services, Pythian may use various support and remote assist tools</w:t>
      </w:r>
      <w:r w:rsidR="00BE2A63" w:rsidRPr="00C07599">
        <w:rPr>
          <w:rFonts w:ascii="Arial" w:hAnsi="Arial" w:cs="Arial"/>
        </w:rPr>
        <w:t xml:space="preserve"> </w:t>
      </w:r>
      <w:r w:rsidRPr="00C07599">
        <w:rPr>
          <w:rFonts w:ascii="Arial" w:hAnsi="Arial" w:cs="Arial"/>
        </w:rPr>
        <w:t>(all such tools and each of their respective enhancements, modifications, derivative works, copies and/or translations, “</w:t>
      </w:r>
      <w:r w:rsidRPr="00C07599">
        <w:rPr>
          <w:rFonts w:ascii="Arial" w:hAnsi="Arial" w:cs="Arial"/>
          <w:b/>
        </w:rPr>
        <w:t>Support Software Tools</w:t>
      </w:r>
      <w:r w:rsidRPr="00C07599">
        <w:rPr>
          <w:rFonts w:ascii="Arial" w:hAnsi="Arial" w:cs="Arial"/>
        </w:rPr>
        <w:t xml:space="preserve">”), as may be appropriate to the Services set out in the SOW.  The Support Software Tools are used for analyzing, diagnosing, resolving and documenting problems and/or providing system optimization functions, and may record or generate work logs and work reports. The Support Software Tools are owned by and will remain at all times the sole property of Pythian or its third party licensors and suppliers.  Except as may be authorized by Pythian, </w:t>
      </w:r>
      <w:r w:rsidR="006163D6">
        <w:rPr>
          <w:rFonts w:ascii="Arial" w:hAnsi="Arial" w:cs="Arial"/>
        </w:rPr>
        <w:t>Customer</w:t>
      </w:r>
      <w:r w:rsidRPr="00C07599">
        <w:rPr>
          <w:rFonts w:ascii="Arial" w:hAnsi="Arial" w:cs="Arial"/>
        </w:rPr>
        <w:t xml:space="preserve"> will not receive access to, use, copy, modify, or reverse engineer the Support Software Tools. The Support Software Tools include, but are not limited </w:t>
      </w:r>
      <w:r w:rsidRPr="000B0C17">
        <w:rPr>
          <w:rFonts w:ascii="Arial" w:hAnsi="Arial" w:cs="Arial"/>
        </w:rPr>
        <w:t>to</w:t>
      </w:r>
      <w:r w:rsidR="009A2C86">
        <w:rPr>
          <w:rFonts w:ascii="Arial" w:hAnsi="Arial" w:cs="Arial"/>
        </w:rPr>
        <w:t>,</w:t>
      </w:r>
      <w:r w:rsidR="000B0C17" w:rsidRPr="000B0C17">
        <w:rPr>
          <w:rFonts w:ascii="Arial" w:hAnsi="Arial" w:cs="Arial"/>
        </w:rPr>
        <w:t xml:space="preserve"> </w:t>
      </w:r>
      <w:r w:rsidRPr="005A6ECA">
        <w:rPr>
          <w:rFonts w:ascii="Arial" w:hAnsi="Arial" w:cs="Arial"/>
          <w:lang w:val="en-CA"/>
        </w:rPr>
        <w:t>Pythian</w:t>
      </w:r>
      <w:r w:rsidR="005A6ECA">
        <w:rPr>
          <w:rFonts w:ascii="Arial" w:hAnsi="Arial" w:cs="Arial"/>
          <w:lang w:val="en-CA"/>
        </w:rPr>
        <w:t>’s proprietary or third party</w:t>
      </w:r>
      <w:r w:rsidR="00EE6773" w:rsidRPr="005A6ECA">
        <w:rPr>
          <w:rFonts w:ascii="Arial" w:hAnsi="Arial" w:cs="Arial"/>
          <w:lang w:val="en-CA"/>
        </w:rPr>
        <w:t xml:space="preserve"> </w:t>
      </w:r>
      <w:r w:rsidRPr="005A6ECA">
        <w:rPr>
          <w:rFonts w:ascii="Arial" w:hAnsi="Arial" w:cs="Arial"/>
          <w:lang w:val="en-CA"/>
        </w:rPr>
        <w:t xml:space="preserve">web-based </w:t>
      </w:r>
      <w:r w:rsidR="00EE6773" w:rsidRPr="005A6ECA">
        <w:rPr>
          <w:rFonts w:ascii="Arial" w:hAnsi="Arial" w:cs="Arial"/>
          <w:lang w:val="en-CA"/>
        </w:rPr>
        <w:t>applications</w:t>
      </w:r>
      <w:r w:rsidRPr="005A6ECA">
        <w:rPr>
          <w:rFonts w:ascii="Arial" w:hAnsi="Arial" w:cs="Arial"/>
          <w:lang w:val="en-CA"/>
        </w:rPr>
        <w:t xml:space="preserve"> to document </w:t>
      </w:r>
      <w:r w:rsidR="006163D6">
        <w:rPr>
          <w:rFonts w:ascii="Arial" w:hAnsi="Arial" w:cs="Arial"/>
          <w:lang w:val="en-CA"/>
        </w:rPr>
        <w:t>Customer</w:t>
      </w:r>
      <w:r w:rsidRPr="005A6ECA">
        <w:rPr>
          <w:rFonts w:ascii="Arial" w:hAnsi="Arial" w:cs="Arial"/>
          <w:lang w:val="en-CA"/>
        </w:rPr>
        <w:t xml:space="preserve">’s requests for Services, and </w:t>
      </w:r>
      <w:r w:rsidRPr="005A6ECA">
        <w:rPr>
          <w:rFonts w:ascii="Arial" w:hAnsi="Arial" w:cs="Arial"/>
        </w:rPr>
        <w:t>track</w:t>
      </w:r>
      <w:r w:rsidRPr="005A6ECA">
        <w:rPr>
          <w:rFonts w:ascii="Arial" w:hAnsi="Arial" w:cs="Arial"/>
          <w:lang w:val="en-CA"/>
        </w:rPr>
        <w:t xml:space="preserve"> time and work performed by Pythian in response to such requests</w:t>
      </w:r>
      <w:r w:rsidR="000B0C17">
        <w:rPr>
          <w:rFonts w:ascii="Arial" w:hAnsi="Arial" w:cs="Arial"/>
          <w:lang w:val="en-CA"/>
        </w:rPr>
        <w:t xml:space="preserve"> (Customer Portal),</w:t>
      </w:r>
      <w:r w:rsidR="005A6ECA">
        <w:rPr>
          <w:rFonts w:ascii="Arial" w:hAnsi="Arial" w:cs="Arial"/>
          <w:lang w:val="en-CA"/>
        </w:rPr>
        <w:t xml:space="preserve"> and </w:t>
      </w:r>
      <w:r w:rsidRPr="005A6ECA">
        <w:rPr>
          <w:rFonts w:ascii="Arial" w:hAnsi="Arial" w:cs="Arial"/>
          <w:lang w:val="en-CA"/>
        </w:rPr>
        <w:t>Pythian’s monitoring software</w:t>
      </w:r>
      <w:r w:rsidR="005A6ECA">
        <w:rPr>
          <w:rFonts w:ascii="Arial" w:hAnsi="Arial" w:cs="Arial"/>
          <w:lang w:val="en-CA"/>
        </w:rPr>
        <w:t xml:space="preserve"> to</w:t>
      </w:r>
      <w:r w:rsidRPr="005A6ECA">
        <w:rPr>
          <w:rFonts w:ascii="Arial" w:hAnsi="Arial" w:cs="Arial"/>
          <w:lang w:val="en-CA"/>
        </w:rPr>
        <w:t xml:space="preserve"> perform </w:t>
      </w:r>
      <w:r w:rsidRPr="005A6ECA">
        <w:rPr>
          <w:rFonts w:ascii="Arial" w:hAnsi="Arial" w:cs="Arial"/>
        </w:rPr>
        <w:t>health</w:t>
      </w:r>
      <w:r w:rsidRPr="005A6ECA">
        <w:rPr>
          <w:rFonts w:ascii="Arial" w:hAnsi="Arial" w:cs="Arial"/>
          <w:lang w:val="en-CA"/>
        </w:rPr>
        <w:t xml:space="preserve"> checks on </w:t>
      </w:r>
      <w:r w:rsidR="006163D6">
        <w:rPr>
          <w:rFonts w:ascii="Arial" w:hAnsi="Arial" w:cs="Arial"/>
          <w:lang w:val="en-CA"/>
        </w:rPr>
        <w:t>Customer</w:t>
      </w:r>
      <w:r w:rsidRPr="005A6ECA">
        <w:rPr>
          <w:rFonts w:ascii="Arial" w:hAnsi="Arial" w:cs="Arial"/>
          <w:lang w:val="en-CA"/>
        </w:rPr>
        <w:t xml:space="preserve">’s computer systems and </w:t>
      </w:r>
      <w:r w:rsidR="005A6ECA">
        <w:rPr>
          <w:rFonts w:ascii="Arial" w:hAnsi="Arial" w:cs="Arial"/>
          <w:lang w:val="en-CA"/>
        </w:rPr>
        <w:t xml:space="preserve">receive alerts </w:t>
      </w:r>
      <w:r w:rsidRPr="005A6ECA">
        <w:rPr>
          <w:rFonts w:ascii="Arial" w:hAnsi="Arial" w:cs="Arial"/>
          <w:lang w:val="en-CA"/>
        </w:rPr>
        <w:t>of any critical performance issues detected</w:t>
      </w:r>
      <w:r w:rsidR="005A6ECA">
        <w:rPr>
          <w:rFonts w:ascii="Arial" w:hAnsi="Arial" w:cs="Arial"/>
          <w:lang w:val="en-CA"/>
        </w:rPr>
        <w:t xml:space="preserve"> (Avail)</w:t>
      </w:r>
      <w:r w:rsidRPr="005A6ECA">
        <w:rPr>
          <w:rFonts w:ascii="Arial" w:hAnsi="Arial" w:cs="Arial"/>
        </w:rPr>
        <w:t xml:space="preserve">. Pythian may install Avail on </w:t>
      </w:r>
      <w:r w:rsidR="006163D6">
        <w:rPr>
          <w:rFonts w:ascii="Arial" w:hAnsi="Arial" w:cs="Arial"/>
        </w:rPr>
        <w:t>Customer</w:t>
      </w:r>
      <w:r w:rsidRPr="005A6ECA">
        <w:rPr>
          <w:rFonts w:ascii="Arial" w:hAnsi="Arial" w:cs="Arial"/>
        </w:rPr>
        <w:t>’s computer systems if required for the Services, and will remove Avail upon termination of this Agreement or when no longer needed for the Services.</w:t>
      </w:r>
    </w:p>
    <w:p w14:paraId="63FFAB1C" w14:textId="226C98D7" w:rsidR="005A6ECA" w:rsidRPr="00585EE3" w:rsidRDefault="00E975FE" w:rsidP="005A6ECA">
      <w:pPr>
        <w:pStyle w:val="Basic2L2"/>
        <w:numPr>
          <w:ilvl w:val="1"/>
          <w:numId w:val="4"/>
        </w:numPr>
        <w:tabs>
          <w:tab w:val="left" w:pos="426"/>
        </w:tabs>
        <w:ind w:left="0" w:firstLine="0"/>
        <w:rPr>
          <w:rFonts w:ascii="Arial" w:hAnsi="Arial" w:cs="Arial"/>
          <w:szCs w:val="20"/>
          <w:lang w:val="en-CA"/>
        </w:rPr>
      </w:pPr>
      <w:r>
        <w:rPr>
          <w:rFonts w:ascii="Arial" w:hAnsi="Arial" w:cs="Arial"/>
          <w:szCs w:val="20"/>
          <w:u w:val="single"/>
        </w:rPr>
        <w:t>Remote Connectivity</w:t>
      </w:r>
      <w:r w:rsidR="005A6ECA">
        <w:rPr>
          <w:rFonts w:ascii="Arial" w:hAnsi="Arial" w:cs="Arial"/>
          <w:szCs w:val="20"/>
          <w:u w:val="single"/>
        </w:rPr>
        <w:t xml:space="preserve">. </w:t>
      </w:r>
      <w:r w:rsidR="005A6ECA" w:rsidRPr="005A6ECA">
        <w:rPr>
          <w:rFonts w:ascii="Arial" w:hAnsi="Arial" w:cs="Arial"/>
          <w:iCs/>
          <w:szCs w:val="20"/>
          <w:lang w:val="en-CA"/>
        </w:rPr>
        <w:t>In order to deliver Services</w:t>
      </w:r>
      <w:r>
        <w:rPr>
          <w:rFonts w:ascii="Arial" w:hAnsi="Arial" w:cs="Arial"/>
          <w:iCs/>
          <w:szCs w:val="20"/>
          <w:lang w:val="en-CA"/>
        </w:rPr>
        <w:t xml:space="preserve"> remotely</w:t>
      </w:r>
      <w:r w:rsidR="005A6ECA" w:rsidRPr="005A6ECA">
        <w:rPr>
          <w:rFonts w:ascii="Arial" w:hAnsi="Arial" w:cs="Arial"/>
          <w:iCs/>
          <w:szCs w:val="20"/>
          <w:lang w:val="en-CA"/>
        </w:rPr>
        <w:t xml:space="preserve">, Pythian </w:t>
      </w:r>
      <w:r>
        <w:rPr>
          <w:rFonts w:ascii="Arial" w:hAnsi="Arial" w:cs="Arial"/>
          <w:iCs/>
          <w:szCs w:val="20"/>
          <w:lang w:val="en-CA"/>
        </w:rPr>
        <w:t xml:space="preserve">requires a secure method of connectivity. </w:t>
      </w:r>
      <w:r w:rsidR="006163D6">
        <w:rPr>
          <w:rFonts w:ascii="Arial" w:hAnsi="Arial" w:cs="Arial"/>
          <w:iCs/>
          <w:szCs w:val="20"/>
          <w:lang w:val="en-CA"/>
        </w:rPr>
        <w:t>Customer</w:t>
      </w:r>
      <w:r>
        <w:rPr>
          <w:rFonts w:ascii="Arial" w:hAnsi="Arial" w:cs="Arial"/>
          <w:iCs/>
          <w:szCs w:val="20"/>
          <w:lang w:val="en-CA"/>
        </w:rPr>
        <w:t xml:space="preserve"> may elect in the applicable SOW whether it will provide its own method of connectivity (</w:t>
      </w:r>
      <w:r w:rsidRPr="00E975FE">
        <w:rPr>
          <w:rFonts w:ascii="Arial" w:hAnsi="Arial" w:cs="Arial"/>
          <w:b/>
          <w:iCs/>
          <w:szCs w:val="20"/>
          <w:lang w:val="en-CA"/>
        </w:rPr>
        <w:t>“</w:t>
      </w:r>
      <w:r w:rsidR="006163D6">
        <w:rPr>
          <w:rFonts w:ascii="Arial" w:hAnsi="Arial" w:cs="Arial"/>
          <w:b/>
          <w:iCs/>
          <w:szCs w:val="20"/>
          <w:lang w:val="en-CA"/>
        </w:rPr>
        <w:t>Customer</w:t>
      </w:r>
      <w:r w:rsidRPr="00E975FE">
        <w:rPr>
          <w:rFonts w:ascii="Arial" w:hAnsi="Arial" w:cs="Arial"/>
          <w:b/>
          <w:iCs/>
          <w:szCs w:val="20"/>
          <w:lang w:val="en-CA"/>
        </w:rPr>
        <w:t>-provided Connection”</w:t>
      </w:r>
      <w:r>
        <w:rPr>
          <w:rFonts w:ascii="Arial" w:hAnsi="Arial" w:cs="Arial"/>
          <w:iCs/>
          <w:szCs w:val="20"/>
          <w:lang w:val="en-CA"/>
        </w:rPr>
        <w:t>) or use a connectivity method offered or suggested by Pythian</w:t>
      </w:r>
      <w:r w:rsidR="00CD2CAB">
        <w:rPr>
          <w:rFonts w:ascii="Arial" w:hAnsi="Arial" w:cs="Arial"/>
          <w:iCs/>
          <w:szCs w:val="20"/>
          <w:lang w:val="en-CA"/>
        </w:rPr>
        <w:t xml:space="preserve"> (</w:t>
      </w:r>
      <w:r w:rsidR="00CD2CAB" w:rsidRPr="00CD2CAB">
        <w:rPr>
          <w:rFonts w:ascii="Arial" w:hAnsi="Arial" w:cs="Arial"/>
          <w:b/>
          <w:iCs/>
          <w:szCs w:val="20"/>
          <w:lang w:val="en-CA"/>
        </w:rPr>
        <w:t>“Third Party Connection”</w:t>
      </w:r>
      <w:r w:rsidR="00CD2CAB">
        <w:rPr>
          <w:rFonts w:ascii="Arial" w:hAnsi="Arial" w:cs="Arial"/>
          <w:iCs/>
          <w:szCs w:val="20"/>
          <w:lang w:val="en-CA"/>
        </w:rPr>
        <w:t>)</w:t>
      </w:r>
      <w:r>
        <w:rPr>
          <w:rFonts w:ascii="Arial" w:hAnsi="Arial" w:cs="Arial"/>
          <w:iCs/>
          <w:szCs w:val="20"/>
          <w:lang w:val="en-CA"/>
        </w:rPr>
        <w:t xml:space="preserve">. </w:t>
      </w:r>
      <w:r w:rsidR="00CD2CAB">
        <w:rPr>
          <w:rFonts w:ascii="Arial" w:hAnsi="Arial" w:cs="Arial"/>
          <w:iCs/>
          <w:szCs w:val="20"/>
          <w:lang w:val="en-CA"/>
        </w:rPr>
        <w:t xml:space="preserve">Pythian is not responsible for the security of any method of connectivity, whether it </w:t>
      </w:r>
      <w:r w:rsidR="00CD2CAB">
        <w:rPr>
          <w:rFonts w:ascii="Arial" w:hAnsi="Arial" w:cs="Arial"/>
          <w:iCs/>
          <w:szCs w:val="20"/>
          <w:lang w:val="en-CA"/>
        </w:rPr>
        <w:lastRenderedPageBreak/>
        <w:t xml:space="preserve">is the </w:t>
      </w:r>
      <w:r w:rsidR="006163D6">
        <w:rPr>
          <w:rFonts w:ascii="Arial" w:hAnsi="Arial" w:cs="Arial"/>
          <w:iCs/>
          <w:szCs w:val="20"/>
          <w:lang w:val="en-CA"/>
        </w:rPr>
        <w:t>Customer</w:t>
      </w:r>
      <w:r w:rsidR="00CD2CAB">
        <w:rPr>
          <w:rFonts w:ascii="Arial" w:hAnsi="Arial" w:cs="Arial"/>
          <w:iCs/>
          <w:szCs w:val="20"/>
          <w:lang w:val="en-CA"/>
        </w:rPr>
        <w:t>-provided Connection or a Third</w:t>
      </w:r>
      <w:r w:rsidR="00411C9D">
        <w:rPr>
          <w:rFonts w:ascii="Arial" w:hAnsi="Arial" w:cs="Arial"/>
          <w:iCs/>
          <w:szCs w:val="20"/>
          <w:lang w:val="en-CA"/>
        </w:rPr>
        <w:t>-</w:t>
      </w:r>
      <w:r w:rsidR="00CD2CAB">
        <w:rPr>
          <w:rFonts w:ascii="Arial" w:hAnsi="Arial" w:cs="Arial"/>
          <w:iCs/>
          <w:szCs w:val="20"/>
          <w:lang w:val="en-CA"/>
        </w:rPr>
        <w:t xml:space="preserve">Party Connection. A Third Party Connection may be subject to separate terms and conditions from the third party provider.  </w:t>
      </w:r>
      <w:bookmarkStart w:id="1" w:name="_Hlk20312263"/>
    </w:p>
    <w:p w14:paraId="51755E38" w14:textId="3F1FF754" w:rsidR="007E6414" w:rsidRPr="007E6414" w:rsidRDefault="00585EE3" w:rsidP="007E6414">
      <w:pPr>
        <w:pStyle w:val="Basic2L2"/>
        <w:numPr>
          <w:ilvl w:val="1"/>
          <w:numId w:val="4"/>
        </w:numPr>
        <w:tabs>
          <w:tab w:val="left" w:pos="426"/>
        </w:tabs>
        <w:ind w:left="0" w:firstLine="0"/>
        <w:rPr>
          <w:rFonts w:ascii="Arial" w:hAnsi="Arial" w:cs="Arial"/>
          <w:szCs w:val="20"/>
        </w:rPr>
      </w:pPr>
      <w:r>
        <w:rPr>
          <w:rFonts w:ascii="Arial" w:hAnsi="Arial" w:cs="Arial"/>
          <w:szCs w:val="20"/>
          <w:u w:val="single"/>
        </w:rPr>
        <w:t>Security of the Services.</w:t>
      </w:r>
      <w:r>
        <w:rPr>
          <w:rFonts w:ascii="Arial" w:hAnsi="Arial" w:cs="Arial"/>
          <w:szCs w:val="20"/>
          <w:lang w:val="en-CA"/>
        </w:rPr>
        <w:t xml:space="preserve">  </w:t>
      </w:r>
      <w:proofErr w:type="gramStart"/>
      <w:r>
        <w:rPr>
          <w:rFonts w:ascii="Arial" w:hAnsi="Arial" w:cs="Arial"/>
          <w:szCs w:val="20"/>
          <w:lang w:val="en-CA"/>
        </w:rPr>
        <w:t>Taking into account</w:t>
      </w:r>
      <w:proofErr w:type="gramEnd"/>
      <w:r>
        <w:rPr>
          <w:rFonts w:ascii="Arial" w:hAnsi="Arial" w:cs="Arial"/>
          <w:szCs w:val="20"/>
          <w:lang w:val="en-CA"/>
        </w:rPr>
        <w:t xml:space="preserve"> the nature of Pythian Services and Pythian’s remote service delivery model, Pythian has implemented appropriate technical, organizational and administrative security safeguards reasonably designed</w:t>
      </w:r>
      <w:r w:rsidR="007E6414">
        <w:rPr>
          <w:rFonts w:ascii="Arial" w:hAnsi="Arial" w:cs="Arial"/>
          <w:szCs w:val="20"/>
          <w:lang w:val="en-CA"/>
        </w:rPr>
        <w:t xml:space="preserve">, in accordance with </w:t>
      </w:r>
      <w:r w:rsidR="00411C9D">
        <w:rPr>
          <w:rFonts w:ascii="Arial" w:hAnsi="Arial" w:cs="Arial"/>
          <w:szCs w:val="20"/>
          <w:lang w:val="en-CA"/>
        </w:rPr>
        <w:t>industry</w:t>
      </w:r>
      <w:r w:rsidR="009A2C86">
        <w:rPr>
          <w:rFonts w:ascii="Arial" w:hAnsi="Arial" w:cs="Arial"/>
          <w:szCs w:val="20"/>
          <w:lang w:val="en-CA"/>
        </w:rPr>
        <w:t xml:space="preserve"> </w:t>
      </w:r>
      <w:r w:rsidR="007E6414">
        <w:rPr>
          <w:rFonts w:ascii="Arial" w:hAnsi="Arial" w:cs="Arial"/>
          <w:szCs w:val="20"/>
          <w:lang w:val="en-CA"/>
        </w:rPr>
        <w:t>standards,</w:t>
      </w:r>
      <w:r>
        <w:rPr>
          <w:rFonts w:ascii="Arial" w:hAnsi="Arial" w:cs="Arial"/>
          <w:szCs w:val="20"/>
          <w:lang w:val="en-CA"/>
        </w:rPr>
        <w:t xml:space="preserve"> to prevent unauthorized access to </w:t>
      </w:r>
      <w:r w:rsidR="006163D6">
        <w:rPr>
          <w:rFonts w:ascii="Arial" w:hAnsi="Arial" w:cs="Arial"/>
          <w:szCs w:val="20"/>
          <w:lang w:val="en-CA"/>
        </w:rPr>
        <w:t>Customer</w:t>
      </w:r>
      <w:r>
        <w:rPr>
          <w:rFonts w:ascii="Arial" w:hAnsi="Arial" w:cs="Arial"/>
          <w:szCs w:val="20"/>
          <w:lang w:val="en-CA"/>
        </w:rPr>
        <w:t xml:space="preserve"> Systems</w:t>
      </w:r>
      <w:r w:rsidR="007E6414">
        <w:rPr>
          <w:rFonts w:ascii="Arial" w:hAnsi="Arial" w:cs="Arial"/>
          <w:szCs w:val="20"/>
          <w:lang w:val="en-CA"/>
        </w:rPr>
        <w:t xml:space="preserve"> (</w:t>
      </w:r>
      <w:r w:rsidR="007E6414" w:rsidRPr="007E6414">
        <w:rPr>
          <w:rFonts w:ascii="Arial" w:hAnsi="Arial" w:cs="Arial"/>
          <w:b/>
          <w:bCs/>
          <w:szCs w:val="20"/>
          <w:lang w:val="en-CA"/>
        </w:rPr>
        <w:t>“Pythian Security Program”</w:t>
      </w:r>
      <w:r w:rsidR="007E6414">
        <w:rPr>
          <w:rFonts w:ascii="Arial" w:hAnsi="Arial" w:cs="Arial"/>
          <w:szCs w:val="20"/>
          <w:lang w:val="en-CA"/>
        </w:rPr>
        <w:t>)</w:t>
      </w:r>
      <w:r>
        <w:rPr>
          <w:rFonts w:ascii="Arial" w:hAnsi="Arial" w:cs="Arial"/>
          <w:szCs w:val="20"/>
          <w:lang w:val="en-CA"/>
        </w:rPr>
        <w:t xml:space="preserve">. </w:t>
      </w:r>
      <w:r w:rsidR="007E6414">
        <w:rPr>
          <w:rFonts w:ascii="Arial" w:hAnsi="Arial" w:cs="Arial"/>
          <w:szCs w:val="20"/>
          <w:lang w:val="en-CA"/>
        </w:rPr>
        <w:t xml:space="preserve">Pythian will notify </w:t>
      </w:r>
      <w:r w:rsidR="006163D6">
        <w:rPr>
          <w:rFonts w:ascii="Arial" w:hAnsi="Arial" w:cs="Arial"/>
          <w:szCs w:val="20"/>
          <w:lang w:val="en-CA"/>
        </w:rPr>
        <w:t>Customer</w:t>
      </w:r>
      <w:r w:rsidR="007E6414">
        <w:rPr>
          <w:rFonts w:ascii="Arial" w:hAnsi="Arial" w:cs="Arial"/>
          <w:szCs w:val="20"/>
          <w:lang w:val="en-CA"/>
        </w:rPr>
        <w:t xml:space="preserve"> without undue delay if it becomes aware of any breach to Pythian Security Program that has a material adverse impact on the security and integrity of </w:t>
      </w:r>
      <w:r w:rsidR="006163D6">
        <w:rPr>
          <w:rFonts w:ascii="Arial" w:hAnsi="Arial" w:cs="Arial"/>
          <w:szCs w:val="20"/>
          <w:lang w:val="en-CA"/>
        </w:rPr>
        <w:t>Customer</w:t>
      </w:r>
      <w:r w:rsidR="007E6414">
        <w:rPr>
          <w:rFonts w:ascii="Arial" w:hAnsi="Arial" w:cs="Arial"/>
          <w:szCs w:val="20"/>
          <w:lang w:val="en-CA"/>
        </w:rPr>
        <w:t xml:space="preserve"> Systems, or the data stored in such systems (</w:t>
      </w:r>
      <w:r w:rsidR="007E6414" w:rsidRPr="007E6414">
        <w:rPr>
          <w:rFonts w:ascii="Arial" w:hAnsi="Arial" w:cs="Arial"/>
          <w:b/>
          <w:bCs/>
          <w:szCs w:val="20"/>
          <w:lang w:val="en-CA"/>
        </w:rPr>
        <w:t>“Security Breach”</w:t>
      </w:r>
      <w:r w:rsidR="007E6414">
        <w:rPr>
          <w:rFonts w:ascii="Arial" w:hAnsi="Arial" w:cs="Arial"/>
          <w:szCs w:val="20"/>
          <w:lang w:val="en-CA"/>
        </w:rPr>
        <w:t xml:space="preserve">). </w:t>
      </w:r>
      <w:r w:rsidR="007E6414" w:rsidRPr="007E6414">
        <w:rPr>
          <w:rFonts w:ascii="Arial" w:hAnsi="Arial" w:cs="Arial"/>
          <w:szCs w:val="20"/>
        </w:rPr>
        <w:t xml:space="preserve">Pythian will produce an incident report detailing the timeline and scope of the Security Breach, including a root cause analysis, and recommended corrective actions to prevent similar incidents from reoccurring in the future. For greater certainty, a Security Breach does not include security incidents in the nature of pings and other broadcast attacks on Pythian’s firewall, port scans, unsuccessful log-on attempts, denials of service attacks and any combination of the above, so long as no such incident results in a successful compromise of the security and integrity of the </w:t>
      </w:r>
      <w:r w:rsidR="006163D6">
        <w:rPr>
          <w:rFonts w:ascii="Arial" w:hAnsi="Arial" w:cs="Arial"/>
          <w:szCs w:val="20"/>
        </w:rPr>
        <w:t>Customer</w:t>
      </w:r>
      <w:r w:rsidR="007E6414" w:rsidRPr="007E6414">
        <w:rPr>
          <w:rFonts w:ascii="Arial" w:hAnsi="Arial" w:cs="Arial"/>
          <w:szCs w:val="20"/>
        </w:rPr>
        <w:t xml:space="preserve"> Systems. </w:t>
      </w:r>
    </w:p>
    <w:bookmarkEnd w:id="1"/>
    <w:p w14:paraId="56B74D93" w14:textId="77777777" w:rsidR="00E039A8" w:rsidRPr="00C07599" w:rsidRDefault="00E039A8" w:rsidP="00106810">
      <w:pPr>
        <w:pStyle w:val="Basic2L1"/>
        <w:numPr>
          <w:ilvl w:val="0"/>
          <w:numId w:val="4"/>
        </w:numPr>
        <w:rPr>
          <w:rFonts w:ascii="Arial" w:hAnsi="Arial" w:cs="Arial"/>
          <w:b/>
          <w:szCs w:val="20"/>
        </w:rPr>
      </w:pPr>
      <w:r w:rsidRPr="00C07599">
        <w:rPr>
          <w:rFonts w:ascii="Arial" w:hAnsi="Arial" w:cs="Arial"/>
          <w:b/>
          <w:szCs w:val="20"/>
        </w:rPr>
        <w:t>COMPENSATION &amp; PAYMENT TERMS</w:t>
      </w:r>
      <w:r w:rsidR="007235F3" w:rsidRPr="00C07599">
        <w:rPr>
          <w:rFonts w:ascii="Arial" w:hAnsi="Arial" w:cs="Arial"/>
          <w:b/>
          <w:szCs w:val="20"/>
        </w:rPr>
        <w:t>.</w:t>
      </w:r>
    </w:p>
    <w:p w14:paraId="5127D96B" w14:textId="3147D45E" w:rsidR="00E039A8" w:rsidRPr="00C07599" w:rsidRDefault="00E039A8" w:rsidP="00106810">
      <w:pPr>
        <w:pStyle w:val="Basic2L2"/>
        <w:numPr>
          <w:ilvl w:val="1"/>
          <w:numId w:val="4"/>
        </w:numPr>
        <w:ind w:left="0" w:firstLine="0"/>
        <w:rPr>
          <w:rFonts w:ascii="Arial" w:hAnsi="Arial" w:cs="Arial"/>
          <w:szCs w:val="20"/>
        </w:rPr>
      </w:pPr>
      <w:r w:rsidRPr="00C07599">
        <w:rPr>
          <w:rFonts w:ascii="Arial" w:hAnsi="Arial" w:cs="Arial"/>
          <w:szCs w:val="20"/>
          <w:u w:val="single"/>
        </w:rPr>
        <w:t>Compensation for Services; Expenses</w:t>
      </w:r>
      <w:r w:rsidRPr="00C07599">
        <w:rPr>
          <w:rFonts w:ascii="Arial" w:hAnsi="Arial" w:cs="Arial"/>
          <w:szCs w:val="20"/>
        </w:rPr>
        <w:t xml:space="preserve">. </w:t>
      </w:r>
      <w:r w:rsidR="006163D6">
        <w:rPr>
          <w:rFonts w:ascii="Arial" w:hAnsi="Arial" w:cs="Arial"/>
          <w:szCs w:val="20"/>
        </w:rPr>
        <w:t>Customer</w:t>
      </w:r>
      <w:r w:rsidRPr="00C07599">
        <w:rPr>
          <w:rFonts w:ascii="Arial" w:hAnsi="Arial" w:cs="Arial"/>
          <w:szCs w:val="20"/>
        </w:rPr>
        <w:t xml:space="preserve"> will pay to Pythian all the amounts specified in the relevant SOW, including, without limitation, compensation for Services. Additionally, </w:t>
      </w:r>
      <w:r w:rsidR="006163D6">
        <w:rPr>
          <w:rFonts w:ascii="Arial" w:hAnsi="Arial" w:cs="Arial"/>
          <w:szCs w:val="20"/>
        </w:rPr>
        <w:t>Customer</w:t>
      </w:r>
      <w:r w:rsidRPr="00C07599">
        <w:rPr>
          <w:rFonts w:ascii="Arial" w:hAnsi="Arial" w:cs="Arial"/>
          <w:szCs w:val="20"/>
        </w:rPr>
        <w:t xml:space="preserve"> will reimburse Pythian for all expenses incurred in the performance of the Services</w:t>
      </w:r>
      <w:r w:rsidR="00CC480F" w:rsidRPr="00C07599">
        <w:rPr>
          <w:rFonts w:ascii="Arial" w:hAnsi="Arial" w:cs="Arial"/>
          <w:szCs w:val="20"/>
        </w:rPr>
        <w:t>, provided they are</w:t>
      </w:r>
      <w:r w:rsidR="00AB1E3B">
        <w:rPr>
          <w:rFonts w:ascii="Arial" w:hAnsi="Arial" w:cs="Arial"/>
          <w:szCs w:val="20"/>
        </w:rPr>
        <w:t xml:space="preserve"> </w:t>
      </w:r>
      <w:r w:rsidR="00CC480F" w:rsidRPr="00C07599">
        <w:rPr>
          <w:rFonts w:ascii="Arial" w:hAnsi="Arial" w:cs="Arial"/>
          <w:szCs w:val="20"/>
        </w:rPr>
        <w:t xml:space="preserve">pre-approved in writing by </w:t>
      </w:r>
      <w:r w:rsidR="006163D6">
        <w:rPr>
          <w:rFonts w:ascii="Arial" w:hAnsi="Arial" w:cs="Arial"/>
          <w:szCs w:val="20"/>
        </w:rPr>
        <w:t>Customer</w:t>
      </w:r>
      <w:r w:rsidRPr="00C07599">
        <w:rPr>
          <w:rFonts w:ascii="Arial" w:hAnsi="Arial" w:cs="Arial"/>
          <w:szCs w:val="20"/>
        </w:rPr>
        <w:t>.</w:t>
      </w:r>
      <w:r w:rsidR="000705FD" w:rsidRPr="00C07599">
        <w:rPr>
          <w:rFonts w:ascii="Arial" w:hAnsi="Arial" w:cs="Arial"/>
          <w:sz w:val="24"/>
          <w:szCs w:val="20"/>
        </w:rPr>
        <w:t xml:space="preserve"> </w:t>
      </w:r>
    </w:p>
    <w:p w14:paraId="00CCAF9F" w14:textId="55BF184C" w:rsidR="00E039A8" w:rsidRPr="00C07599" w:rsidRDefault="00E039A8" w:rsidP="00106810">
      <w:pPr>
        <w:pStyle w:val="Basic2L2"/>
        <w:numPr>
          <w:ilvl w:val="1"/>
          <w:numId w:val="4"/>
        </w:numPr>
        <w:ind w:left="0" w:firstLine="0"/>
        <w:rPr>
          <w:rFonts w:ascii="Arial" w:hAnsi="Arial" w:cs="Arial"/>
          <w:szCs w:val="20"/>
        </w:rPr>
      </w:pPr>
      <w:r w:rsidRPr="00C07599">
        <w:rPr>
          <w:rFonts w:ascii="Arial" w:hAnsi="Arial" w:cs="Arial"/>
          <w:szCs w:val="20"/>
          <w:u w:val="single"/>
        </w:rPr>
        <w:t>Invoices</w:t>
      </w:r>
      <w:r w:rsidRPr="00C07599">
        <w:rPr>
          <w:rFonts w:ascii="Arial" w:hAnsi="Arial" w:cs="Arial"/>
          <w:szCs w:val="20"/>
        </w:rPr>
        <w:t xml:space="preserve">. Pythian will invoice </w:t>
      </w:r>
      <w:r w:rsidR="006163D6">
        <w:rPr>
          <w:rFonts w:ascii="Arial" w:hAnsi="Arial" w:cs="Arial"/>
          <w:szCs w:val="20"/>
        </w:rPr>
        <w:t>Customer</w:t>
      </w:r>
      <w:r w:rsidRPr="00C07599">
        <w:rPr>
          <w:rFonts w:ascii="Arial" w:hAnsi="Arial" w:cs="Arial"/>
          <w:szCs w:val="20"/>
        </w:rPr>
        <w:t xml:space="preserve"> in accordance with the payment schedule set forth in the relevant SOW or, if a SOW does not specify a payment schedule, Pythian will invoice </w:t>
      </w:r>
      <w:r w:rsidR="006163D6">
        <w:rPr>
          <w:rFonts w:ascii="Arial" w:hAnsi="Arial" w:cs="Arial"/>
          <w:szCs w:val="20"/>
        </w:rPr>
        <w:t>Customer</w:t>
      </w:r>
      <w:r w:rsidRPr="00C07599">
        <w:rPr>
          <w:rFonts w:ascii="Arial" w:hAnsi="Arial" w:cs="Arial"/>
          <w:szCs w:val="20"/>
        </w:rPr>
        <w:t xml:space="preserve"> on a monthly basis. Unless otherwise specified in the SOW, all payments will be due </w:t>
      </w:r>
      <w:r w:rsidR="00502B2E">
        <w:rPr>
          <w:rFonts w:ascii="Arial" w:hAnsi="Arial" w:cs="Arial"/>
          <w:szCs w:val="20"/>
        </w:rPr>
        <w:t>30</w:t>
      </w:r>
      <w:r w:rsidR="00DF4A84" w:rsidRPr="00C07599">
        <w:rPr>
          <w:rFonts w:ascii="Arial" w:hAnsi="Arial" w:cs="Arial"/>
          <w:szCs w:val="20"/>
        </w:rPr>
        <w:t xml:space="preserve"> </w:t>
      </w:r>
      <w:r w:rsidRPr="00C07599">
        <w:rPr>
          <w:rFonts w:ascii="Arial" w:hAnsi="Arial" w:cs="Arial"/>
          <w:szCs w:val="20"/>
        </w:rPr>
        <w:t xml:space="preserve">days after receipt of invoice. The provision of the Services to </w:t>
      </w:r>
      <w:r w:rsidR="006163D6">
        <w:rPr>
          <w:rFonts w:ascii="Arial" w:hAnsi="Arial" w:cs="Arial"/>
          <w:szCs w:val="20"/>
        </w:rPr>
        <w:t>Customer</w:t>
      </w:r>
      <w:r w:rsidRPr="00C07599">
        <w:rPr>
          <w:rFonts w:ascii="Arial" w:hAnsi="Arial" w:cs="Arial"/>
          <w:szCs w:val="20"/>
        </w:rPr>
        <w:t xml:space="preserve"> is subject to </w:t>
      </w:r>
      <w:r w:rsidR="006163D6">
        <w:rPr>
          <w:rFonts w:ascii="Arial" w:hAnsi="Arial" w:cs="Arial"/>
          <w:szCs w:val="20"/>
        </w:rPr>
        <w:t>Customer</w:t>
      </w:r>
      <w:r w:rsidRPr="00C07599">
        <w:rPr>
          <w:rFonts w:ascii="Arial" w:hAnsi="Arial" w:cs="Arial"/>
          <w:szCs w:val="20"/>
        </w:rPr>
        <w:t xml:space="preserve">’s payment of </w:t>
      </w:r>
      <w:r w:rsidR="007235F3" w:rsidRPr="00C07599">
        <w:rPr>
          <w:rFonts w:ascii="Arial" w:hAnsi="Arial" w:cs="Arial"/>
          <w:szCs w:val="20"/>
        </w:rPr>
        <w:t xml:space="preserve">all </w:t>
      </w:r>
      <w:r w:rsidRPr="00C07599">
        <w:rPr>
          <w:rFonts w:ascii="Arial" w:hAnsi="Arial" w:cs="Arial"/>
          <w:szCs w:val="20"/>
        </w:rPr>
        <w:t xml:space="preserve">invoiced amounts when due. In addition, </w:t>
      </w:r>
      <w:r w:rsidR="001A778E" w:rsidRPr="00C07599">
        <w:rPr>
          <w:rFonts w:ascii="Arial" w:hAnsi="Arial" w:cs="Arial"/>
          <w:szCs w:val="20"/>
        </w:rPr>
        <w:t xml:space="preserve">except for amounts disputed by </w:t>
      </w:r>
      <w:r w:rsidR="006163D6">
        <w:rPr>
          <w:rFonts w:ascii="Arial" w:hAnsi="Arial" w:cs="Arial"/>
          <w:szCs w:val="20"/>
        </w:rPr>
        <w:t>Customer</w:t>
      </w:r>
      <w:r w:rsidR="001A778E" w:rsidRPr="00C07599">
        <w:rPr>
          <w:rFonts w:ascii="Arial" w:hAnsi="Arial" w:cs="Arial"/>
          <w:szCs w:val="20"/>
        </w:rPr>
        <w:t xml:space="preserve"> in good faith as set out below, </w:t>
      </w:r>
      <w:r w:rsidRPr="00C07599">
        <w:rPr>
          <w:rFonts w:ascii="Arial" w:hAnsi="Arial" w:cs="Arial"/>
          <w:szCs w:val="20"/>
        </w:rPr>
        <w:t>if any payment is not made when due, Pythian will be entitled</w:t>
      </w:r>
      <w:r w:rsidR="00D01588">
        <w:rPr>
          <w:rFonts w:ascii="Arial" w:hAnsi="Arial" w:cs="Arial"/>
          <w:szCs w:val="20"/>
        </w:rPr>
        <w:t xml:space="preserve"> on 5 days' notice</w:t>
      </w:r>
      <w:r w:rsidRPr="00C07599">
        <w:rPr>
          <w:rFonts w:ascii="Arial" w:hAnsi="Arial" w:cs="Arial"/>
          <w:szCs w:val="20"/>
        </w:rPr>
        <w:t xml:space="preserve"> to suspend the performance of the Services and, at its option, to terminate the relevant SOW in accordance with its terms. All monetary amounts will be due in the currency specified in the SOW, or if not so specified, in $US.  Should </w:t>
      </w:r>
      <w:r w:rsidR="006163D6">
        <w:rPr>
          <w:rFonts w:ascii="Arial" w:hAnsi="Arial" w:cs="Arial"/>
          <w:szCs w:val="20"/>
        </w:rPr>
        <w:t>Customer</w:t>
      </w:r>
      <w:r w:rsidR="005C6FEE" w:rsidRPr="00C07599">
        <w:rPr>
          <w:rFonts w:ascii="Arial" w:hAnsi="Arial" w:cs="Arial"/>
          <w:szCs w:val="20"/>
        </w:rPr>
        <w:t>, in good faith,</w:t>
      </w:r>
      <w:r w:rsidRPr="00C07599">
        <w:rPr>
          <w:rFonts w:ascii="Arial" w:hAnsi="Arial" w:cs="Arial"/>
          <w:szCs w:val="20"/>
        </w:rPr>
        <w:t xml:space="preserve"> dispute any of the charges set out on an invoice, it will notify Pythian </w:t>
      </w:r>
      <w:r w:rsidR="00D01588">
        <w:rPr>
          <w:rFonts w:ascii="Arial" w:hAnsi="Arial" w:cs="Arial"/>
          <w:szCs w:val="20"/>
        </w:rPr>
        <w:t xml:space="preserve">in writing </w:t>
      </w:r>
      <w:r w:rsidRPr="00C07599">
        <w:rPr>
          <w:rFonts w:ascii="Arial" w:hAnsi="Arial" w:cs="Arial"/>
          <w:szCs w:val="20"/>
        </w:rPr>
        <w:t xml:space="preserve">within </w:t>
      </w:r>
      <w:r w:rsidR="009C0953" w:rsidRPr="00C07599">
        <w:rPr>
          <w:rFonts w:ascii="Arial" w:hAnsi="Arial" w:cs="Arial"/>
          <w:szCs w:val="20"/>
        </w:rPr>
        <w:t>3</w:t>
      </w:r>
      <w:r w:rsidRPr="00C07599">
        <w:rPr>
          <w:rFonts w:ascii="Arial" w:hAnsi="Arial" w:cs="Arial"/>
          <w:szCs w:val="20"/>
        </w:rPr>
        <w:t xml:space="preserve">0 days of its receipt of such an invoice.  </w:t>
      </w:r>
      <w:r w:rsidR="006163D6">
        <w:rPr>
          <w:rFonts w:ascii="Arial" w:hAnsi="Arial" w:cs="Arial"/>
          <w:szCs w:val="20"/>
        </w:rPr>
        <w:t>Customer</w:t>
      </w:r>
      <w:r w:rsidRPr="00C07599">
        <w:rPr>
          <w:rFonts w:ascii="Arial" w:hAnsi="Arial" w:cs="Arial"/>
          <w:szCs w:val="20"/>
        </w:rPr>
        <w:t>’s notice will set out in sufficient detail the basis for its di</w:t>
      </w:r>
      <w:r w:rsidR="00942066" w:rsidRPr="00C07599">
        <w:rPr>
          <w:rFonts w:ascii="Arial" w:hAnsi="Arial" w:cs="Arial"/>
          <w:szCs w:val="20"/>
        </w:rPr>
        <w:t>spute.  Pythian will have 30</w:t>
      </w:r>
      <w:r w:rsidRPr="00C07599">
        <w:rPr>
          <w:rFonts w:ascii="Arial" w:hAnsi="Arial" w:cs="Arial"/>
          <w:szCs w:val="20"/>
        </w:rPr>
        <w:t xml:space="preserve"> days from the date of such a notice of dispute to reply. </w:t>
      </w:r>
      <w:r w:rsidR="006163D6">
        <w:rPr>
          <w:rFonts w:ascii="Arial" w:hAnsi="Arial" w:cs="Arial"/>
          <w:szCs w:val="20"/>
        </w:rPr>
        <w:t>Customer</w:t>
      </w:r>
      <w:r w:rsidRPr="00C07599">
        <w:rPr>
          <w:rFonts w:ascii="Arial" w:hAnsi="Arial" w:cs="Arial"/>
          <w:szCs w:val="20"/>
        </w:rPr>
        <w:t xml:space="preserve"> will be obligated to pay all amounts not in dispute.  </w:t>
      </w:r>
    </w:p>
    <w:p w14:paraId="214D8862" w14:textId="030212CD" w:rsidR="00FA2EE5" w:rsidRPr="00A90170" w:rsidRDefault="00FA2EE5" w:rsidP="00FA2EE5">
      <w:pPr>
        <w:pStyle w:val="CommentText"/>
        <w:jc w:val="both"/>
        <w:rPr>
          <w:color w:val="FF0000"/>
        </w:rPr>
      </w:pPr>
      <w:r w:rsidRPr="006B31C3">
        <w:rPr>
          <w:rFonts w:ascii="Arial" w:hAnsi="Arial" w:cs="Arial"/>
          <w:b/>
          <w:bCs/>
        </w:rPr>
        <w:t>2.3</w:t>
      </w:r>
      <w:r w:rsidRPr="00FA2EE5">
        <w:rPr>
          <w:rFonts w:ascii="Arial" w:hAnsi="Arial" w:cs="Arial"/>
        </w:rPr>
        <w:t xml:space="preserve"> </w:t>
      </w:r>
      <w:r w:rsidRPr="00FA2EE5">
        <w:rPr>
          <w:rFonts w:ascii="Arial" w:hAnsi="Arial" w:cs="Arial"/>
        </w:rPr>
        <w:tab/>
      </w:r>
      <w:r w:rsidR="00E039A8" w:rsidRPr="00C07599">
        <w:rPr>
          <w:rFonts w:ascii="Arial" w:hAnsi="Arial" w:cs="Arial"/>
          <w:u w:val="single"/>
        </w:rPr>
        <w:t>Taxes</w:t>
      </w:r>
      <w:r w:rsidR="00E039A8" w:rsidRPr="00C07599">
        <w:rPr>
          <w:rFonts w:ascii="Arial" w:hAnsi="Arial" w:cs="Arial"/>
        </w:rPr>
        <w:t xml:space="preserve">. </w:t>
      </w:r>
      <w:r w:rsidR="00852E04" w:rsidRPr="00FA2EE5">
        <w:rPr>
          <w:rFonts w:ascii="Arial" w:hAnsi="Arial" w:cs="Arial"/>
        </w:rPr>
        <w:t xml:space="preserve">All payments under this Agreement and any SOW are exclusive of, and </w:t>
      </w:r>
      <w:r w:rsidR="006163D6">
        <w:rPr>
          <w:rFonts w:ascii="Arial" w:hAnsi="Arial" w:cs="Arial"/>
          <w:lang w:val="en-CA"/>
        </w:rPr>
        <w:t>Customer</w:t>
      </w:r>
      <w:r w:rsidR="0044138D" w:rsidRPr="00FA2EE5">
        <w:rPr>
          <w:rFonts w:ascii="Arial" w:hAnsi="Arial" w:cs="Arial"/>
          <w:lang w:val="en-CA"/>
        </w:rPr>
        <w:t xml:space="preserve"> is liable for</w:t>
      </w:r>
      <w:r w:rsidR="00852E04" w:rsidRPr="00FA2EE5">
        <w:rPr>
          <w:rFonts w:ascii="Arial" w:hAnsi="Arial" w:cs="Arial"/>
          <w:lang w:val="en-CA"/>
        </w:rPr>
        <w:t>,</w:t>
      </w:r>
      <w:r w:rsidRPr="00FA2EE5">
        <w:rPr>
          <w:rFonts w:ascii="Arial" w:hAnsi="Arial" w:cs="Arial"/>
          <w:lang w:val="en-CA"/>
        </w:rPr>
        <w:t xml:space="preserve"> </w:t>
      </w:r>
      <w:bookmarkStart w:id="2" w:name="_Hlk47624263"/>
      <w:r>
        <w:rPr>
          <w:rFonts w:ascii="Arial" w:hAnsi="Arial" w:cs="Arial"/>
          <w:lang w:val="en-CA"/>
        </w:rPr>
        <w:t xml:space="preserve">any and all goods and </w:t>
      </w:r>
      <w:r w:rsidRPr="00037449">
        <w:rPr>
          <w:rFonts w:ascii="Arial" w:hAnsi="Arial" w:cs="Arial"/>
          <w:lang w:val="en-CA"/>
        </w:rPr>
        <w:t xml:space="preserve">services, harmonized sale, sales, </w:t>
      </w:r>
      <w:r w:rsidRPr="00037449">
        <w:rPr>
          <w:rFonts w:ascii="Arial" w:hAnsi="Arial" w:cs="Arial"/>
        </w:rPr>
        <w:t xml:space="preserve">service, use and excise taxes and any other similar taxes, duties and charges of any kind imposed by any federal, provincial/state, territorial or local government entity or regulatory entity on any amounts payable by </w:t>
      </w:r>
      <w:r w:rsidR="006163D6">
        <w:rPr>
          <w:rFonts w:ascii="Arial" w:hAnsi="Arial" w:cs="Arial"/>
        </w:rPr>
        <w:t>Customer</w:t>
      </w:r>
      <w:r w:rsidRPr="00037449">
        <w:rPr>
          <w:rFonts w:ascii="Arial" w:hAnsi="Arial" w:cs="Arial"/>
        </w:rPr>
        <w:t xml:space="preserve"> under this Agreement; provided that in no event shall </w:t>
      </w:r>
      <w:r w:rsidR="006163D6">
        <w:rPr>
          <w:rFonts w:ascii="Arial" w:hAnsi="Arial" w:cs="Arial"/>
        </w:rPr>
        <w:t>Customer</w:t>
      </w:r>
      <w:r w:rsidRPr="00037449">
        <w:rPr>
          <w:rFonts w:ascii="Arial" w:hAnsi="Arial" w:cs="Arial"/>
        </w:rPr>
        <w:t xml:space="preserve"> pay or be responsible for any taxes imposed on, or with respect to, Pythian’s income, revenues, personnel or real or personal property or assets.</w:t>
      </w:r>
    </w:p>
    <w:bookmarkEnd w:id="2"/>
    <w:p w14:paraId="477A20C2" w14:textId="01FC5BFC" w:rsidR="00E039A8" w:rsidRPr="00C07599" w:rsidRDefault="00E039A8" w:rsidP="00FA2EE5">
      <w:pPr>
        <w:pStyle w:val="Basic2L2"/>
        <w:numPr>
          <w:ilvl w:val="0"/>
          <w:numId w:val="0"/>
        </w:numPr>
        <w:rPr>
          <w:rFonts w:ascii="Arial" w:hAnsi="Arial" w:cs="Arial"/>
          <w:szCs w:val="20"/>
        </w:rPr>
      </w:pPr>
    </w:p>
    <w:p w14:paraId="33477C95" w14:textId="435DE223" w:rsidR="00E039A8" w:rsidRPr="00C07599" w:rsidRDefault="006163D6" w:rsidP="00106810">
      <w:pPr>
        <w:pStyle w:val="Basic2L1"/>
        <w:numPr>
          <w:ilvl w:val="0"/>
          <w:numId w:val="4"/>
        </w:numPr>
        <w:rPr>
          <w:rFonts w:ascii="Arial" w:hAnsi="Arial" w:cs="Arial"/>
          <w:b/>
          <w:szCs w:val="20"/>
        </w:rPr>
      </w:pPr>
      <w:r>
        <w:rPr>
          <w:rFonts w:ascii="Arial" w:hAnsi="Arial" w:cs="Arial"/>
          <w:b/>
          <w:szCs w:val="20"/>
        </w:rPr>
        <w:t>CUSTOMER</w:t>
      </w:r>
      <w:r w:rsidR="00E039A8" w:rsidRPr="00C07599">
        <w:rPr>
          <w:rFonts w:ascii="Arial" w:hAnsi="Arial" w:cs="Arial"/>
          <w:b/>
          <w:szCs w:val="20"/>
        </w:rPr>
        <w:t xml:space="preserve"> OBLIGATIONS</w:t>
      </w:r>
      <w:r w:rsidR="007235F3" w:rsidRPr="00C07599">
        <w:rPr>
          <w:rFonts w:ascii="Arial" w:hAnsi="Arial" w:cs="Arial"/>
          <w:b/>
          <w:szCs w:val="20"/>
        </w:rPr>
        <w:t>.</w:t>
      </w:r>
    </w:p>
    <w:p w14:paraId="588337B8" w14:textId="6A3EF14B" w:rsidR="00E039A8" w:rsidRPr="00C07599" w:rsidRDefault="006163D6" w:rsidP="00106810">
      <w:pPr>
        <w:pStyle w:val="Basic2L2"/>
        <w:numPr>
          <w:ilvl w:val="1"/>
          <w:numId w:val="4"/>
        </w:numPr>
        <w:ind w:left="0" w:firstLine="0"/>
        <w:rPr>
          <w:rFonts w:ascii="Arial" w:hAnsi="Arial" w:cs="Arial"/>
          <w:szCs w:val="20"/>
        </w:rPr>
      </w:pPr>
      <w:r>
        <w:rPr>
          <w:rFonts w:ascii="Arial" w:hAnsi="Arial" w:cs="Arial"/>
          <w:szCs w:val="20"/>
          <w:u w:val="single"/>
        </w:rPr>
        <w:t>Customer</w:t>
      </w:r>
      <w:r w:rsidR="00E039A8" w:rsidRPr="00C07599">
        <w:rPr>
          <w:rFonts w:ascii="Arial" w:hAnsi="Arial" w:cs="Arial"/>
          <w:szCs w:val="20"/>
          <w:u w:val="single"/>
        </w:rPr>
        <w:t xml:space="preserve"> </w:t>
      </w:r>
      <w:r w:rsidR="008C0F36" w:rsidRPr="00C07599">
        <w:rPr>
          <w:rFonts w:ascii="Arial" w:hAnsi="Arial" w:cs="Arial"/>
          <w:szCs w:val="20"/>
          <w:u w:val="single"/>
        </w:rPr>
        <w:t>Cooperation</w:t>
      </w:r>
      <w:r w:rsidR="00E039A8" w:rsidRPr="00C07599">
        <w:rPr>
          <w:rFonts w:ascii="Arial" w:hAnsi="Arial" w:cs="Arial"/>
          <w:szCs w:val="20"/>
        </w:rPr>
        <w:t xml:space="preserve">. </w:t>
      </w:r>
      <w:r>
        <w:rPr>
          <w:rFonts w:ascii="Arial" w:hAnsi="Arial" w:cs="Arial"/>
          <w:szCs w:val="20"/>
        </w:rPr>
        <w:t>Customer</w:t>
      </w:r>
      <w:r w:rsidR="00E039A8" w:rsidRPr="00C07599">
        <w:rPr>
          <w:rFonts w:ascii="Arial" w:hAnsi="Arial" w:cs="Arial"/>
          <w:szCs w:val="20"/>
        </w:rPr>
        <w:t xml:space="preserve"> agrees that it will cooperate with and assist Pythian in the performance of the Services, and will </w:t>
      </w:r>
      <w:r w:rsidR="008C0F36" w:rsidRPr="00C07599">
        <w:rPr>
          <w:rFonts w:ascii="Arial" w:hAnsi="Arial" w:cs="Arial"/>
          <w:szCs w:val="20"/>
        </w:rPr>
        <w:t>make available</w:t>
      </w:r>
      <w:r w:rsidR="00E039A8" w:rsidRPr="00C07599">
        <w:rPr>
          <w:rFonts w:ascii="Arial" w:hAnsi="Arial" w:cs="Arial"/>
          <w:szCs w:val="20"/>
        </w:rPr>
        <w:t xml:space="preserve"> the resources necessary for Pythian's performance hereunder as specified in the relevant SOW or as otherwise required </w:t>
      </w:r>
      <w:r w:rsidR="008C0F36" w:rsidRPr="00C07599">
        <w:rPr>
          <w:rFonts w:ascii="Arial" w:hAnsi="Arial" w:cs="Arial"/>
          <w:szCs w:val="20"/>
        </w:rPr>
        <w:t>by the nature</w:t>
      </w:r>
      <w:r w:rsidR="00E039A8" w:rsidRPr="00C07599">
        <w:rPr>
          <w:rFonts w:ascii="Arial" w:hAnsi="Arial" w:cs="Arial"/>
          <w:szCs w:val="20"/>
        </w:rPr>
        <w:t xml:space="preserve"> of the Services</w:t>
      </w:r>
      <w:r w:rsidR="008C0F36" w:rsidRPr="00C07599">
        <w:rPr>
          <w:rFonts w:ascii="Arial" w:hAnsi="Arial" w:cs="Arial"/>
          <w:szCs w:val="20"/>
        </w:rPr>
        <w:t xml:space="preserve"> set out in the SOW</w:t>
      </w:r>
      <w:r w:rsidR="00E039A8" w:rsidRPr="00C07599">
        <w:rPr>
          <w:rFonts w:ascii="Arial" w:hAnsi="Arial" w:cs="Arial"/>
          <w:szCs w:val="20"/>
        </w:rPr>
        <w:t>.</w:t>
      </w:r>
    </w:p>
    <w:p w14:paraId="3CFD74A5" w14:textId="36E27841" w:rsidR="00E039A8" w:rsidRPr="00C07599" w:rsidRDefault="00E039A8" w:rsidP="00106810">
      <w:pPr>
        <w:pStyle w:val="Basic2L2"/>
        <w:numPr>
          <w:ilvl w:val="1"/>
          <w:numId w:val="4"/>
        </w:numPr>
        <w:ind w:left="0" w:firstLine="0"/>
        <w:rPr>
          <w:rFonts w:ascii="Arial" w:hAnsi="Arial" w:cs="Arial"/>
          <w:szCs w:val="20"/>
        </w:rPr>
      </w:pPr>
      <w:r w:rsidRPr="00C07599">
        <w:rPr>
          <w:rFonts w:ascii="Arial" w:hAnsi="Arial" w:cs="Arial"/>
          <w:szCs w:val="20"/>
          <w:u w:val="single"/>
        </w:rPr>
        <w:t xml:space="preserve">Protection of </w:t>
      </w:r>
      <w:r w:rsidR="006163D6">
        <w:rPr>
          <w:rFonts w:ascii="Arial" w:hAnsi="Arial" w:cs="Arial"/>
          <w:szCs w:val="20"/>
          <w:u w:val="single"/>
        </w:rPr>
        <w:t>Customer</w:t>
      </w:r>
      <w:r w:rsidRPr="00C07599">
        <w:rPr>
          <w:rFonts w:ascii="Arial" w:hAnsi="Arial" w:cs="Arial"/>
          <w:szCs w:val="20"/>
          <w:u w:val="single"/>
        </w:rPr>
        <w:t xml:space="preserve"> </w:t>
      </w:r>
      <w:r w:rsidR="000705FD" w:rsidRPr="00C07599">
        <w:rPr>
          <w:rFonts w:ascii="Arial" w:hAnsi="Arial" w:cs="Arial"/>
          <w:szCs w:val="20"/>
          <w:u w:val="single"/>
        </w:rPr>
        <w:t>S</w:t>
      </w:r>
      <w:r w:rsidRPr="00C07599">
        <w:rPr>
          <w:rFonts w:ascii="Arial" w:hAnsi="Arial" w:cs="Arial"/>
          <w:szCs w:val="20"/>
          <w:u w:val="single"/>
        </w:rPr>
        <w:t>ystem</w:t>
      </w:r>
      <w:r w:rsidRPr="00C07599">
        <w:rPr>
          <w:rFonts w:ascii="Arial" w:hAnsi="Arial" w:cs="Arial"/>
          <w:szCs w:val="20"/>
        </w:rPr>
        <w:t xml:space="preserve">. </w:t>
      </w:r>
      <w:r w:rsidR="00037449">
        <w:rPr>
          <w:rFonts w:ascii="Arial" w:hAnsi="Arial" w:cs="Arial"/>
          <w:szCs w:val="20"/>
        </w:rPr>
        <w:t xml:space="preserve">In no event shall Pythian be responsible </w:t>
      </w:r>
      <w:r w:rsidR="003D701A" w:rsidRPr="00C07599">
        <w:rPr>
          <w:rFonts w:ascii="Arial" w:hAnsi="Arial" w:cs="Arial"/>
          <w:szCs w:val="20"/>
        </w:rPr>
        <w:t xml:space="preserve">for </w:t>
      </w:r>
      <w:r w:rsidR="008C0F36" w:rsidRPr="00C07599">
        <w:rPr>
          <w:rFonts w:ascii="Arial" w:hAnsi="Arial" w:cs="Arial"/>
          <w:szCs w:val="20"/>
        </w:rPr>
        <w:t>b</w:t>
      </w:r>
      <w:r w:rsidRPr="00C07599">
        <w:rPr>
          <w:rFonts w:ascii="Arial" w:hAnsi="Arial" w:cs="Arial"/>
          <w:szCs w:val="20"/>
        </w:rPr>
        <w:t>ack</w:t>
      </w:r>
      <w:r w:rsidR="008C0F36" w:rsidRPr="00C07599">
        <w:rPr>
          <w:rFonts w:ascii="Arial" w:hAnsi="Arial" w:cs="Arial"/>
          <w:szCs w:val="20"/>
        </w:rPr>
        <w:t>ing</w:t>
      </w:r>
      <w:r w:rsidRPr="00C07599">
        <w:rPr>
          <w:rFonts w:ascii="Arial" w:hAnsi="Arial" w:cs="Arial"/>
          <w:szCs w:val="20"/>
        </w:rPr>
        <w:t xml:space="preserve"> up </w:t>
      </w:r>
      <w:r w:rsidR="006163D6">
        <w:rPr>
          <w:rFonts w:ascii="Arial" w:hAnsi="Arial" w:cs="Arial"/>
          <w:szCs w:val="20"/>
        </w:rPr>
        <w:t>Customer</w:t>
      </w:r>
      <w:r w:rsidR="00037449">
        <w:rPr>
          <w:rFonts w:ascii="Arial" w:hAnsi="Arial" w:cs="Arial"/>
          <w:szCs w:val="20"/>
        </w:rPr>
        <w:t>’s</w:t>
      </w:r>
      <w:r w:rsidRPr="00C07599">
        <w:rPr>
          <w:rFonts w:ascii="Arial" w:hAnsi="Arial" w:cs="Arial"/>
          <w:szCs w:val="20"/>
        </w:rPr>
        <w:t xml:space="preserve"> computer system, </w:t>
      </w:r>
      <w:r w:rsidR="008C0F36" w:rsidRPr="00C07599">
        <w:rPr>
          <w:rFonts w:ascii="Arial" w:hAnsi="Arial" w:cs="Arial"/>
          <w:szCs w:val="20"/>
        </w:rPr>
        <w:t>programs, data and files</w:t>
      </w:r>
      <w:r w:rsidR="00852E04" w:rsidRPr="00C07599">
        <w:rPr>
          <w:rFonts w:ascii="Arial" w:hAnsi="Arial" w:cs="Arial"/>
          <w:szCs w:val="20"/>
        </w:rPr>
        <w:t xml:space="preserve"> (</w:t>
      </w:r>
      <w:r w:rsidR="00852E04" w:rsidRPr="00C07599">
        <w:rPr>
          <w:rFonts w:ascii="Arial" w:hAnsi="Arial" w:cs="Arial"/>
          <w:b/>
          <w:szCs w:val="20"/>
        </w:rPr>
        <w:t>“</w:t>
      </w:r>
      <w:r w:rsidR="006163D6">
        <w:rPr>
          <w:rFonts w:ascii="Arial" w:hAnsi="Arial" w:cs="Arial"/>
          <w:b/>
          <w:szCs w:val="20"/>
        </w:rPr>
        <w:t>Customer</w:t>
      </w:r>
      <w:r w:rsidR="00852E04" w:rsidRPr="00C07599">
        <w:rPr>
          <w:rFonts w:ascii="Arial" w:hAnsi="Arial" w:cs="Arial"/>
          <w:b/>
          <w:szCs w:val="20"/>
        </w:rPr>
        <w:t xml:space="preserve"> Systems”</w:t>
      </w:r>
      <w:r w:rsidR="00852E04" w:rsidRPr="00C07599">
        <w:rPr>
          <w:rFonts w:ascii="Arial" w:hAnsi="Arial" w:cs="Arial"/>
          <w:szCs w:val="20"/>
        </w:rPr>
        <w:t>)</w:t>
      </w:r>
      <w:r w:rsidR="00037449">
        <w:rPr>
          <w:rFonts w:ascii="Arial" w:hAnsi="Arial" w:cs="Arial"/>
          <w:szCs w:val="20"/>
        </w:rPr>
        <w:t xml:space="preserve">. </w:t>
      </w:r>
      <w:r w:rsidR="006163D6">
        <w:rPr>
          <w:rFonts w:ascii="Arial" w:hAnsi="Arial" w:cs="Arial"/>
          <w:szCs w:val="20"/>
        </w:rPr>
        <w:t>Customer</w:t>
      </w:r>
      <w:r w:rsidR="00037449">
        <w:rPr>
          <w:rFonts w:ascii="Arial" w:hAnsi="Arial" w:cs="Arial"/>
          <w:szCs w:val="20"/>
        </w:rPr>
        <w:t xml:space="preserve"> shall be responsible for backing up its </w:t>
      </w:r>
      <w:r w:rsidR="006163D6">
        <w:rPr>
          <w:rFonts w:ascii="Arial" w:hAnsi="Arial" w:cs="Arial"/>
          <w:szCs w:val="20"/>
        </w:rPr>
        <w:t>Customer</w:t>
      </w:r>
      <w:r w:rsidR="00037449">
        <w:rPr>
          <w:rFonts w:ascii="Arial" w:hAnsi="Arial" w:cs="Arial"/>
          <w:szCs w:val="20"/>
        </w:rPr>
        <w:t xml:space="preserve"> Systems and maintaining appropriate backup processes as well as for taking</w:t>
      </w:r>
      <w:r w:rsidR="00F31B65">
        <w:rPr>
          <w:rFonts w:ascii="Arial" w:hAnsi="Arial" w:cs="Arial"/>
          <w:szCs w:val="20"/>
        </w:rPr>
        <w:t xml:space="preserve"> </w:t>
      </w:r>
      <w:r w:rsidR="003D701A" w:rsidRPr="00C07599">
        <w:rPr>
          <w:rFonts w:ascii="Arial" w:hAnsi="Arial" w:cs="Arial"/>
          <w:szCs w:val="20"/>
        </w:rPr>
        <w:t xml:space="preserve">such other measures and actions as may be necessary or appropriate to protect </w:t>
      </w:r>
      <w:r w:rsidR="006163D6">
        <w:rPr>
          <w:rFonts w:ascii="Arial" w:hAnsi="Arial" w:cs="Arial"/>
          <w:szCs w:val="20"/>
        </w:rPr>
        <w:t>Customer</w:t>
      </w:r>
      <w:r w:rsidR="00852E04" w:rsidRPr="00C07599">
        <w:rPr>
          <w:rFonts w:ascii="Arial" w:hAnsi="Arial" w:cs="Arial"/>
          <w:szCs w:val="20"/>
        </w:rPr>
        <w:t xml:space="preserve"> Systems</w:t>
      </w:r>
      <w:r w:rsidR="007714DB">
        <w:rPr>
          <w:rFonts w:ascii="Arial" w:hAnsi="Arial" w:cs="Arial"/>
          <w:szCs w:val="20"/>
        </w:rPr>
        <w:t>, including, without limitation, installing up-to-date anti-virus software</w:t>
      </w:r>
      <w:r w:rsidR="00852E04" w:rsidRPr="00C07599">
        <w:rPr>
          <w:rFonts w:ascii="Arial" w:hAnsi="Arial" w:cs="Arial"/>
          <w:szCs w:val="20"/>
        </w:rPr>
        <w:t xml:space="preserve">. </w:t>
      </w:r>
    </w:p>
    <w:p w14:paraId="6270BFDF" w14:textId="18AA2EF4" w:rsidR="00D178D1" w:rsidRPr="00C07599" w:rsidRDefault="00E039A8" w:rsidP="00106810">
      <w:pPr>
        <w:pStyle w:val="Basic2L2"/>
        <w:numPr>
          <w:ilvl w:val="1"/>
          <w:numId w:val="4"/>
        </w:numPr>
        <w:ind w:left="0" w:firstLine="0"/>
        <w:rPr>
          <w:rFonts w:ascii="Arial" w:hAnsi="Arial" w:cs="Arial"/>
          <w:szCs w:val="20"/>
        </w:rPr>
      </w:pPr>
      <w:r w:rsidRPr="00C07599">
        <w:rPr>
          <w:rFonts w:ascii="Arial" w:hAnsi="Arial" w:cs="Arial"/>
          <w:szCs w:val="20"/>
          <w:u w:val="single"/>
        </w:rPr>
        <w:t>Safe Work Environment</w:t>
      </w:r>
      <w:r w:rsidRPr="00C07599">
        <w:rPr>
          <w:rFonts w:ascii="Arial" w:hAnsi="Arial" w:cs="Arial"/>
          <w:szCs w:val="20"/>
        </w:rPr>
        <w:t xml:space="preserve">. </w:t>
      </w:r>
      <w:r w:rsidR="008C0F36" w:rsidRPr="00C07599">
        <w:rPr>
          <w:rFonts w:ascii="Arial" w:hAnsi="Arial" w:cs="Arial"/>
          <w:szCs w:val="20"/>
        </w:rPr>
        <w:t xml:space="preserve">If and while any </w:t>
      </w:r>
      <w:r w:rsidR="006C24B4" w:rsidRPr="00C07599">
        <w:rPr>
          <w:rFonts w:ascii="Arial" w:hAnsi="Arial" w:cs="Arial"/>
          <w:szCs w:val="20"/>
        </w:rPr>
        <w:t>p</w:t>
      </w:r>
      <w:r w:rsidR="00213930" w:rsidRPr="00C07599">
        <w:rPr>
          <w:rFonts w:ascii="Arial" w:hAnsi="Arial" w:cs="Arial"/>
          <w:szCs w:val="20"/>
        </w:rPr>
        <w:t>ersonnel,</w:t>
      </w:r>
      <w:r w:rsidR="008C0F36" w:rsidRPr="00C07599">
        <w:rPr>
          <w:rFonts w:ascii="Arial" w:hAnsi="Arial" w:cs="Arial"/>
          <w:szCs w:val="20"/>
        </w:rPr>
        <w:t xml:space="preserve"> agents or </w:t>
      </w:r>
      <w:r w:rsidR="00213930" w:rsidRPr="00C07599">
        <w:rPr>
          <w:rFonts w:ascii="Arial" w:hAnsi="Arial" w:cs="Arial"/>
          <w:szCs w:val="20"/>
        </w:rPr>
        <w:t>sub</w:t>
      </w:r>
      <w:r w:rsidR="008C0F36" w:rsidRPr="00C07599">
        <w:rPr>
          <w:rFonts w:ascii="Arial" w:hAnsi="Arial" w:cs="Arial"/>
          <w:szCs w:val="20"/>
        </w:rPr>
        <w:t xml:space="preserve">contractors </w:t>
      </w:r>
      <w:r w:rsidR="006C24B4" w:rsidRPr="00C07599">
        <w:rPr>
          <w:rFonts w:ascii="Arial" w:hAnsi="Arial" w:cs="Arial"/>
          <w:szCs w:val="20"/>
        </w:rPr>
        <w:t xml:space="preserve">of </w:t>
      </w:r>
      <w:r w:rsidR="00EB70B4">
        <w:rPr>
          <w:rFonts w:ascii="Arial" w:hAnsi="Arial" w:cs="Arial"/>
          <w:szCs w:val="20"/>
        </w:rPr>
        <w:t xml:space="preserve">Pythian </w:t>
      </w:r>
      <w:r w:rsidR="008C0F36" w:rsidRPr="00C07599">
        <w:rPr>
          <w:rFonts w:ascii="Arial" w:hAnsi="Arial" w:cs="Arial"/>
          <w:szCs w:val="20"/>
        </w:rPr>
        <w:t xml:space="preserve">are on </w:t>
      </w:r>
      <w:r w:rsidR="006C24B4" w:rsidRPr="00C07599">
        <w:rPr>
          <w:rFonts w:ascii="Arial" w:hAnsi="Arial" w:cs="Arial"/>
          <w:szCs w:val="20"/>
        </w:rPr>
        <w:t>the</w:t>
      </w:r>
      <w:r w:rsidR="00EB70B4">
        <w:rPr>
          <w:rFonts w:ascii="Arial" w:hAnsi="Arial" w:cs="Arial"/>
          <w:szCs w:val="20"/>
        </w:rPr>
        <w:t xml:space="preserve"> </w:t>
      </w:r>
      <w:r w:rsidR="006163D6">
        <w:rPr>
          <w:rFonts w:ascii="Arial" w:hAnsi="Arial" w:cs="Arial"/>
          <w:szCs w:val="20"/>
        </w:rPr>
        <w:t>Customer</w:t>
      </w:r>
      <w:r w:rsidR="00EB70B4">
        <w:rPr>
          <w:rFonts w:ascii="Arial" w:hAnsi="Arial" w:cs="Arial"/>
          <w:szCs w:val="20"/>
        </w:rPr>
        <w:t>’s</w:t>
      </w:r>
      <w:r w:rsidR="006C24B4" w:rsidRPr="00C07599">
        <w:rPr>
          <w:rFonts w:ascii="Arial" w:hAnsi="Arial" w:cs="Arial"/>
          <w:szCs w:val="20"/>
        </w:rPr>
        <w:t xml:space="preserve"> </w:t>
      </w:r>
      <w:r w:rsidR="008C0F36" w:rsidRPr="00C07599">
        <w:rPr>
          <w:rFonts w:ascii="Arial" w:hAnsi="Arial" w:cs="Arial"/>
          <w:szCs w:val="20"/>
        </w:rPr>
        <w:t>premises</w:t>
      </w:r>
      <w:r w:rsidR="00C54C67" w:rsidRPr="00C07599">
        <w:rPr>
          <w:rFonts w:ascii="Arial" w:hAnsi="Arial" w:cs="Arial"/>
          <w:szCs w:val="20"/>
        </w:rPr>
        <w:t xml:space="preserve"> (“</w:t>
      </w:r>
      <w:r w:rsidR="00C54C67" w:rsidRPr="00C07599">
        <w:rPr>
          <w:rFonts w:ascii="Arial" w:hAnsi="Arial" w:cs="Arial"/>
          <w:b/>
          <w:szCs w:val="20"/>
        </w:rPr>
        <w:t>On-site Representatives</w:t>
      </w:r>
      <w:r w:rsidR="00C54C67" w:rsidRPr="00C07599">
        <w:rPr>
          <w:rFonts w:ascii="Arial" w:hAnsi="Arial" w:cs="Arial"/>
          <w:szCs w:val="20"/>
        </w:rPr>
        <w:t>”)</w:t>
      </w:r>
      <w:r w:rsidR="008C0F36" w:rsidRPr="00C07599">
        <w:rPr>
          <w:rFonts w:ascii="Arial" w:hAnsi="Arial" w:cs="Arial"/>
          <w:szCs w:val="20"/>
        </w:rPr>
        <w:t xml:space="preserve">, </w:t>
      </w:r>
      <w:r w:rsidR="006163D6">
        <w:rPr>
          <w:rFonts w:ascii="Arial" w:hAnsi="Arial" w:cs="Arial"/>
          <w:szCs w:val="20"/>
        </w:rPr>
        <w:t>Customer</w:t>
      </w:r>
      <w:r w:rsidR="00B02C62">
        <w:rPr>
          <w:rFonts w:ascii="Arial" w:hAnsi="Arial" w:cs="Arial"/>
          <w:szCs w:val="20"/>
        </w:rPr>
        <w:t xml:space="preserve"> </w:t>
      </w:r>
      <w:r w:rsidRPr="00C07599">
        <w:rPr>
          <w:rFonts w:ascii="Arial" w:hAnsi="Arial" w:cs="Arial"/>
          <w:szCs w:val="20"/>
        </w:rPr>
        <w:t xml:space="preserve">will be responsible </w:t>
      </w:r>
      <w:r w:rsidR="002510B6" w:rsidRPr="00C07599">
        <w:rPr>
          <w:rFonts w:ascii="Arial" w:hAnsi="Arial" w:cs="Arial"/>
          <w:szCs w:val="20"/>
        </w:rPr>
        <w:t>to</w:t>
      </w:r>
      <w:r w:rsidRPr="00C07599">
        <w:rPr>
          <w:rFonts w:ascii="Arial" w:hAnsi="Arial" w:cs="Arial"/>
          <w:szCs w:val="20"/>
        </w:rPr>
        <w:t xml:space="preserve"> ensure that</w:t>
      </w:r>
      <w:r w:rsidR="008C0F36" w:rsidRPr="00C07599">
        <w:rPr>
          <w:rFonts w:ascii="Arial" w:hAnsi="Arial" w:cs="Arial"/>
          <w:szCs w:val="20"/>
        </w:rPr>
        <w:t xml:space="preserve"> </w:t>
      </w:r>
      <w:r w:rsidR="00847226" w:rsidRPr="00C07599">
        <w:rPr>
          <w:rFonts w:ascii="Arial" w:hAnsi="Arial" w:cs="Arial"/>
          <w:szCs w:val="20"/>
        </w:rPr>
        <w:t xml:space="preserve">those </w:t>
      </w:r>
      <w:r w:rsidRPr="00C07599">
        <w:rPr>
          <w:rFonts w:ascii="Arial" w:hAnsi="Arial" w:cs="Arial"/>
          <w:szCs w:val="20"/>
        </w:rPr>
        <w:t>health and safety precautions</w:t>
      </w:r>
      <w:r w:rsidR="002510B6" w:rsidRPr="00C07599">
        <w:rPr>
          <w:rFonts w:ascii="Arial" w:hAnsi="Arial" w:cs="Arial"/>
          <w:szCs w:val="20"/>
        </w:rPr>
        <w:t xml:space="preserve"> required by law and in accordance with good industry practice</w:t>
      </w:r>
      <w:r w:rsidRPr="00C07599">
        <w:rPr>
          <w:rFonts w:ascii="Arial" w:hAnsi="Arial" w:cs="Arial"/>
          <w:szCs w:val="20"/>
        </w:rPr>
        <w:t xml:space="preserve"> are in place and fully operational to protect such persons</w:t>
      </w:r>
      <w:r w:rsidR="00EB70B4">
        <w:rPr>
          <w:rFonts w:ascii="Arial" w:hAnsi="Arial" w:cs="Arial"/>
          <w:szCs w:val="20"/>
        </w:rPr>
        <w:t xml:space="preserve">. </w:t>
      </w:r>
    </w:p>
    <w:p w14:paraId="1A7DB75D" w14:textId="77777777" w:rsidR="00E039A8" w:rsidRPr="00C07599" w:rsidRDefault="009218C7" w:rsidP="00106810">
      <w:pPr>
        <w:pStyle w:val="Basic2L1"/>
        <w:numPr>
          <w:ilvl w:val="0"/>
          <w:numId w:val="4"/>
        </w:numPr>
        <w:rPr>
          <w:rFonts w:ascii="Arial" w:hAnsi="Arial" w:cs="Arial"/>
          <w:b/>
          <w:szCs w:val="20"/>
        </w:rPr>
      </w:pPr>
      <w:bookmarkStart w:id="3" w:name="_Ref333411491"/>
      <w:r w:rsidRPr="00C07599">
        <w:rPr>
          <w:rFonts w:ascii="Arial" w:hAnsi="Arial" w:cs="Arial"/>
          <w:b/>
          <w:szCs w:val="20"/>
        </w:rPr>
        <w:t>IP RIGHTS</w:t>
      </w:r>
      <w:r w:rsidR="007235F3" w:rsidRPr="00C07599">
        <w:rPr>
          <w:rFonts w:ascii="Arial" w:hAnsi="Arial" w:cs="Arial"/>
          <w:b/>
          <w:szCs w:val="20"/>
        </w:rPr>
        <w:t>.</w:t>
      </w:r>
      <w:bookmarkEnd w:id="3"/>
    </w:p>
    <w:p w14:paraId="63F02D18" w14:textId="0D368F8B" w:rsidR="00EB56CF" w:rsidRPr="00C07599" w:rsidRDefault="00EB56CF" w:rsidP="00106810">
      <w:pPr>
        <w:pStyle w:val="Basic2L2"/>
        <w:numPr>
          <w:ilvl w:val="1"/>
          <w:numId w:val="4"/>
        </w:numPr>
        <w:ind w:left="0" w:firstLine="0"/>
        <w:rPr>
          <w:rFonts w:ascii="Arial" w:hAnsi="Arial" w:cs="Arial"/>
        </w:rPr>
      </w:pPr>
      <w:r w:rsidRPr="00C07599">
        <w:rPr>
          <w:rFonts w:ascii="Arial" w:hAnsi="Arial" w:cs="Arial"/>
          <w:szCs w:val="20"/>
          <w:u w:val="single"/>
        </w:rPr>
        <w:t xml:space="preserve">Pythian Properties. </w:t>
      </w:r>
      <w:r w:rsidR="006163D6">
        <w:rPr>
          <w:rFonts w:ascii="Arial" w:hAnsi="Arial" w:cs="Arial"/>
          <w:szCs w:val="20"/>
        </w:rPr>
        <w:t>Customer</w:t>
      </w:r>
      <w:r w:rsidRPr="00C07599">
        <w:rPr>
          <w:rFonts w:ascii="Arial" w:hAnsi="Arial" w:cs="Arial"/>
          <w:szCs w:val="20"/>
        </w:rPr>
        <w:t xml:space="preserve"> acknowledges that in the course of providing the Services, Pythian may use and develop its Support Software Tools, as well as certain expertise, know-how, skills, ideas, designs, methodologies, techniques, software, software libraries, tools, scripts, algorithms, solutions, materials, and products, and may provide to </w:t>
      </w:r>
      <w:r w:rsidR="006163D6">
        <w:rPr>
          <w:rFonts w:ascii="Arial" w:hAnsi="Arial" w:cs="Arial"/>
          <w:szCs w:val="20"/>
        </w:rPr>
        <w:t>Customer</w:t>
      </w:r>
      <w:r w:rsidRPr="00C07599">
        <w:rPr>
          <w:rFonts w:ascii="Arial" w:hAnsi="Arial" w:cs="Arial"/>
          <w:szCs w:val="20"/>
        </w:rPr>
        <w:t xml:space="preserve"> reports, recommendations, or other written documents based on or incorporating the foregoing (collectively and together with all intellectual property rights therein, “</w:t>
      </w:r>
      <w:r w:rsidRPr="00C07599">
        <w:rPr>
          <w:rFonts w:ascii="Arial" w:hAnsi="Arial" w:cs="Arial"/>
          <w:b/>
          <w:szCs w:val="20"/>
        </w:rPr>
        <w:t>Pythian Properties</w:t>
      </w:r>
      <w:r w:rsidRPr="00C07599">
        <w:rPr>
          <w:rFonts w:ascii="Arial" w:hAnsi="Arial" w:cs="Arial"/>
          <w:szCs w:val="20"/>
        </w:rPr>
        <w:t xml:space="preserve">”).  Nothing in this Agreement or any SOW will restrict or limit Pythian from exploiting or otherwise using the Pythian Properties in any manner whatsoever.  Pythian hereby grants to </w:t>
      </w:r>
      <w:r w:rsidR="006163D6">
        <w:rPr>
          <w:rFonts w:ascii="Arial" w:hAnsi="Arial" w:cs="Arial"/>
          <w:szCs w:val="20"/>
        </w:rPr>
        <w:t>Customer</w:t>
      </w:r>
      <w:r w:rsidRPr="00C07599">
        <w:rPr>
          <w:rFonts w:ascii="Arial" w:hAnsi="Arial" w:cs="Arial"/>
          <w:szCs w:val="20"/>
        </w:rPr>
        <w:t xml:space="preserve"> a perpetual, world-wide, royalty-free, non-exclusive, non-transferable, license to use the Pythian Properties</w:t>
      </w:r>
      <w:r w:rsidR="009D3340">
        <w:rPr>
          <w:rFonts w:ascii="Arial" w:hAnsi="Arial" w:cs="Arial"/>
          <w:szCs w:val="20"/>
        </w:rPr>
        <w:t xml:space="preserve"> (with the exception of the Support Software Tools</w:t>
      </w:r>
      <w:r w:rsidR="00D6321A">
        <w:rPr>
          <w:rFonts w:ascii="Arial" w:hAnsi="Arial" w:cs="Arial"/>
          <w:szCs w:val="20"/>
        </w:rPr>
        <w:t xml:space="preserve">, which may only be used </w:t>
      </w:r>
      <w:r w:rsidR="00877445">
        <w:rPr>
          <w:rFonts w:ascii="Arial" w:hAnsi="Arial" w:cs="Arial"/>
          <w:szCs w:val="20"/>
        </w:rPr>
        <w:t xml:space="preserve">during the term of the applicable SOW </w:t>
      </w:r>
      <w:r w:rsidR="00D6321A">
        <w:rPr>
          <w:rFonts w:ascii="Arial" w:hAnsi="Arial" w:cs="Arial"/>
          <w:szCs w:val="20"/>
        </w:rPr>
        <w:t xml:space="preserve">as </w:t>
      </w:r>
      <w:r w:rsidR="00877445">
        <w:rPr>
          <w:rFonts w:ascii="Arial" w:hAnsi="Arial" w:cs="Arial"/>
          <w:szCs w:val="20"/>
        </w:rPr>
        <w:t xml:space="preserve">authorized by </w:t>
      </w:r>
      <w:r w:rsidR="00D6321A">
        <w:rPr>
          <w:rFonts w:ascii="Arial" w:hAnsi="Arial" w:cs="Arial"/>
          <w:szCs w:val="20"/>
        </w:rPr>
        <w:t>Pythian</w:t>
      </w:r>
      <w:r w:rsidR="009D3340">
        <w:rPr>
          <w:rFonts w:ascii="Arial" w:hAnsi="Arial" w:cs="Arial"/>
          <w:szCs w:val="20"/>
        </w:rPr>
        <w:t>)</w:t>
      </w:r>
      <w:r w:rsidRPr="00C07599">
        <w:rPr>
          <w:rFonts w:ascii="Arial" w:hAnsi="Arial" w:cs="Arial"/>
          <w:szCs w:val="20"/>
        </w:rPr>
        <w:t xml:space="preserve"> solely for the purpose of and to the extent required to enable </w:t>
      </w:r>
      <w:r w:rsidR="006163D6">
        <w:rPr>
          <w:rFonts w:ascii="Arial" w:hAnsi="Arial" w:cs="Arial"/>
          <w:szCs w:val="20"/>
        </w:rPr>
        <w:t>Customer</w:t>
      </w:r>
      <w:r w:rsidRPr="00C07599">
        <w:rPr>
          <w:rFonts w:ascii="Arial" w:hAnsi="Arial" w:cs="Arial"/>
          <w:szCs w:val="20"/>
        </w:rPr>
        <w:t xml:space="preserve"> to obtain the benefit of the Services in accordance with the applicable SOW and to exercise its rights in any Custom Works </w:t>
      </w:r>
      <w:r w:rsidR="009D3340">
        <w:rPr>
          <w:rFonts w:ascii="Arial" w:hAnsi="Arial" w:cs="Arial"/>
          <w:szCs w:val="20"/>
        </w:rPr>
        <w:t xml:space="preserve">and </w:t>
      </w:r>
      <w:r w:rsidR="006163D6">
        <w:rPr>
          <w:rFonts w:ascii="Arial" w:hAnsi="Arial" w:cs="Arial"/>
          <w:szCs w:val="20"/>
        </w:rPr>
        <w:t>Customer</w:t>
      </w:r>
      <w:r w:rsidR="009D3340">
        <w:rPr>
          <w:rFonts w:ascii="Arial" w:hAnsi="Arial" w:cs="Arial"/>
          <w:szCs w:val="20"/>
        </w:rPr>
        <w:t xml:space="preserve"> Properties </w:t>
      </w:r>
      <w:r w:rsidRPr="00C07599">
        <w:rPr>
          <w:rFonts w:ascii="Arial" w:hAnsi="Arial" w:cs="Arial"/>
          <w:szCs w:val="20"/>
        </w:rPr>
        <w:t>(defined below) in which the Pythian Properties have been incorporated.</w:t>
      </w:r>
      <w:r w:rsidR="00CD3857">
        <w:rPr>
          <w:rFonts w:ascii="Arial" w:hAnsi="Arial" w:cs="Arial"/>
          <w:szCs w:val="20"/>
        </w:rPr>
        <w:t xml:space="preserve"> </w:t>
      </w:r>
      <w:bookmarkStart w:id="4" w:name="_Hlk47624376"/>
      <w:r w:rsidR="00CD3857">
        <w:rPr>
          <w:rFonts w:ascii="Arial" w:hAnsi="Arial" w:cs="Arial"/>
          <w:szCs w:val="20"/>
        </w:rPr>
        <w:t>The license granted</w:t>
      </w:r>
      <w:r w:rsidR="008623CE">
        <w:rPr>
          <w:rFonts w:ascii="Arial" w:hAnsi="Arial" w:cs="Arial"/>
          <w:szCs w:val="20"/>
        </w:rPr>
        <w:t xml:space="preserve"> </w:t>
      </w:r>
      <w:r w:rsidR="008623CE">
        <w:rPr>
          <w:rFonts w:ascii="Arial" w:hAnsi="Arial" w:cs="Arial"/>
          <w:szCs w:val="20"/>
        </w:rPr>
        <w:lastRenderedPageBreak/>
        <w:t>to</w:t>
      </w:r>
      <w:r w:rsidR="00CD3857">
        <w:rPr>
          <w:rFonts w:ascii="Arial" w:hAnsi="Arial" w:cs="Arial"/>
          <w:szCs w:val="20"/>
        </w:rPr>
        <w:t xml:space="preserve"> </w:t>
      </w:r>
      <w:r w:rsidR="006163D6">
        <w:rPr>
          <w:rFonts w:ascii="Arial" w:hAnsi="Arial" w:cs="Arial"/>
          <w:szCs w:val="20"/>
        </w:rPr>
        <w:t>Customer</w:t>
      </w:r>
      <w:r w:rsidR="00CD3857">
        <w:rPr>
          <w:rFonts w:ascii="Arial" w:hAnsi="Arial" w:cs="Arial"/>
          <w:szCs w:val="20"/>
        </w:rPr>
        <w:t xml:space="preserve"> hereunder shall be irrevocable so long as </w:t>
      </w:r>
      <w:r w:rsidR="006163D6">
        <w:rPr>
          <w:rFonts w:ascii="Arial" w:hAnsi="Arial" w:cs="Arial"/>
          <w:szCs w:val="20"/>
        </w:rPr>
        <w:t>Customer</w:t>
      </w:r>
      <w:r w:rsidR="00CD3857">
        <w:rPr>
          <w:rFonts w:ascii="Arial" w:hAnsi="Arial" w:cs="Arial"/>
          <w:szCs w:val="20"/>
        </w:rPr>
        <w:t xml:space="preserve"> is not in default under this Agreement or any SOW</w:t>
      </w:r>
      <w:bookmarkEnd w:id="4"/>
      <w:r w:rsidR="00CD3857">
        <w:rPr>
          <w:rFonts w:ascii="Arial" w:hAnsi="Arial" w:cs="Arial"/>
          <w:szCs w:val="20"/>
        </w:rPr>
        <w:t>.</w:t>
      </w:r>
      <w:r w:rsidRPr="00C07599">
        <w:rPr>
          <w:rFonts w:ascii="Arial" w:hAnsi="Arial" w:cs="Arial"/>
          <w:szCs w:val="20"/>
        </w:rPr>
        <w:t xml:space="preserve">  </w:t>
      </w:r>
    </w:p>
    <w:p w14:paraId="0FFEE869" w14:textId="6452A862" w:rsidR="009D3340" w:rsidRPr="009D3340" w:rsidRDefault="00EB56CF" w:rsidP="00106810">
      <w:pPr>
        <w:pStyle w:val="Basic2L2"/>
        <w:numPr>
          <w:ilvl w:val="1"/>
          <w:numId w:val="4"/>
        </w:numPr>
        <w:ind w:left="0" w:firstLine="0"/>
        <w:rPr>
          <w:rFonts w:ascii="Arial" w:hAnsi="Arial" w:cs="Arial"/>
        </w:rPr>
      </w:pPr>
      <w:r w:rsidRPr="00C07599">
        <w:rPr>
          <w:rFonts w:ascii="Arial" w:hAnsi="Arial" w:cs="Arial"/>
          <w:szCs w:val="20"/>
          <w:u w:val="single"/>
        </w:rPr>
        <w:t>Custom Works</w:t>
      </w:r>
      <w:r w:rsidRPr="00C07599">
        <w:rPr>
          <w:rFonts w:ascii="Arial" w:hAnsi="Arial" w:cs="Arial"/>
          <w:szCs w:val="20"/>
        </w:rPr>
        <w:t xml:space="preserve">. In the event that </w:t>
      </w:r>
      <w:r w:rsidR="006163D6">
        <w:rPr>
          <w:rFonts w:ascii="Arial" w:hAnsi="Arial" w:cs="Arial"/>
          <w:szCs w:val="20"/>
        </w:rPr>
        <w:t>Customer</w:t>
      </w:r>
      <w:r w:rsidRPr="00C07599">
        <w:rPr>
          <w:rFonts w:ascii="Arial" w:hAnsi="Arial" w:cs="Arial"/>
          <w:szCs w:val="20"/>
        </w:rPr>
        <w:t xml:space="preserve"> specifically commissions Pythian in a SOW to create any original software program, data model, or other specific tangible work (together with all intellectual property rights therein, a “</w:t>
      </w:r>
      <w:r w:rsidRPr="00C07599">
        <w:rPr>
          <w:rFonts w:ascii="Arial" w:hAnsi="Arial" w:cs="Arial"/>
          <w:b/>
          <w:szCs w:val="20"/>
        </w:rPr>
        <w:t>Custom Work</w:t>
      </w:r>
      <w:r w:rsidRPr="00C07599">
        <w:rPr>
          <w:rFonts w:ascii="Arial" w:hAnsi="Arial" w:cs="Arial"/>
          <w:szCs w:val="20"/>
        </w:rPr>
        <w:t>”), such Custom Work will be identified in the applicable SOW</w:t>
      </w:r>
      <w:r w:rsidRPr="00C07599">
        <w:rPr>
          <w:rFonts w:ascii="Arial" w:hAnsi="Arial" w:cs="Arial"/>
          <w:sz w:val="24"/>
          <w:szCs w:val="20"/>
        </w:rPr>
        <w:t xml:space="preserve"> </w:t>
      </w:r>
      <w:r w:rsidR="006A667C" w:rsidRPr="006A667C">
        <w:rPr>
          <w:rFonts w:ascii="Arial" w:hAnsi="Arial" w:cs="Arial"/>
        </w:rPr>
        <w:t>and</w:t>
      </w:r>
      <w:r w:rsidR="006A667C" w:rsidRPr="006A667C">
        <w:t xml:space="preserve"> </w:t>
      </w:r>
      <w:r w:rsidRPr="00C07599">
        <w:rPr>
          <w:rFonts w:ascii="Arial" w:hAnsi="Arial" w:cs="Arial"/>
          <w:szCs w:val="20"/>
        </w:rPr>
        <w:t xml:space="preserve">shall be deemed excluded from the definition of Pythian Properties above. </w:t>
      </w:r>
      <w:r w:rsidR="006163D6">
        <w:rPr>
          <w:rFonts w:ascii="Arial" w:hAnsi="Arial" w:cs="Arial"/>
          <w:szCs w:val="20"/>
        </w:rPr>
        <w:t>Customer</w:t>
      </w:r>
      <w:r w:rsidRPr="00C07599">
        <w:rPr>
          <w:rFonts w:ascii="Arial" w:hAnsi="Arial" w:cs="Arial"/>
          <w:szCs w:val="20"/>
        </w:rPr>
        <w:t xml:space="preserve"> will be the exclusive owner of such Custom Work</w:t>
      </w:r>
      <w:r w:rsidR="00D6321A">
        <w:rPr>
          <w:rFonts w:ascii="Arial" w:hAnsi="Arial" w:cs="Arial"/>
          <w:szCs w:val="20"/>
        </w:rPr>
        <w:t>; t</w:t>
      </w:r>
      <w:r w:rsidR="00D6321A" w:rsidRPr="00DC43E2">
        <w:rPr>
          <w:rFonts w:ascii="Arial" w:hAnsi="Arial" w:cs="Arial"/>
          <w:szCs w:val="20"/>
        </w:rPr>
        <w:t xml:space="preserve">o the extent applicable, Custom Work will be considered a work made for hire for </w:t>
      </w:r>
      <w:r w:rsidR="006163D6">
        <w:rPr>
          <w:rFonts w:ascii="Arial" w:hAnsi="Arial" w:cs="Arial"/>
          <w:szCs w:val="20"/>
        </w:rPr>
        <w:t>Customer</w:t>
      </w:r>
      <w:r w:rsidR="00D6321A" w:rsidRPr="00DC43E2">
        <w:rPr>
          <w:rFonts w:ascii="Arial" w:hAnsi="Arial" w:cs="Arial"/>
          <w:szCs w:val="20"/>
        </w:rPr>
        <w:t xml:space="preserve"> within the meaning of Title 17 of the United States Code</w:t>
      </w:r>
      <w:r w:rsidRPr="00C07599">
        <w:rPr>
          <w:rFonts w:ascii="Arial" w:hAnsi="Arial" w:cs="Arial"/>
          <w:szCs w:val="20"/>
        </w:rPr>
        <w:t xml:space="preserve">, and Pythian hereby assigns any ownership rights it may have in any Custom Works to </w:t>
      </w:r>
      <w:r w:rsidR="006163D6">
        <w:rPr>
          <w:rFonts w:ascii="Arial" w:hAnsi="Arial" w:cs="Arial"/>
          <w:szCs w:val="20"/>
        </w:rPr>
        <w:t>Customer</w:t>
      </w:r>
      <w:r w:rsidRPr="00C07599">
        <w:rPr>
          <w:rFonts w:ascii="Arial" w:hAnsi="Arial" w:cs="Arial"/>
          <w:szCs w:val="20"/>
        </w:rPr>
        <w:t xml:space="preserve">, effective immediately upon </w:t>
      </w:r>
      <w:r w:rsidR="006163D6">
        <w:rPr>
          <w:rFonts w:ascii="Arial" w:hAnsi="Arial" w:cs="Arial"/>
          <w:szCs w:val="20"/>
        </w:rPr>
        <w:t>Customer</w:t>
      </w:r>
      <w:r w:rsidRPr="00C07599">
        <w:rPr>
          <w:rFonts w:ascii="Arial" w:hAnsi="Arial" w:cs="Arial"/>
          <w:szCs w:val="20"/>
        </w:rPr>
        <w:t>’s payment for same in accordance with the applicable SOW.</w:t>
      </w:r>
    </w:p>
    <w:p w14:paraId="4126ACD5" w14:textId="0648F598" w:rsidR="00EA14FD" w:rsidRPr="00C07599" w:rsidRDefault="009D3340" w:rsidP="00106810">
      <w:pPr>
        <w:pStyle w:val="Basic2L2"/>
        <w:numPr>
          <w:ilvl w:val="1"/>
          <w:numId w:val="4"/>
        </w:numPr>
        <w:ind w:left="0" w:firstLine="0"/>
        <w:rPr>
          <w:rFonts w:ascii="Arial" w:hAnsi="Arial" w:cs="Arial"/>
        </w:rPr>
      </w:pPr>
      <w:r>
        <w:rPr>
          <w:rFonts w:ascii="Arial" w:hAnsi="Arial" w:cs="Arial"/>
        </w:rPr>
        <w:t>Pythian</w:t>
      </w:r>
      <w:r w:rsidRPr="009D3340">
        <w:rPr>
          <w:rFonts w:ascii="Arial" w:hAnsi="Arial" w:cs="Arial"/>
        </w:rPr>
        <w:t xml:space="preserve"> acknowledges that in the course of providing the Services, Pythian </w:t>
      </w:r>
      <w:r>
        <w:rPr>
          <w:rFonts w:ascii="Arial" w:hAnsi="Arial" w:cs="Arial"/>
        </w:rPr>
        <w:t xml:space="preserve">may have access to </w:t>
      </w:r>
      <w:r w:rsidRPr="009D3340">
        <w:rPr>
          <w:rFonts w:ascii="Arial" w:hAnsi="Arial" w:cs="Arial"/>
        </w:rPr>
        <w:t xml:space="preserve">systems, databases, software, software libraries, tools, algorithms, materials, products, documents, and other works (including all intellectual property rights thereto) that </w:t>
      </w:r>
      <w:r>
        <w:rPr>
          <w:rFonts w:ascii="Arial" w:hAnsi="Arial" w:cs="Arial"/>
        </w:rPr>
        <w:t xml:space="preserve">are </w:t>
      </w:r>
      <w:r w:rsidRPr="009D3340">
        <w:rPr>
          <w:rFonts w:ascii="Arial" w:hAnsi="Arial" w:cs="Arial"/>
        </w:rPr>
        <w:t xml:space="preserve">owned by </w:t>
      </w:r>
      <w:r w:rsidR="006163D6">
        <w:rPr>
          <w:rFonts w:ascii="Arial" w:hAnsi="Arial" w:cs="Arial"/>
        </w:rPr>
        <w:t>Customer</w:t>
      </w:r>
      <w:r w:rsidRPr="009D3340">
        <w:rPr>
          <w:rFonts w:ascii="Arial" w:hAnsi="Arial" w:cs="Arial"/>
        </w:rPr>
        <w:t xml:space="preserve">, or licensed to </w:t>
      </w:r>
      <w:r w:rsidR="006163D6">
        <w:rPr>
          <w:rFonts w:ascii="Arial" w:hAnsi="Arial" w:cs="Arial"/>
        </w:rPr>
        <w:t>Customer</w:t>
      </w:r>
      <w:r w:rsidRPr="009D3340">
        <w:rPr>
          <w:rFonts w:ascii="Arial" w:hAnsi="Arial" w:cs="Arial"/>
        </w:rPr>
        <w:t xml:space="preserve"> from</w:t>
      </w:r>
      <w:r>
        <w:rPr>
          <w:rFonts w:ascii="Arial" w:hAnsi="Arial" w:cs="Arial"/>
        </w:rPr>
        <w:t xml:space="preserve"> third parties </w:t>
      </w:r>
      <w:r w:rsidRPr="009D3340">
        <w:rPr>
          <w:rFonts w:ascii="Arial" w:hAnsi="Arial" w:cs="Arial"/>
        </w:rPr>
        <w:t>(“</w:t>
      </w:r>
      <w:r w:rsidR="006163D6">
        <w:rPr>
          <w:rFonts w:ascii="Arial" w:hAnsi="Arial" w:cs="Arial"/>
          <w:b/>
        </w:rPr>
        <w:t>Customer</w:t>
      </w:r>
      <w:r w:rsidRPr="009D3340">
        <w:rPr>
          <w:rFonts w:ascii="Arial" w:hAnsi="Arial" w:cs="Arial"/>
          <w:b/>
        </w:rPr>
        <w:t xml:space="preserve"> Background Properties</w:t>
      </w:r>
      <w:r w:rsidRPr="009D3340">
        <w:rPr>
          <w:rFonts w:ascii="Arial" w:hAnsi="Arial" w:cs="Arial"/>
        </w:rPr>
        <w:t>”).</w:t>
      </w:r>
      <w:r>
        <w:rPr>
          <w:rFonts w:ascii="Arial" w:hAnsi="Arial" w:cs="Arial"/>
        </w:rPr>
        <w:t xml:space="preserve"> Except as may be necessary to provide the Services, Pythian shall not have any rights in or to the </w:t>
      </w:r>
      <w:r w:rsidR="006163D6">
        <w:rPr>
          <w:rFonts w:ascii="Arial" w:hAnsi="Arial" w:cs="Arial"/>
        </w:rPr>
        <w:t>Customer</w:t>
      </w:r>
      <w:r>
        <w:rPr>
          <w:rFonts w:ascii="Arial" w:hAnsi="Arial" w:cs="Arial"/>
        </w:rPr>
        <w:t xml:space="preserve"> Background Properties.  </w:t>
      </w:r>
      <w:r w:rsidRPr="009D3340">
        <w:rPr>
          <w:rFonts w:ascii="Arial" w:hAnsi="Arial" w:cs="Arial"/>
        </w:rPr>
        <w:t xml:space="preserve">In addition, </w:t>
      </w:r>
      <w:r w:rsidR="006163D6">
        <w:rPr>
          <w:rFonts w:ascii="Arial" w:hAnsi="Arial" w:cs="Arial"/>
        </w:rPr>
        <w:t>Customer</w:t>
      </w:r>
      <w:r w:rsidRPr="009D3340">
        <w:rPr>
          <w:rFonts w:ascii="Arial" w:hAnsi="Arial" w:cs="Arial"/>
        </w:rPr>
        <w:t xml:space="preserve"> is and will be the exclusive owner of any improved or modified versions, and of derivative works, of </w:t>
      </w:r>
      <w:r w:rsidR="006163D6">
        <w:rPr>
          <w:rFonts w:ascii="Arial" w:hAnsi="Arial" w:cs="Arial"/>
        </w:rPr>
        <w:t>Customer</w:t>
      </w:r>
      <w:r w:rsidRPr="009D3340">
        <w:rPr>
          <w:rFonts w:ascii="Arial" w:hAnsi="Arial" w:cs="Arial"/>
        </w:rPr>
        <w:t xml:space="preserve"> Background Properties that are made by Pythian in the performance of the Services (collectively with the </w:t>
      </w:r>
      <w:r w:rsidR="006163D6">
        <w:rPr>
          <w:rFonts w:ascii="Arial" w:hAnsi="Arial" w:cs="Arial"/>
        </w:rPr>
        <w:t>Customer</w:t>
      </w:r>
      <w:r w:rsidRPr="009D3340">
        <w:rPr>
          <w:rFonts w:ascii="Arial" w:hAnsi="Arial" w:cs="Arial"/>
        </w:rPr>
        <w:t xml:space="preserve"> Background Properties, “</w:t>
      </w:r>
      <w:r w:rsidR="006163D6">
        <w:rPr>
          <w:rFonts w:ascii="Arial" w:hAnsi="Arial" w:cs="Arial"/>
          <w:b/>
        </w:rPr>
        <w:t>Customer</w:t>
      </w:r>
      <w:r w:rsidRPr="009D3340">
        <w:rPr>
          <w:rFonts w:ascii="Arial" w:hAnsi="Arial" w:cs="Arial"/>
          <w:b/>
        </w:rPr>
        <w:t xml:space="preserve"> Properties</w:t>
      </w:r>
      <w:r w:rsidRPr="009D3340">
        <w:rPr>
          <w:rFonts w:ascii="Arial" w:hAnsi="Arial" w:cs="Arial"/>
        </w:rPr>
        <w:t xml:space="preserve">”).   </w:t>
      </w:r>
      <w:r w:rsidR="007A6DF6" w:rsidRPr="00C07599">
        <w:rPr>
          <w:rFonts w:ascii="Arial" w:hAnsi="Arial" w:cs="Arial"/>
        </w:rPr>
        <w:t xml:space="preserve"> </w:t>
      </w:r>
    </w:p>
    <w:p w14:paraId="03C1330F" w14:textId="77777777" w:rsidR="00F41E65" w:rsidRPr="00C07599" w:rsidRDefault="00E039A8" w:rsidP="00106810">
      <w:pPr>
        <w:pStyle w:val="Basic2L1"/>
        <w:numPr>
          <w:ilvl w:val="0"/>
          <w:numId w:val="4"/>
        </w:numPr>
        <w:rPr>
          <w:rFonts w:ascii="Arial" w:hAnsi="Arial" w:cs="Arial"/>
          <w:b/>
          <w:szCs w:val="20"/>
        </w:rPr>
      </w:pPr>
      <w:bookmarkStart w:id="5" w:name="_Ref325628123"/>
      <w:r w:rsidRPr="00C07599">
        <w:rPr>
          <w:rFonts w:ascii="Arial" w:hAnsi="Arial" w:cs="Arial"/>
          <w:b/>
          <w:szCs w:val="20"/>
        </w:rPr>
        <w:t>INDEMNIFICATION</w:t>
      </w:r>
      <w:r w:rsidRPr="00C07599">
        <w:rPr>
          <w:rFonts w:ascii="Arial" w:hAnsi="Arial" w:cs="Arial"/>
          <w:szCs w:val="20"/>
        </w:rPr>
        <w:t xml:space="preserve">. </w:t>
      </w:r>
    </w:p>
    <w:p w14:paraId="2452CF18" w14:textId="6CBB348A" w:rsidR="00EB70B4" w:rsidRPr="00EB70B4" w:rsidRDefault="00EB70B4" w:rsidP="00106810">
      <w:pPr>
        <w:pStyle w:val="Basic2L2"/>
        <w:numPr>
          <w:ilvl w:val="1"/>
          <w:numId w:val="4"/>
        </w:numPr>
        <w:ind w:left="0" w:firstLine="0"/>
        <w:rPr>
          <w:rFonts w:ascii="Arial" w:hAnsi="Arial" w:cs="Arial"/>
          <w:b/>
          <w:szCs w:val="20"/>
        </w:rPr>
      </w:pPr>
      <w:r w:rsidRPr="00B02C62">
        <w:rPr>
          <w:rFonts w:ascii="Arial" w:hAnsi="Arial" w:cs="Arial"/>
          <w:bCs/>
          <w:szCs w:val="20"/>
          <w:u w:val="single"/>
        </w:rPr>
        <w:t>General Indemnification.</w:t>
      </w:r>
      <w:r>
        <w:rPr>
          <w:rFonts w:ascii="Arial" w:hAnsi="Arial" w:cs="Arial"/>
          <w:b/>
          <w:szCs w:val="20"/>
        </w:rPr>
        <w:t xml:space="preserve"> </w:t>
      </w:r>
      <w:r>
        <w:rPr>
          <w:rFonts w:ascii="Arial" w:hAnsi="Arial" w:cs="Arial"/>
          <w:bCs/>
          <w:szCs w:val="20"/>
        </w:rPr>
        <w:t>Each party (</w:t>
      </w:r>
      <w:r w:rsidRPr="00EB70B4">
        <w:rPr>
          <w:rFonts w:ascii="Arial" w:hAnsi="Arial" w:cs="Arial"/>
          <w:b/>
          <w:szCs w:val="20"/>
        </w:rPr>
        <w:t>“Indemnitor”</w:t>
      </w:r>
      <w:r>
        <w:rPr>
          <w:rFonts w:ascii="Arial" w:hAnsi="Arial" w:cs="Arial"/>
          <w:bCs/>
          <w:szCs w:val="20"/>
        </w:rPr>
        <w:t>) agrees to defend the other party (</w:t>
      </w:r>
      <w:r w:rsidRPr="00EB70B4">
        <w:rPr>
          <w:rFonts w:ascii="Arial" w:hAnsi="Arial" w:cs="Arial"/>
          <w:b/>
          <w:szCs w:val="20"/>
        </w:rPr>
        <w:t>“Indemnitee”</w:t>
      </w:r>
      <w:r>
        <w:rPr>
          <w:rFonts w:ascii="Arial" w:hAnsi="Arial" w:cs="Arial"/>
          <w:bCs/>
          <w:szCs w:val="20"/>
        </w:rPr>
        <w:t xml:space="preserve">) against any third party claim (a </w:t>
      </w:r>
      <w:r w:rsidRPr="00EB70B4">
        <w:rPr>
          <w:rFonts w:ascii="Arial" w:hAnsi="Arial" w:cs="Arial"/>
          <w:b/>
          <w:szCs w:val="20"/>
        </w:rPr>
        <w:t>“Claim”</w:t>
      </w:r>
      <w:r>
        <w:rPr>
          <w:rFonts w:ascii="Arial" w:hAnsi="Arial" w:cs="Arial"/>
          <w:bCs/>
          <w:szCs w:val="20"/>
        </w:rPr>
        <w:t>) and pay any damages finally awarded to such third party by a court of competent jurisdiction,</w:t>
      </w:r>
      <w:r w:rsidRPr="00EB70B4">
        <w:rPr>
          <w:rFonts w:ascii="Arial" w:hAnsi="Arial" w:cs="Arial"/>
          <w:szCs w:val="20"/>
          <w:lang w:val="en-GB"/>
        </w:rPr>
        <w:t xml:space="preserve"> </w:t>
      </w:r>
      <w:r w:rsidRPr="00C07599">
        <w:rPr>
          <w:rFonts w:ascii="Arial" w:hAnsi="Arial" w:cs="Arial"/>
          <w:szCs w:val="20"/>
          <w:lang w:val="en-GB"/>
        </w:rPr>
        <w:t xml:space="preserve">and any costs of a settlement to which </w:t>
      </w:r>
      <w:r w:rsidR="00BB0537">
        <w:rPr>
          <w:rFonts w:ascii="Arial" w:hAnsi="Arial" w:cs="Arial"/>
          <w:szCs w:val="20"/>
          <w:lang w:val="en-GB"/>
        </w:rPr>
        <w:t>the Indemnitee</w:t>
      </w:r>
      <w:r w:rsidRPr="00C07599">
        <w:rPr>
          <w:rFonts w:ascii="Arial" w:hAnsi="Arial" w:cs="Arial"/>
          <w:szCs w:val="20"/>
          <w:lang w:val="en-GB"/>
        </w:rPr>
        <w:t xml:space="preserve"> expressly agrees in writing</w:t>
      </w:r>
      <w:r>
        <w:rPr>
          <w:rFonts w:ascii="Arial" w:hAnsi="Arial" w:cs="Arial"/>
          <w:bCs/>
          <w:szCs w:val="20"/>
        </w:rPr>
        <w:t>, arising out of the negligence or wilful misconduct of Indemnitor, its employees, agents or contractors resulting in bodily injury or death.</w:t>
      </w:r>
    </w:p>
    <w:p w14:paraId="30E4FB60" w14:textId="77777777" w:rsidR="00EB70B4" w:rsidRPr="00EB70B4" w:rsidRDefault="00EB70B4" w:rsidP="00EB70B4">
      <w:pPr>
        <w:pStyle w:val="Basic2L2"/>
        <w:numPr>
          <w:ilvl w:val="0"/>
          <w:numId w:val="0"/>
        </w:numPr>
        <w:rPr>
          <w:rFonts w:ascii="Arial" w:hAnsi="Arial" w:cs="Arial"/>
          <w:b/>
          <w:szCs w:val="20"/>
        </w:rPr>
      </w:pPr>
    </w:p>
    <w:p w14:paraId="022F7EA9" w14:textId="77777777" w:rsidR="00EB70B4" w:rsidRPr="00B02C62" w:rsidRDefault="00EB70B4" w:rsidP="00106810">
      <w:pPr>
        <w:pStyle w:val="Basic2L2"/>
        <w:numPr>
          <w:ilvl w:val="1"/>
          <w:numId w:val="4"/>
        </w:numPr>
        <w:ind w:left="0" w:firstLine="0"/>
        <w:rPr>
          <w:rFonts w:ascii="Arial" w:hAnsi="Arial" w:cs="Arial"/>
          <w:szCs w:val="20"/>
          <w:u w:val="single"/>
        </w:rPr>
      </w:pPr>
      <w:r w:rsidRPr="00B02C62">
        <w:rPr>
          <w:rFonts w:ascii="Arial" w:hAnsi="Arial" w:cs="Arial"/>
          <w:szCs w:val="20"/>
          <w:u w:val="single"/>
        </w:rPr>
        <w:t>IP Indemnification.</w:t>
      </w:r>
    </w:p>
    <w:p w14:paraId="25D08B76" w14:textId="75024242" w:rsidR="00F41E65" w:rsidRPr="00C07599" w:rsidRDefault="00EB70B4" w:rsidP="00EB70B4">
      <w:pPr>
        <w:pStyle w:val="Basic2L2"/>
        <w:numPr>
          <w:ilvl w:val="0"/>
          <w:numId w:val="0"/>
        </w:numPr>
        <w:rPr>
          <w:rFonts w:ascii="Arial" w:hAnsi="Arial" w:cs="Arial"/>
          <w:b/>
          <w:szCs w:val="20"/>
        </w:rPr>
      </w:pPr>
      <w:r w:rsidRPr="006B31C3">
        <w:rPr>
          <w:rFonts w:ascii="Arial" w:hAnsi="Arial" w:cs="Arial"/>
          <w:b/>
          <w:bCs/>
          <w:szCs w:val="20"/>
        </w:rPr>
        <w:t>5.2.1</w:t>
      </w:r>
      <w:r>
        <w:rPr>
          <w:rFonts w:ascii="Arial" w:hAnsi="Arial" w:cs="Arial"/>
          <w:szCs w:val="20"/>
        </w:rPr>
        <w:tab/>
      </w:r>
      <w:r w:rsidR="00E039A8" w:rsidRPr="00C07599">
        <w:rPr>
          <w:rFonts w:ascii="Arial" w:hAnsi="Arial" w:cs="Arial"/>
          <w:szCs w:val="20"/>
          <w:lang w:val="en-GB"/>
        </w:rPr>
        <w:t>Subject always to the limitations in this MSA, Pythian agrees to defend</w:t>
      </w:r>
      <w:r w:rsidR="001167A9" w:rsidRPr="00C07599">
        <w:rPr>
          <w:rFonts w:ascii="Arial" w:hAnsi="Arial" w:cs="Arial"/>
          <w:szCs w:val="20"/>
          <w:lang w:val="en-GB"/>
        </w:rPr>
        <w:t>, at its cost,</w:t>
      </w:r>
      <w:r w:rsidR="00E039A8" w:rsidRPr="00C07599">
        <w:rPr>
          <w:rFonts w:ascii="Arial" w:hAnsi="Arial" w:cs="Arial"/>
          <w:szCs w:val="20"/>
          <w:lang w:val="en-GB"/>
        </w:rPr>
        <w:t xml:space="preserve"> </w:t>
      </w:r>
      <w:r w:rsidR="006163D6">
        <w:rPr>
          <w:rFonts w:ascii="Arial" w:hAnsi="Arial" w:cs="Arial"/>
          <w:szCs w:val="20"/>
          <w:lang w:val="en-GB"/>
        </w:rPr>
        <w:t>Customer</w:t>
      </w:r>
      <w:r w:rsidR="00A10EA9" w:rsidRPr="00C07599">
        <w:rPr>
          <w:rFonts w:ascii="Arial" w:hAnsi="Arial" w:cs="Arial"/>
          <w:szCs w:val="20"/>
          <w:lang w:val="en-GB"/>
        </w:rPr>
        <w:t xml:space="preserve"> </w:t>
      </w:r>
      <w:r w:rsidR="000343FD" w:rsidRPr="00C07599">
        <w:rPr>
          <w:rFonts w:ascii="Arial" w:hAnsi="Arial" w:cs="Arial"/>
          <w:szCs w:val="20"/>
          <w:lang w:val="en-GB"/>
        </w:rPr>
        <w:t xml:space="preserve">against any third party claim that any Custom Work supplied by Pythian under this MSA infringes any </w:t>
      </w:r>
      <w:r w:rsidR="00BB7C87" w:rsidRPr="00C07599">
        <w:rPr>
          <w:rFonts w:ascii="Arial" w:hAnsi="Arial" w:cs="Arial"/>
          <w:szCs w:val="20"/>
          <w:lang w:val="en-GB"/>
        </w:rPr>
        <w:t>intellectual property right</w:t>
      </w:r>
      <w:r w:rsidR="000343FD" w:rsidRPr="00C07599">
        <w:rPr>
          <w:rFonts w:ascii="Arial" w:hAnsi="Arial" w:cs="Arial"/>
          <w:szCs w:val="20"/>
          <w:lang w:val="en-GB"/>
        </w:rPr>
        <w:t xml:space="preserve"> of any third party (</w:t>
      </w:r>
      <w:r w:rsidR="000343FD" w:rsidRPr="00C07599">
        <w:rPr>
          <w:rFonts w:ascii="Arial" w:hAnsi="Arial" w:cs="Arial"/>
          <w:b/>
          <w:szCs w:val="20"/>
          <w:lang w:val="en-GB"/>
        </w:rPr>
        <w:t>“</w:t>
      </w:r>
      <w:r>
        <w:rPr>
          <w:rFonts w:ascii="Arial" w:hAnsi="Arial" w:cs="Arial"/>
          <w:b/>
          <w:szCs w:val="20"/>
          <w:lang w:val="en-GB"/>
        </w:rPr>
        <w:t xml:space="preserve">IP </w:t>
      </w:r>
      <w:r w:rsidR="000343FD" w:rsidRPr="00C07599">
        <w:rPr>
          <w:rFonts w:ascii="Arial" w:hAnsi="Arial" w:cs="Arial"/>
          <w:b/>
          <w:szCs w:val="20"/>
          <w:lang w:val="en-GB"/>
        </w:rPr>
        <w:t>Claim”</w:t>
      </w:r>
      <w:r w:rsidR="000343FD" w:rsidRPr="00C07599">
        <w:rPr>
          <w:rFonts w:ascii="Arial" w:hAnsi="Arial" w:cs="Arial"/>
          <w:szCs w:val="20"/>
          <w:lang w:val="en-GB"/>
        </w:rPr>
        <w:t xml:space="preserve">) </w:t>
      </w:r>
      <w:r w:rsidR="00E039A8" w:rsidRPr="00C07599">
        <w:rPr>
          <w:rFonts w:ascii="Arial" w:hAnsi="Arial" w:cs="Arial"/>
          <w:szCs w:val="20"/>
          <w:lang w:val="en-GB"/>
        </w:rPr>
        <w:t xml:space="preserve">and </w:t>
      </w:r>
      <w:r w:rsidR="000343FD" w:rsidRPr="00C07599">
        <w:rPr>
          <w:rFonts w:ascii="Arial" w:hAnsi="Arial" w:cs="Arial"/>
          <w:szCs w:val="20"/>
          <w:lang w:val="en-GB"/>
        </w:rPr>
        <w:t xml:space="preserve">to </w:t>
      </w:r>
      <w:r w:rsidR="000F0B62" w:rsidRPr="00C07599">
        <w:rPr>
          <w:rFonts w:ascii="Arial" w:hAnsi="Arial" w:cs="Arial"/>
          <w:szCs w:val="20"/>
          <w:lang w:val="en-GB"/>
        </w:rPr>
        <w:t>pay</w:t>
      </w:r>
      <w:r w:rsidR="00A10EA9" w:rsidRPr="00C07599">
        <w:rPr>
          <w:rFonts w:ascii="Arial" w:hAnsi="Arial" w:cs="Arial"/>
          <w:szCs w:val="20"/>
          <w:lang w:val="en-GB"/>
        </w:rPr>
        <w:t xml:space="preserve"> </w:t>
      </w:r>
      <w:r w:rsidR="000F0B62" w:rsidRPr="00C07599">
        <w:rPr>
          <w:rFonts w:ascii="Arial" w:hAnsi="Arial" w:cs="Arial"/>
          <w:szCs w:val="20"/>
          <w:lang w:val="en-GB"/>
        </w:rPr>
        <w:t xml:space="preserve">any damages </w:t>
      </w:r>
      <w:r w:rsidR="00A57AB5" w:rsidRPr="00C07599">
        <w:rPr>
          <w:rFonts w:ascii="Arial" w:hAnsi="Arial" w:cs="Arial"/>
          <w:szCs w:val="20"/>
          <w:lang w:val="en-GB"/>
        </w:rPr>
        <w:t xml:space="preserve">finally </w:t>
      </w:r>
      <w:r w:rsidR="00E039A8" w:rsidRPr="00C07599">
        <w:rPr>
          <w:rFonts w:ascii="Arial" w:hAnsi="Arial" w:cs="Arial"/>
          <w:szCs w:val="20"/>
          <w:lang w:val="en-GB"/>
        </w:rPr>
        <w:t xml:space="preserve">awarded </w:t>
      </w:r>
      <w:r w:rsidR="000343FD" w:rsidRPr="00C07599">
        <w:rPr>
          <w:rFonts w:ascii="Arial" w:hAnsi="Arial" w:cs="Arial"/>
          <w:szCs w:val="20"/>
          <w:lang w:val="en-GB"/>
        </w:rPr>
        <w:t xml:space="preserve">to such third party </w:t>
      </w:r>
      <w:r w:rsidR="00E039A8" w:rsidRPr="00C07599">
        <w:rPr>
          <w:rFonts w:ascii="Arial" w:hAnsi="Arial" w:cs="Arial"/>
          <w:szCs w:val="20"/>
          <w:lang w:val="en-GB"/>
        </w:rPr>
        <w:t xml:space="preserve">against </w:t>
      </w:r>
      <w:r w:rsidR="006163D6">
        <w:rPr>
          <w:rFonts w:ascii="Arial" w:hAnsi="Arial" w:cs="Arial"/>
          <w:szCs w:val="20"/>
          <w:lang w:val="en-GB"/>
        </w:rPr>
        <w:t>Customer</w:t>
      </w:r>
      <w:r w:rsidR="00A57AB5" w:rsidRPr="00C07599">
        <w:rPr>
          <w:rFonts w:ascii="Arial" w:hAnsi="Arial" w:cs="Arial"/>
          <w:szCs w:val="20"/>
          <w:lang w:val="en-GB"/>
        </w:rPr>
        <w:t xml:space="preserve"> by a court of competent jurisdiction</w:t>
      </w:r>
      <w:r w:rsidR="00E039A8" w:rsidRPr="00C07599">
        <w:rPr>
          <w:rFonts w:ascii="Arial" w:hAnsi="Arial" w:cs="Arial"/>
          <w:szCs w:val="20"/>
          <w:lang w:val="en-GB"/>
        </w:rPr>
        <w:t xml:space="preserve">, </w:t>
      </w:r>
      <w:r w:rsidR="00A57AB5" w:rsidRPr="00C07599">
        <w:rPr>
          <w:rFonts w:ascii="Arial" w:hAnsi="Arial" w:cs="Arial"/>
          <w:szCs w:val="20"/>
          <w:lang w:val="en-GB"/>
        </w:rPr>
        <w:t xml:space="preserve">and any costs of a </w:t>
      </w:r>
      <w:r w:rsidR="00E039A8" w:rsidRPr="00C07599">
        <w:rPr>
          <w:rFonts w:ascii="Arial" w:hAnsi="Arial" w:cs="Arial"/>
          <w:szCs w:val="20"/>
          <w:lang w:val="en-GB"/>
        </w:rPr>
        <w:t>settlement to which Pythian expressly agrees in writing</w:t>
      </w:r>
      <w:r>
        <w:rPr>
          <w:rFonts w:ascii="Arial" w:hAnsi="Arial" w:cs="Arial"/>
          <w:szCs w:val="20"/>
          <w:lang w:val="en-GB"/>
        </w:rPr>
        <w:t xml:space="preserve">. </w:t>
      </w:r>
    </w:p>
    <w:p w14:paraId="4C82EC82" w14:textId="41D26F9D" w:rsidR="0076275A" w:rsidRPr="00C07599" w:rsidRDefault="00EB70B4" w:rsidP="00EB70B4">
      <w:pPr>
        <w:pStyle w:val="Basic2L2"/>
        <w:numPr>
          <w:ilvl w:val="0"/>
          <w:numId w:val="0"/>
        </w:numPr>
        <w:rPr>
          <w:rFonts w:ascii="Arial" w:hAnsi="Arial" w:cs="Arial"/>
          <w:b/>
          <w:szCs w:val="20"/>
        </w:rPr>
      </w:pPr>
      <w:r w:rsidRPr="006B31C3">
        <w:rPr>
          <w:rFonts w:ascii="Arial" w:hAnsi="Arial" w:cs="Arial"/>
          <w:b/>
          <w:bCs/>
          <w:szCs w:val="20"/>
          <w:lang w:val="en-GB"/>
        </w:rPr>
        <w:t>5.2.2</w:t>
      </w:r>
      <w:r w:rsidRPr="006B31C3">
        <w:rPr>
          <w:rFonts w:ascii="Arial" w:hAnsi="Arial" w:cs="Arial"/>
          <w:b/>
          <w:bCs/>
          <w:szCs w:val="20"/>
          <w:lang w:val="en-GB"/>
        </w:rPr>
        <w:tab/>
      </w:r>
      <w:r w:rsidR="00E039A8" w:rsidRPr="00C07599">
        <w:rPr>
          <w:rFonts w:ascii="Arial" w:hAnsi="Arial" w:cs="Arial"/>
          <w:szCs w:val="20"/>
          <w:lang w:val="en-GB"/>
        </w:rPr>
        <w:t xml:space="preserve">Should any </w:t>
      </w:r>
      <w:r w:rsidR="00F41E65" w:rsidRPr="00C07599">
        <w:rPr>
          <w:rFonts w:ascii="Arial" w:hAnsi="Arial" w:cs="Arial"/>
          <w:szCs w:val="20"/>
          <w:lang w:val="en-GB"/>
        </w:rPr>
        <w:t>Custom Work</w:t>
      </w:r>
      <w:r w:rsidR="00E039A8" w:rsidRPr="00C07599">
        <w:rPr>
          <w:rFonts w:ascii="Arial" w:hAnsi="Arial" w:cs="Arial"/>
          <w:szCs w:val="20"/>
          <w:lang w:val="en-GB"/>
        </w:rPr>
        <w:t xml:space="preserve"> provided by Pythian under this M</w:t>
      </w:r>
      <w:r w:rsidR="00F41E65" w:rsidRPr="00C07599">
        <w:rPr>
          <w:rFonts w:ascii="Arial" w:hAnsi="Arial" w:cs="Arial"/>
          <w:szCs w:val="20"/>
          <w:lang w:val="en-GB"/>
        </w:rPr>
        <w:t>SA</w:t>
      </w:r>
      <w:r w:rsidR="00E039A8" w:rsidRPr="00C07599">
        <w:rPr>
          <w:rFonts w:ascii="Arial" w:hAnsi="Arial" w:cs="Arial"/>
          <w:szCs w:val="20"/>
          <w:lang w:val="en-GB"/>
        </w:rPr>
        <w:t xml:space="preserve"> </w:t>
      </w:r>
      <w:r w:rsidR="00F41E65" w:rsidRPr="00C07599">
        <w:rPr>
          <w:rFonts w:ascii="Arial" w:hAnsi="Arial" w:cs="Arial"/>
          <w:szCs w:val="20"/>
          <w:lang w:val="en-GB"/>
        </w:rPr>
        <w:t>b</w:t>
      </w:r>
      <w:r w:rsidR="00E039A8" w:rsidRPr="00C07599">
        <w:rPr>
          <w:rFonts w:ascii="Arial" w:hAnsi="Arial" w:cs="Arial"/>
          <w:szCs w:val="20"/>
          <w:lang w:val="en-GB"/>
        </w:rPr>
        <w:t xml:space="preserve">ecome, or in Pythian's opinion is likely to become, the subject of </w:t>
      </w:r>
      <w:r w:rsidR="00F41E65" w:rsidRPr="00C07599">
        <w:rPr>
          <w:rFonts w:ascii="Arial" w:hAnsi="Arial" w:cs="Arial"/>
          <w:szCs w:val="20"/>
          <w:lang w:val="en-GB"/>
        </w:rPr>
        <w:t xml:space="preserve">a claim of </w:t>
      </w:r>
      <w:r w:rsidR="00E039A8" w:rsidRPr="00C07599">
        <w:rPr>
          <w:rFonts w:ascii="Arial" w:hAnsi="Arial" w:cs="Arial"/>
          <w:szCs w:val="20"/>
          <w:lang w:val="en-GB"/>
        </w:rPr>
        <w:t>infringement of any copyright or patent, Pythian</w:t>
      </w:r>
      <w:r w:rsidR="00F41E65" w:rsidRPr="00C07599">
        <w:rPr>
          <w:rFonts w:ascii="Arial" w:hAnsi="Arial" w:cs="Arial"/>
          <w:szCs w:val="20"/>
          <w:lang w:val="en-GB"/>
        </w:rPr>
        <w:t xml:space="preserve"> </w:t>
      </w:r>
      <w:r w:rsidR="00BD339F" w:rsidRPr="00C07599">
        <w:rPr>
          <w:rFonts w:ascii="Arial" w:hAnsi="Arial" w:cs="Arial"/>
          <w:szCs w:val="20"/>
          <w:lang w:val="en-GB"/>
        </w:rPr>
        <w:t>will</w:t>
      </w:r>
      <w:r w:rsidR="00F41E65" w:rsidRPr="00C07599">
        <w:rPr>
          <w:rFonts w:ascii="Arial" w:hAnsi="Arial" w:cs="Arial"/>
          <w:szCs w:val="20"/>
          <w:lang w:val="en-GB"/>
        </w:rPr>
        <w:t>, at it</w:t>
      </w:r>
      <w:r w:rsidR="00E039A8" w:rsidRPr="00C07599">
        <w:rPr>
          <w:rFonts w:ascii="Arial" w:hAnsi="Arial" w:cs="Arial"/>
          <w:szCs w:val="20"/>
          <w:lang w:val="en-GB"/>
        </w:rPr>
        <w:t xml:space="preserve">s option and expense, either procure for </w:t>
      </w:r>
      <w:r w:rsidR="006163D6">
        <w:rPr>
          <w:rFonts w:ascii="Arial" w:hAnsi="Arial" w:cs="Arial"/>
          <w:szCs w:val="20"/>
          <w:lang w:val="en-GB"/>
        </w:rPr>
        <w:t>Customer</w:t>
      </w:r>
      <w:r w:rsidR="00E039A8" w:rsidRPr="00C07599">
        <w:rPr>
          <w:rFonts w:ascii="Arial" w:hAnsi="Arial" w:cs="Arial"/>
          <w:szCs w:val="20"/>
          <w:lang w:val="en-GB"/>
        </w:rPr>
        <w:t xml:space="preserve"> the right to </w:t>
      </w:r>
      <w:r w:rsidR="00E039A8" w:rsidRPr="00C07599">
        <w:rPr>
          <w:rFonts w:ascii="Arial" w:hAnsi="Arial" w:cs="Arial"/>
          <w:szCs w:val="20"/>
          <w:lang w:val="en-GB"/>
        </w:rPr>
        <w:t xml:space="preserve">continue using the </w:t>
      </w:r>
      <w:r w:rsidR="00F41E65" w:rsidRPr="00C07599">
        <w:rPr>
          <w:rFonts w:ascii="Arial" w:hAnsi="Arial" w:cs="Arial"/>
          <w:szCs w:val="20"/>
          <w:lang w:val="en-GB"/>
        </w:rPr>
        <w:t>Custom Work</w:t>
      </w:r>
      <w:r w:rsidR="00E039A8" w:rsidRPr="00C07599">
        <w:rPr>
          <w:rFonts w:ascii="Arial" w:hAnsi="Arial" w:cs="Arial"/>
          <w:szCs w:val="20"/>
          <w:lang w:val="en-GB"/>
        </w:rPr>
        <w:t xml:space="preserve">, replace or modify the </w:t>
      </w:r>
      <w:r w:rsidR="00F41E65" w:rsidRPr="00C07599">
        <w:rPr>
          <w:rFonts w:ascii="Arial" w:hAnsi="Arial" w:cs="Arial"/>
          <w:szCs w:val="20"/>
          <w:lang w:val="en-GB"/>
        </w:rPr>
        <w:t>Custom Work</w:t>
      </w:r>
      <w:r w:rsidR="00E039A8" w:rsidRPr="00C07599">
        <w:rPr>
          <w:rFonts w:ascii="Arial" w:hAnsi="Arial" w:cs="Arial"/>
          <w:szCs w:val="20"/>
          <w:lang w:val="en-GB"/>
        </w:rPr>
        <w:t xml:space="preserve"> so that it becomes non-infringing</w:t>
      </w:r>
      <w:r w:rsidR="000343FD" w:rsidRPr="00C07599">
        <w:rPr>
          <w:rFonts w:ascii="Arial" w:hAnsi="Arial" w:cs="Arial"/>
          <w:szCs w:val="20"/>
          <w:lang w:val="en-GB"/>
        </w:rPr>
        <w:t xml:space="preserve"> (while substantially preserving its utility or functionality)</w:t>
      </w:r>
      <w:r w:rsidR="00E039A8" w:rsidRPr="00C07599">
        <w:rPr>
          <w:rFonts w:ascii="Arial" w:hAnsi="Arial" w:cs="Arial"/>
          <w:szCs w:val="20"/>
          <w:lang w:val="en-GB"/>
        </w:rPr>
        <w:t xml:space="preserve">, or grant </w:t>
      </w:r>
      <w:r w:rsidR="006163D6">
        <w:rPr>
          <w:rFonts w:ascii="Arial" w:hAnsi="Arial" w:cs="Arial"/>
          <w:szCs w:val="20"/>
          <w:lang w:val="en-GB"/>
        </w:rPr>
        <w:t>Customer</w:t>
      </w:r>
      <w:r w:rsidR="00E039A8" w:rsidRPr="00C07599">
        <w:rPr>
          <w:rFonts w:ascii="Arial" w:hAnsi="Arial" w:cs="Arial"/>
          <w:szCs w:val="20"/>
          <w:lang w:val="en-GB"/>
        </w:rPr>
        <w:t xml:space="preserve"> a refund of the amounts paid by </w:t>
      </w:r>
      <w:r w:rsidR="006163D6">
        <w:rPr>
          <w:rFonts w:ascii="Arial" w:hAnsi="Arial" w:cs="Arial"/>
          <w:szCs w:val="20"/>
          <w:lang w:val="en-GB"/>
        </w:rPr>
        <w:t>Customer</w:t>
      </w:r>
      <w:r w:rsidR="00E039A8" w:rsidRPr="00C07599">
        <w:rPr>
          <w:rFonts w:ascii="Arial" w:hAnsi="Arial" w:cs="Arial"/>
          <w:szCs w:val="20"/>
          <w:lang w:val="en-GB"/>
        </w:rPr>
        <w:t xml:space="preserve"> under this MSA for the </w:t>
      </w:r>
      <w:r w:rsidR="00F41E65" w:rsidRPr="00C07599">
        <w:rPr>
          <w:rFonts w:ascii="Arial" w:hAnsi="Arial" w:cs="Arial"/>
          <w:szCs w:val="20"/>
          <w:lang w:val="en-GB"/>
        </w:rPr>
        <w:t>Custom Work</w:t>
      </w:r>
      <w:r w:rsidR="00E039A8" w:rsidRPr="00C07599">
        <w:rPr>
          <w:rFonts w:ascii="Arial" w:hAnsi="Arial" w:cs="Arial"/>
          <w:szCs w:val="20"/>
          <w:lang w:val="en-GB"/>
        </w:rPr>
        <w:t xml:space="preserve"> and accept its return. </w:t>
      </w:r>
    </w:p>
    <w:p w14:paraId="55B80B5F" w14:textId="603612DD" w:rsidR="003E49CD" w:rsidRPr="00C07599" w:rsidRDefault="00EB70B4" w:rsidP="00EB70B4">
      <w:pPr>
        <w:pStyle w:val="Basic2L2"/>
        <w:numPr>
          <w:ilvl w:val="0"/>
          <w:numId w:val="0"/>
        </w:numPr>
        <w:rPr>
          <w:rFonts w:ascii="Arial" w:hAnsi="Arial" w:cs="Arial"/>
          <w:szCs w:val="20"/>
        </w:rPr>
      </w:pPr>
      <w:r w:rsidRPr="006B31C3">
        <w:rPr>
          <w:rFonts w:ascii="Arial" w:hAnsi="Arial" w:cs="Arial"/>
          <w:b/>
          <w:bCs/>
          <w:szCs w:val="20"/>
        </w:rPr>
        <w:t>5.2.3</w:t>
      </w:r>
      <w:r>
        <w:rPr>
          <w:rFonts w:ascii="Arial" w:hAnsi="Arial" w:cs="Arial"/>
          <w:szCs w:val="20"/>
        </w:rPr>
        <w:tab/>
      </w:r>
      <w:r w:rsidR="003E49CD" w:rsidRPr="00C07599">
        <w:rPr>
          <w:rFonts w:ascii="Arial" w:hAnsi="Arial" w:cs="Arial"/>
          <w:szCs w:val="20"/>
        </w:rPr>
        <w:t>Notwithstanding the foregoing, Pythian will</w:t>
      </w:r>
      <w:r w:rsidR="006725CC" w:rsidRPr="00C07599">
        <w:rPr>
          <w:rFonts w:ascii="Arial" w:hAnsi="Arial" w:cs="Arial"/>
          <w:szCs w:val="20"/>
        </w:rPr>
        <w:t xml:space="preserve"> have no obligation under this s</w:t>
      </w:r>
      <w:r w:rsidR="003E49CD" w:rsidRPr="00C07599">
        <w:rPr>
          <w:rFonts w:ascii="Arial" w:hAnsi="Arial" w:cs="Arial"/>
          <w:szCs w:val="20"/>
        </w:rPr>
        <w:t xml:space="preserve">ection </w:t>
      </w:r>
      <w:r w:rsidR="0015310F" w:rsidRPr="00C07599">
        <w:rPr>
          <w:rFonts w:ascii="Arial" w:hAnsi="Arial" w:cs="Arial"/>
          <w:szCs w:val="20"/>
        </w:rPr>
        <w:t>5</w:t>
      </w:r>
      <w:r w:rsidR="003E49CD" w:rsidRPr="00C07599">
        <w:rPr>
          <w:rFonts w:ascii="Arial" w:hAnsi="Arial" w:cs="Arial"/>
          <w:szCs w:val="20"/>
        </w:rPr>
        <w:t xml:space="preserve"> </w:t>
      </w:r>
      <w:r w:rsidR="00C925C3" w:rsidRPr="00C07599">
        <w:rPr>
          <w:rFonts w:ascii="Arial" w:hAnsi="Arial" w:cs="Arial"/>
          <w:szCs w:val="20"/>
        </w:rPr>
        <w:t>to the extent that</w:t>
      </w:r>
      <w:r w:rsidR="00C925C3" w:rsidRPr="00C07599">
        <w:rPr>
          <w:rFonts w:ascii="Arial" w:hAnsi="Arial" w:cs="Arial"/>
          <w:sz w:val="24"/>
          <w:szCs w:val="20"/>
        </w:rPr>
        <w:t xml:space="preserve"> </w:t>
      </w:r>
      <w:r w:rsidR="00C925C3" w:rsidRPr="00C07599">
        <w:rPr>
          <w:rFonts w:ascii="Arial" w:hAnsi="Arial" w:cs="Arial"/>
          <w:szCs w:val="20"/>
        </w:rPr>
        <w:t xml:space="preserve">the claimed infringement is caused by </w:t>
      </w:r>
      <w:r w:rsidR="003E49CD" w:rsidRPr="00C07599">
        <w:rPr>
          <w:rFonts w:ascii="Arial" w:hAnsi="Arial" w:cs="Arial"/>
          <w:szCs w:val="20"/>
        </w:rPr>
        <w:t>(a) an alteration</w:t>
      </w:r>
      <w:r w:rsidR="00C925C3" w:rsidRPr="00C07599">
        <w:rPr>
          <w:rFonts w:ascii="Arial" w:hAnsi="Arial" w:cs="Arial"/>
          <w:szCs w:val="20"/>
        </w:rPr>
        <w:t>,</w:t>
      </w:r>
      <w:r w:rsidR="003E49CD" w:rsidRPr="00C07599">
        <w:rPr>
          <w:rFonts w:ascii="Arial" w:hAnsi="Arial" w:cs="Arial"/>
          <w:szCs w:val="20"/>
        </w:rPr>
        <w:t xml:space="preserve"> modification</w:t>
      </w:r>
      <w:r w:rsidR="00C925C3" w:rsidRPr="00C07599">
        <w:rPr>
          <w:rFonts w:ascii="Arial" w:hAnsi="Arial" w:cs="Arial"/>
          <w:szCs w:val="20"/>
        </w:rPr>
        <w:t xml:space="preserve"> or combination</w:t>
      </w:r>
      <w:r w:rsidR="00B07EE2" w:rsidRPr="00C07599">
        <w:rPr>
          <w:rFonts w:ascii="Arial" w:hAnsi="Arial" w:cs="Arial"/>
          <w:szCs w:val="20"/>
        </w:rPr>
        <w:t xml:space="preserve"> (by </w:t>
      </w:r>
      <w:r w:rsidR="006163D6">
        <w:rPr>
          <w:rFonts w:ascii="Arial" w:hAnsi="Arial" w:cs="Arial"/>
          <w:szCs w:val="20"/>
        </w:rPr>
        <w:t>Customer</w:t>
      </w:r>
      <w:r w:rsidR="00B07EE2" w:rsidRPr="00C07599">
        <w:rPr>
          <w:rFonts w:ascii="Arial" w:hAnsi="Arial" w:cs="Arial"/>
          <w:szCs w:val="20"/>
        </w:rPr>
        <w:t xml:space="preserve"> or by a third party not hired or retained by Pythian)</w:t>
      </w:r>
      <w:r w:rsidR="00C925C3" w:rsidRPr="00C07599">
        <w:rPr>
          <w:rFonts w:ascii="Arial" w:hAnsi="Arial" w:cs="Arial"/>
          <w:szCs w:val="20"/>
        </w:rPr>
        <w:t xml:space="preserve"> of the Custom Work</w:t>
      </w:r>
      <w:r w:rsidR="00C925C3" w:rsidRPr="00C07599">
        <w:rPr>
          <w:rFonts w:ascii="Arial" w:hAnsi="Arial" w:cs="Arial"/>
          <w:sz w:val="24"/>
          <w:szCs w:val="20"/>
        </w:rPr>
        <w:t xml:space="preserve"> </w:t>
      </w:r>
      <w:r w:rsidR="00C925C3" w:rsidRPr="00C07599">
        <w:rPr>
          <w:rFonts w:ascii="Arial" w:hAnsi="Arial" w:cs="Arial"/>
          <w:szCs w:val="20"/>
        </w:rPr>
        <w:t>with third party products or services</w:t>
      </w:r>
      <w:r w:rsidR="003E49CD" w:rsidRPr="00C07599">
        <w:rPr>
          <w:rFonts w:ascii="Arial" w:hAnsi="Arial" w:cs="Arial"/>
          <w:szCs w:val="20"/>
        </w:rPr>
        <w:t xml:space="preserve">; </w:t>
      </w:r>
      <w:r w:rsidR="00C925C3" w:rsidRPr="00C07599">
        <w:rPr>
          <w:rFonts w:ascii="Arial" w:hAnsi="Arial" w:cs="Arial"/>
          <w:szCs w:val="20"/>
        </w:rPr>
        <w:t xml:space="preserve"> </w:t>
      </w:r>
      <w:r w:rsidR="003E49CD" w:rsidRPr="00C07599">
        <w:rPr>
          <w:rFonts w:ascii="Arial" w:hAnsi="Arial" w:cs="Arial"/>
          <w:szCs w:val="20"/>
        </w:rPr>
        <w:t xml:space="preserve">(b) </w:t>
      </w:r>
      <w:r w:rsidR="006163D6">
        <w:rPr>
          <w:rFonts w:ascii="Arial" w:hAnsi="Arial" w:cs="Arial"/>
          <w:szCs w:val="20"/>
        </w:rPr>
        <w:t>Customer</w:t>
      </w:r>
      <w:r w:rsidR="00C925C3" w:rsidRPr="00C07599">
        <w:rPr>
          <w:rFonts w:ascii="Arial" w:hAnsi="Arial" w:cs="Arial"/>
          <w:szCs w:val="20"/>
        </w:rPr>
        <w:t>’s</w:t>
      </w:r>
      <w:r w:rsidR="003E49CD" w:rsidRPr="00C07599">
        <w:rPr>
          <w:rFonts w:ascii="Arial" w:hAnsi="Arial" w:cs="Arial"/>
          <w:szCs w:val="20"/>
        </w:rPr>
        <w:t xml:space="preserve"> continue</w:t>
      </w:r>
      <w:r w:rsidR="00C925C3" w:rsidRPr="00C07599">
        <w:rPr>
          <w:rFonts w:ascii="Arial" w:hAnsi="Arial" w:cs="Arial"/>
          <w:szCs w:val="20"/>
        </w:rPr>
        <w:t>d</w:t>
      </w:r>
      <w:r w:rsidR="003E49CD" w:rsidRPr="00C07599">
        <w:rPr>
          <w:rFonts w:ascii="Arial" w:hAnsi="Arial" w:cs="Arial"/>
          <w:szCs w:val="20"/>
        </w:rPr>
        <w:t xml:space="preserve"> use </w:t>
      </w:r>
      <w:r w:rsidR="00C925C3" w:rsidRPr="00C07599">
        <w:rPr>
          <w:rFonts w:ascii="Arial" w:hAnsi="Arial" w:cs="Arial"/>
          <w:szCs w:val="20"/>
        </w:rPr>
        <w:t xml:space="preserve">of </w:t>
      </w:r>
      <w:r w:rsidR="003E49CD" w:rsidRPr="00C07599">
        <w:rPr>
          <w:rFonts w:ascii="Arial" w:hAnsi="Arial" w:cs="Arial"/>
          <w:szCs w:val="20"/>
        </w:rPr>
        <w:t>the Custom Work after having be</w:t>
      </w:r>
      <w:r w:rsidR="00E900CC">
        <w:rPr>
          <w:rFonts w:ascii="Arial" w:hAnsi="Arial" w:cs="Arial"/>
          <w:szCs w:val="20"/>
        </w:rPr>
        <w:t>en</w:t>
      </w:r>
      <w:r w:rsidR="003E49CD" w:rsidRPr="00C07599">
        <w:rPr>
          <w:rFonts w:ascii="Arial" w:hAnsi="Arial" w:cs="Arial"/>
          <w:szCs w:val="20"/>
        </w:rPr>
        <w:t xml:space="preserve"> notified by Pythian to discontinue its use due to an actual or threatened claim of infringement</w:t>
      </w:r>
      <w:r w:rsidR="00CD3857">
        <w:rPr>
          <w:rFonts w:ascii="Arial" w:hAnsi="Arial" w:cs="Arial"/>
          <w:szCs w:val="20"/>
        </w:rPr>
        <w:t>, or (c) such infringement is the result of information, data, or intellectual property provide</w:t>
      </w:r>
      <w:r w:rsidR="00994623">
        <w:rPr>
          <w:rFonts w:ascii="Arial" w:hAnsi="Arial" w:cs="Arial"/>
          <w:szCs w:val="20"/>
        </w:rPr>
        <w:t>d</w:t>
      </w:r>
      <w:r w:rsidR="00CD3857">
        <w:rPr>
          <w:rFonts w:ascii="Arial" w:hAnsi="Arial" w:cs="Arial"/>
          <w:szCs w:val="20"/>
        </w:rPr>
        <w:t xml:space="preserve"> by </w:t>
      </w:r>
      <w:r w:rsidR="006163D6">
        <w:rPr>
          <w:rFonts w:ascii="Arial" w:hAnsi="Arial" w:cs="Arial"/>
          <w:szCs w:val="20"/>
        </w:rPr>
        <w:t>Customer</w:t>
      </w:r>
      <w:r w:rsidR="00CD3857">
        <w:rPr>
          <w:rFonts w:ascii="Arial" w:hAnsi="Arial" w:cs="Arial"/>
          <w:szCs w:val="20"/>
        </w:rPr>
        <w:t xml:space="preserve"> to Pythian</w:t>
      </w:r>
      <w:r w:rsidR="003E49CD" w:rsidRPr="00C07599">
        <w:rPr>
          <w:rFonts w:ascii="Arial" w:hAnsi="Arial" w:cs="Arial"/>
          <w:szCs w:val="20"/>
        </w:rPr>
        <w:t>.</w:t>
      </w:r>
    </w:p>
    <w:p w14:paraId="5B19EDD6" w14:textId="32EB04EF" w:rsidR="00EB70B4" w:rsidRDefault="00EB70B4" w:rsidP="00EB70B4">
      <w:pPr>
        <w:pStyle w:val="Basic2L2"/>
        <w:numPr>
          <w:ilvl w:val="0"/>
          <w:numId w:val="0"/>
        </w:numPr>
        <w:rPr>
          <w:rFonts w:ascii="Arial" w:hAnsi="Arial" w:cs="Arial"/>
          <w:szCs w:val="20"/>
          <w:lang w:val="en-GB"/>
        </w:rPr>
      </w:pPr>
      <w:r w:rsidRPr="006B31C3">
        <w:rPr>
          <w:rFonts w:ascii="Arial" w:hAnsi="Arial" w:cs="Arial"/>
          <w:b/>
          <w:bCs/>
          <w:szCs w:val="20"/>
          <w:lang w:val="en-GB"/>
        </w:rPr>
        <w:t>5.3</w:t>
      </w:r>
      <w:r>
        <w:rPr>
          <w:rFonts w:ascii="Arial" w:hAnsi="Arial" w:cs="Arial"/>
          <w:szCs w:val="20"/>
          <w:lang w:val="en-GB"/>
        </w:rPr>
        <w:tab/>
      </w:r>
      <w:r w:rsidR="00B02C62" w:rsidRPr="00B02C62">
        <w:rPr>
          <w:rFonts w:ascii="Arial" w:hAnsi="Arial" w:cs="Arial"/>
          <w:szCs w:val="20"/>
          <w:u w:val="single"/>
          <w:lang w:val="en-GB"/>
        </w:rPr>
        <w:t>Conditions.</w:t>
      </w:r>
      <w:r w:rsidR="00B02C62">
        <w:rPr>
          <w:rFonts w:ascii="Arial" w:hAnsi="Arial" w:cs="Arial"/>
          <w:szCs w:val="20"/>
          <w:lang w:val="en-GB"/>
        </w:rPr>
        <w:t xml:space="preserve"> </w:t>
      </w:r>
      <w:r>
        <w:rPr>
          <w:rFonts w:ascii="Arial" w:hAnsi="Arial" w:cs="Arial"/>
          <w:szCs w:val="20"/>
          <w:lang w:val="en-GB"/>
        </w:rPr>
        <w:t>The defen</w:t>
      </w:r>
      <w:r w:rsidR="00037449">
        <w:rPr>
          <w:rFonts w:ascii="Arial" w:hAnsi="Arial" w:cs="Arial"/>
          <w:szCs w:val="20"/>
          <w:lang w:val="en-GB"/>
        </w:rPr>
        <w:t>c</w:t>
      </w:r>
      <w:r>
        <w:rPr>
          <w:rFonts w:ascii="Arial" w:hAnsi="Arial" w:cs="Arial"/>
          <w:szCs w:val="20"/>
          <w:lang w:val="en-GB"/>
        </w:rPr>
        <w:t>e and indemnification obligations under sections 5.1 and 5.2 above will not arise unless</w:t>
      </w:r>
      <w:r w:rsidRPr="00C07599">
        <w:rPr>
          <w:rFonts w:ascii="Arial" w:hAnsi="Arial" w:cs="Arial"/>
          <w:szCs w:val="20"/>
          <w:lang w:val="en-GB"/>
        </w:rPr>
        <w:t xml:space="preserve">: (a) </w:t>
      </w:r>
      <w:r w:rsidR="006163D6">
        <w:rPr>
          <w:rFonts w:ascii="Arial" w:hAnsi="Arial" w:cs="Arial"/>
          <w:szCs w:val="20"/>
          <w:lang w:val="en-GB"/>
        </w:rPr>
        <w:t>Customer</w:t>
      </w:r>
      <w:r w:rsidRPr="00C07599">
        <w:rPr>
          <w:rFonts w:ascii="Arial" w:hAnsi="Arial" w:cs="Arial"/>
          <w:szCs w:val="20"/>
          <w:lang w:val="en-GB"/>
        </w:rPr>
        <w:t xml:space="preserve"> promptly notifies Pythian in writing of the initial Claim</w:t>
      </w:r>
      <w:r>
        <w:rPr>
          <w:rFonts w:ascii="Arial" w:hAnsi="Arial" w:cs="Arial"/>
          <w:szCs w:val="20"/>
          <w:lang w:val="en-GB"/>
        </w:rPr>
        <w:t xml:space="preserve"> or IP Claim</w:t>
      </w:r>
      <w:r w:rsidRPr="00C07599">
        <w:rPr>
          <w:rFonts w:ascii="Arial" w:hAnsi="Arial" w:cs="Arial"/>
          <w:szCs w:val="20"/>
          <w:lang w:val="en-GB"/>
        </w:rPr>
        <w:t>; and (b) Pythian will have the sole control of the defen</w:t>
      </w:r>
      <w:r w:rsidR="00037449">
        <w:rPr>
          <w:rFonts w:ascii="Arial" w:hAnsi="Arial" w:cs="Arial"/>
          <w:szCs w:val="20"/>
          <w:lang w:val="en-GB"/>
        </w:rPr>
        <w:t>c</w:t>
      </w:r>
      <w:r w:rsidRPr="00C07599">
        <w:rPr>
          <w:rFonts w:ascii="Arial" w:hAnsi="Arial" w:cs="Arial"/>
          <w:szCs w:val="20"/>
          <w:lang w:val="en-GB"/>
        </w:rPr>
        <w:t>e of any action and all negotiations for settlement and compromise.</w:t>
      </w:r>
    </w:p>
    <w:p w14:paraId="109914AE" w14:textId="2C034305" w:rsidR="00E039A8" w:rsidRPr="00C07599" w:rsidRDefault="00EB70B4" w:rsidP="00EB70B4">
      <w:pPr>
        <w:pStyle w:val="Basic2L2"/>
        <w:numPr>
          <w:ilvl w:val="0"/>
          <w:numId w:val="0"/>
        </w:numPr>
        <w:rPr>
          <w:rFonts w:ascii="Arial" w:hAnsi="Arial" w:cs="Arial"/>
          <w:b/>
          <w:szCs w:val="20"/>
        </w:rPr>
      </w:pPr>
      <w:r w:rsidRPr="006B31C3">
        <w:rPr>
          <w:rFonts w:ascii="Arial" w:hAnsi="Arial" w:cs="Arial"/>
          <w:b/>
          <w:bCs/>
          <w:szCs w:val="20"/>
          <w:lang w:val="en-GB"/>
        </w:rPr>
        <w:t>5.4</w:t>
      </w:r>
      <w:r>
        <w:rPr>
          <w:rFonts w:ascii="Arial" w:hAnsi="Arial" w:cs="Arial"/>
          <w:szCs w:val="20"/>
          <w:lang w:val="en-GB"/>
        </w:rPr>
        <w:tab/>
      </w:r>
      <w:r w:rsidR="0076275A" w:rsidRPr="00C07599">
        <w:rPr>
          <w:rFonts w:ascii="Arial" w:hAnsi="Arial" w:cs="Arial"/>
          <w:szCs w:val="20"/>
          <w:lang w:val="en-GB"/>
        </w:rPr>
        <w:t>Th</w:t>
      </w:r>
      <w:r w:rsidR="00F35B9C" w:rsidRPr="00C07599">
        <w:rPr>
          <w:rFonts w:ascii="Arial" w:hAnsi="Arial" w:cs="Arial"/>
          <w:szCs w:val="20"/>
          <w:lang w:val="en-GB"/>
        </w:rPr>
        <w:t>e provisions of this</w:t>
      </w:r>
      <w:r w:rsidR="006725CC" w:rsidRPr="00C07599">
        <w:rPr>
          <w:rFonts w:ascii="Arial" w:hAnsi="Arial" w:cs="Arial"/>
          <w:szCs w:val="20"/>
          <w:lang w:val="en-GB"/>
        </w:rPr>
        <w:t xml:space="preserve"> s</w:t>
      </w:r>
      <w:r w:rsidR="0076275A" w:rsidRPr="00C07599">
        <w:rPr>
          <w:rFonts w:ascii="Arial" w:hAnsi="Arial" w:cs="Arial"/>
          <w:szCs w:val="20"/>
          <w:lang w:val="en-GB"/>
        </w:rPr>
        <w:t xml:space="preserve">ection </w:t>
      </w:r>
      <w:r w:rsidR="00575218" w:rsidRPr="00C07599">
        <w:rPr>
          <w:rFonts w:ascii="Arial" w:hAnsi="Arial" w:cs="Arial"/>
          <w:szCs w:val="20"/>
          <w:lang w:val="en-GB"/>
        </w:rPr>
        <w:t>5</w:t>
      </w:r>
      <w:r w:rsidR="00F35B9C" w:rsidRPr="00C07599">
        <w:rPr>
          <w:rFonts w:ascii="Arial" w:hAnsi="Arial" w:cs="Arial"/>
          <w:szCs w:val="20"/>
          <w:lang w:val="en-GB"/>
        </w:rPr>
        <w:t xml:space="preserve"> represent </w:t>
      </w:r>
      <w:r w:rsidR="0076275A" w:rsidRPr="00C07599">
        <w:rPr>
          <w:rFonts w:ascii="Arial" w:hAnsi="Arial" w:cs="Arial"/>
          <w:szCs w:val="20"/>
          <w:lang w:val="en-GB"/>
        </w:rPr>
        <w:t xml:space="preserve">Pythian’s exclusive liability and </w:t>
      </w:r>
      <w:r w:rsidR="006163D6">
        <w:rPr>
          <w:rFonts w:ascii="Arial" w:hAnsi="Arial" w:cs="Arial"/>
          <w:szCs w:val="20"/>
          <w:lang w:val="en-GB"/>
        </w:rPr>
        <w:t>Customer</w:t>
      </w:r>
      <w:r w:rsidR="00E039A8" w:rsidRPr="00C07599">
        <w:rPr>
          <w:rFonts w:ascii="Arial" w:hAnsi="Arial" w:cs="Arial"/>
          <w:szCs w:val="20"/>
          <w:lang w:val="en-GB"/>
        </w:rPr>
        <w:t>'s exclusive remed</w:t>
      </w:r>
      <w:r w:rsidR="00B07EE2" w:rsidRPr="00C07599">
        <w:rPr>
          <w:rFonts w:ascii="Arial" w:hAnsi="Arial" w:cs="Arial"/>
          <w:szCs w:val="20"/>
          <w:lang w:val="en-GB"/>
        </w:rPr>
        <w:t>ies</w:t>
      </w:r>
      <w:r w:rsidR="00E039A8" w:rsidRPr="00C07599">
        <w:rPr>
          <w:rFonts w:ascii="Arial" w:hAnsi="Arial" w:cs="Arial"/>
          <w:szCs w:val="20"/>
          <w:lang w:val="en-GB"/>
        </w:rPr>
        <w:t xml:space="preserve"> </w:t>
      </w:r>
      <w:r w:rsidR="00F35B9C" w:rsidRPr="00C07599">
        <w:rPr>
          <w:rFonts w:ascii="Arial" w:hAnsi="Arial" w:cs="Arial"/>
          <w:szCs w:val="20"/>
          <w:lang w:val="en-GB"/>
        </w:rPr>
        <w:t>with respect to</w:t>
      </w:r>
      <w:r w:rsidR="00E039A8" w:rsidRPr="00C07599">
        <w:rPr>
          <w:rFonts w:ascii="Arial" w:hAnsi="Arial" w:cs="Arial"/>
          <w:szCs w:val="20"/>
          <w:lang w:val="en-GB"/>
        </w:rPr>
        <w:t xml:space="preserve"> any</w:t>
      </w:r>
      <w:r>
        <w:rPr>
          <w:rFonts w:ascii="Arial" w:hAnsi="Arial" w:cs="Arial"/>
          <w:szCs w:val="20"/>
          <w:lang w:val="en-GB"/>
        </w:rPr>
        <w:t xml:space="preserve"> Claim, including any IP Claim.</w:t>
      </w:r>
      <w:bookmarkStart w:id="6" w:name="_Ref228269870"/>
      <w:bookmarkEnd w:id="5"/>
    </w:p>
    <w:p w14:paraId="5BBB1088" w14:textId="77777777" w:rsidR="00E039A8" w:rsidRPr="00C07599" w:rsidRDefault="00E039A8" w:rsidP="00106810">
      <w:pPr>
        <w:pStyle w:val="Basic2L1"/>
        <w:numPr>
          <w:ilvl w:val="0"/>
          <w:numId w:val="4"/>
        </w:numPr>
        <w:rPr>
          <w:rFonts w:ascii="Arial" w:hAnsi="Arial" w:cs="Arial"/>
          <w:b/>
          <w:szCs w:val="20"/>
        </w:rPr>
      </w:pPr>
      <w:bookmarkStart w:id="7" w:name="_Ref325628149"/>
      <w:r w:rsidRPr="00C07599">
        <w:rPr>
          <w:rFonts w:ascii="Arial" w:hAnsi="Arial" w:cs="Arial"/>
          <w:b/>
          <w:szCs w:val="20"/>
        </w:rPr>
        <w:t>LIMITED WARRANTY</w:t>
      </w:r>
      <w:bookmarkEnd w:id="6"/>
      <w:bookmarkEnd w:id="7"/>
      <w:r w:rsidR="007235F3" w:rsidRPr="00C07599">
        <w:rPr>
          <w:rFonts w:ascii="Arial" w:hAnsi="Arial" w:cs="Arial"/>
          <w:b/>
          <w:szCs w:val="20"/>
        </w:rPr>
        <w:t>.</w:t>
      </w:r>
    </w:p>
    <w:p w14:paraId="32760986" w14:textId="002F093C" w:rsidR="00E827FB" w:rsidRPr="00C07599" w:rsidRDefault="00E039A8" w:rsidP="00106810">
      <w:pPr>
        <w:pStyle w:val="Basic2L2"/>
        <w:numPr>
          <w:ilvl w:val="1"/>
          <w:numId w:val="4"/>
        </w:numPr>
        <w:ind w:left="0" w:firstLine="0"/>
        <w:rPr>
          <w:rFonts w:ascii="Arial" w:hAnsi="Arial" w:cs="Arial"/>
        </w:rPr>
      </w:pPr>
      <w:r w:rsidRPr="00C07599">
        <w:rPr>
          <w:rFonts w:ascii="Arial" w:hAnsi="Arial" w:cs="Arial"/>
          <w:u w:val="single"/>
        </w:rPr>
        <w:t>Warranty for Services</w:t>
      </w:r>
      <w:r w:rsidRPr="00C07599">
        <w:rPr>
          <w:rFonts w:ascii="Arial" w:hAnsi="Arial" w:cs="Arial"/>
        </w:rPr>
        <w:t xml:space="preserve">. Pythian warrants that the Services will be done in a workmanlike manner </w:t>
      </w:r>
      <w:r w:rsidRPr="00C07599">
        <w:rPr>
          <w:rFonts w:ascii="Arial" w:hAnsi="Arial" w:cs="Arial"/>
          <w:szCs w:val="20"/>
          <w:lang w:val="en-GB"/>
        </w:rPr>
        <w:t>and</w:t>
      </w:r>
      <w:r w:rsidRPr="00C07599">
        <w:rPr>
          <w:rFonts w:ascii="Arial" w:hAnsi="Arial" w:cs="Arial"/>
        </w:rPr>
        <w:t xml:space="preserve"> </w:t>
      </w:r>
      <w:bookmarkStart w:id="8" w:name="_Hlk47624511"/>
      <w:r w:rsidR="00A90170">
        <w:rPr>
          <w:rFonts w:ascii="Arial" w:hAnsi="Arial" w:cs="Arial"/>
        </w:rPr>
        <w:t xml:space="preserve">using the degree of skill, care, prudence and foresight and operating practice that would reasonably and ordinarily be expected from time to time of a skilled and experienced provider of services similar to those provided by Pythian pursuant to this MSA under the same or similar circumstances </w:t>
      </w:r>
      <w:bookmarkEnd w:id="8"/>
      <w:r w:rsidR="00B41F17" w:rsidRPr="00C07599">
        <w:rPr>
          <w:rFonts w:ascii="Arial" w:hAnsi="Arial" w:cs="Arial"/>
        </w:rPr>
        <w:t>(the “</w:t>
      </w:r>
      <w:r w:rsidR="00B41F17" w:rsidRPr="00C07599">
        <w:rPr>
          <w:rFonts w:ascii="Arial" w:hAnsi="Arial" w:cs="Arial"/>
          <w:b/>
        </w:rPr>
        <w:t>Standards</w:t>
      </w:r>
      <w:r w:rsidR="00B41F17" w:rsidRPr="00C07599">
        <w:rPr>
          <w:rFonts w:ascii="Arial" w:hAnsi="Arial" w:cs="Arial"/>
        </w:rPr>
        <w:t>”) and any Custom Work</w:t>
      </w:r>
      <w:r w:rsidR="00FA33FF" w:rsidRPr="00C07599">
        <w:rPr>
          <w:rFonts w:ascii="Arial" w:hAnsi="Arial" w:cs="Arial"/>
        </w:rPr>
        <w:t>s</w:t>
      </w:r>
      <w:r w:rsidR="00B41F17" w:rsidRPr="00C07599">
        <w:rPr>
          <w:rFonts w:ascii="Arial" w:hAnsi="Arial" w:cs="Arial"/>
        </w:rPr>
        <w:t xml:space="preserve"> will materially conform to the specifications agreed upon in the relevant SOW (the “</w:t>
      </w:r>
      <w:r w:rsidR="00B41F17" w:rsidRPr="00C07599">
        <w:rPr>
          <w:rFonts w:ascii="Arial" w:hAnsi="Arial" w:cs="Arial"/>
          <w:b/>
        </w:rPr>
        <w:t>Specifications</w:t>
      </w:r>
      <w:r w:rsidR="00B41F17" w:rsidRPr="00C07599">
        <w:rPr>
          <w:rFonts w:ascii="Arial" w:hAnsi="Arial" w:cs="Arial"/>
        </w:rPr>
        <w:t>”)</w:t>
      </w:r>
      <w:r w:rsidRPr="00C07599">
        <w:rPr>
          <w:rFonts w:ascii="Arial" w:hAnsi="Arial" w:cs="Arial"/>
        </w:rPr>
        <w:t xml:space="preserve">. </w:t>
      </w:r>
      <w:r w:rsidR="00F432E0" w:rsidRPr="00C07599">
        <w:rPr>
          <w:rFonts w:ascii="Arial" w:hAnsi="Arial" w:cs="Arial"/>
        </w:rPr>
        <w:t xml:space="preserve">In the event of any non-conformity with the applicable Standards or Specifications, </w:t>
      </w:r>
      <w:r w:rsidR="006163D6">
        <w:rPr>
          <w:rFonts w:ascii="Arial" w:hAnsi="Arial" w:cs="Arial"/>
        </w:rPr>
        <w:t>Customer</w:t>
      </w:r>
      <w:r w:rsidRPr="00C07599">
        <w:rPr>
          <w:rFonts w:ascii="Arial" w:hAnsi="Arial" w:cs="Arial"/>
        </w:rPr>
        <w:t xml:space="preserve"> must notify Pythian in writing </w:t>
      </w:r>
      <w:r w:rsidR="0065473F" w:rsidRPr="00C07599">
        <w:rPr>
          <w:rFonts w:ascii="Arial" w:hAnsi="Arial" w:cs="Arial"/>
        </w:rPr>
        <w:t xml:space="preserve">within </w:t>
      </w:r>
      <w:r w:rsidR="0065473F" w:rsidRPr="00C07599">
        <w:rPr>
          <w:rFonts w:ascii="Arial" w:hAnsi="Arial" w:cs="Arial"/>
          <w:szCs w:val="20"/>
        </w:rPr>
        <w:t xml:space="preserve">30 days following delivery of the </w:t>
      </w:r>
      <w:r w:rsidR="00F432E0" w:rsidRPr="00C07599">
        <w:rPr>
          <w:rFonts w:ascii="Arial" w:hAnsi="Arial" w:cs="Arial"/>
          <w:szCs w:val="20"/>
        </w:rPr>
        <w:t xml:space="preserve">non-conforming </w:t>
      </w:r>
      <w:r w:rsidR="0065473F" w:rsidRPr="00C07599">
        <w:rPr>
          <w:rFonts w:ascii="Arial" w:hAnsi="Arial" w:cs="Arial"/>
          <w:szCs w:val="20"/>
        </w:rPr>
        <w:t>Services</w:t>
      </w:r>
      <w:r w:rsidR="004C3F72" w:rsidRPr="00C07599">
        <w:rPr>
          <w:rFonts w:ascii="Arial" w:hAnsi="Arial" w:cs="Arial"/>
          <w:szCs w:val="20"/>
        </w:rPr>
        <w:t xml:space="preserve"> or</w:t>
      </w:r>
      <w:r w:rsidR="00B41F17" w:rsidRPr="00C07599">
        <w:rPr>
          <w:rFonts w:ascii="Arial" w:hAnsi="Arial" w:cs="Arial"/>
          <w:szCs w:val="20"/>
        </w:rPr>
        <w:t xml:space="preserve"> Custom Work</w:t>
      </w:r>
      <w:r w:rsidR="00FA33FF" w:rsidRPr="00C07599">
        <w:rPr>
          <w:rFonts w:ascii="Arial" w:hAnsi="Arial" w:cs="Arial"/>
          <w:szCs w:val="20"/>
        </w:rPr>
        <w:t>s</w:t>
      </w:r>
      <w:r w:rsidR="00B41F17" w:rsidRPr="00C07599">
        <w:rPr>
          <w:rFonts w:ascii="Arial" w:hAnsi="Arial" w:cs="Arial"/>
          <w:szCs w:val="20"/>
        </w:rPr>
        <w:t>, as applicable</w:t>
      </w:r>
      <w:r w:rsidR="00F432E0" w:rsidRPr="00C07599">
        <w:rPr>
          <w:rFonts w:ascii="Arial" w:hAnsi="Arial" w:cs="Arial"/>
        </w:rPr>
        <w:t>, and</w:t>
      </w:r>
      <w:r w:rsidRPr="00C07599">
        <w:rPr>
          <w:rFonts w:ascii="Arial" w:hAnsi="Arial" w:cs="Arial"/>
        </w:rPr>
        <w:t xml:space="preserve"> Pythian </w:t>
      </w:r>
      <w:r w:rsidR="00FD29E9" w:rsidRPr="00C07599">
        <w:rPr>
          <w:rFonts w:ascii="Arial" w:hAnsi="Arial" w:cs="Arial"/>
        </w:rPr>
        <w:t xml:space="preserve">will </w:t>
      </w:r>
      <w:r w:rsidRPr="00C07599">
        <w:rPr>
          <w:rFonts w:ascii="Arial" w:hAnsi="Arial" w:cs="Arial"/>
        </w:rPr>
        <w:t>use reasonable commercial efforts to</w:t>
      </w:r>
      <w:r w:rsidR="00B41F17" w:rsidRPr="00C07599">
        <w:rPr>
          <w:rFonts w:ascii="Arial" w:hAnsi="Arial" w:cs="Arial"/>
        </w:rPr>
        <w:t xml:space="preserve"> bring the Services</w:t>
      </w:r>
      <w:r w:rsidR="004C3F72" w:rsidRPr="00C07599">
        <w:rPr>
          <w:rFonts w:ascii="Arial" w:hAnsi="Arial" w:cs="Arial"/>
        </w:rPr>
        <w:t xml:space="preserve"> or</w:t>
      </w:r>
      <w:r w:rsidR="00B41F17" w:rsidRPr="00C07599">
        <w:rPr>
          <w:rFonts w:ascii="Arial" w:hAnsi="Arial" w:cs="Arial"/>
        </w:rPr>
        <w:t xml:space="preserve"> Custom Work</w:t>
      </w:r>
      <w:r w:rsidR="00FA33FF" w:rsidRPr="00C07599">
        <w:rPr>
          <w:rFonts w:ascii="Arial" w:hAnsi="Arial" w:cs="Arial"/>
        </w:rPr>
        <w:t>s</w:t>
      </w:r>
      <w:r w:rsidR="00B41F17" w:rsidRPr="00C07599">
        <w:rPr>
          <w:rFonts w:ascii="Arial" w:hAnsi="Arial" w:cs="Arial"/>
        </w:rPr>
        <w:t xml:space="preserve"> into conformity with the Standards or Specifications</w:t>
      </w:r>
      <w:r w:rsidR="00FA33FF" w:rsidRPr="00C07599">
        <w:rPr>
          <w:rFonts w:ascii="Arial" w:hAnsi="Arial" w:cs="Arial"/>
        </w:rPr>
        <w:t>.</w:t>
      </w:r>
      <w:r w:rsidRPr="00C07599">
        <w:rPr>
          <w:rFonts w:ascii="Arial" w:hAnsi="Arial" w:cs="Arial"/>
        </w:rPr>
        <w:t xml:space="preserve"> If Pythian is unable to </w:t>
      </w:r>
      <w:r w:rsidR="00FA33FF" w:rsidRPr="00C07599">
        <w:rPr>
          <w:rFonts w:ascii="Arial" w:hAnsi="Arial" w:cs="Arial"/>
        </w:rPr>
        <w:t>do so within</w:t>
      </w:r>
      <w:r w:rsidR="00B07EE2" w:rsidRPr="00C07599">
        <w:rPr>
          <w:rFonts w:ascii="Arial" w:hAnsi="Arial" w:cs="Arial"/>
        </w:rPr>
        <w:t xml:space="preserve"> </w:t>
      </w:r>
      <w:r w:rsidRPr="00C07599">
        <w:rPr>
          <w:rFonts w:ascii="Arial" w:hAnsi="Arial" w:cs="Arial"/>
        </w:rPr>
        <w:t>a reasonable period of time,</w:t>
      </w:r>
      <w:r w:rsidR="00110DF8" w:rsidRPr="00C07599">
        <w:rPr>
          <w:rFonts w:ascii="Arial" w:hAnsi="Arial" w:cs="Arial"/>
        </w:rPr>
        <w:t xml:space="preserve"> </w:t>
      </w:r>
      <w:r w:rsidR="006163D6">
        <w:rPr>
          <w:rFonts w:ascii="Arial" w:hAnsi="Arial" w:cs="Arial"/>
        </w:rPr>
        <w:t>Customer</w:t>
      </w:r>
      <w:r w:rsidR="00FA33FF" w:rsidRPr="00C07599">
        <w:rPr>
          <w:rFonts w:ascii="Arial" w:hAnsi="Arial" w:cs="Arial"/>
        </w:rPr>
        <w:t>’</w:t>
      </w:r>
      <w:r w:rsidR="00110DF8" w:rsidRPr="00C07599">
        <w:rPr>
          <w:rFonts w:ascii="Arial" w:hAnsi="Arial" w:cs="Arial"/>
        </w:rPr>
        <w:t xml:space="preserve">s </w:t>
      </w:r>
      <w:r w:rsidRPr="00C07599">
        <w:rPr>
          <w:rFonts w:ascii="Arial" w:hAnsi="Arial" w:cs="Arial"/>
        </w:rPr>
        <w:t>sole and entire remedy</w:t>
      </w:r>
      <w:r w:rsidR="00FA33FF" w:rsidRPr="00C07599">
        <w:rPr>
          <w:rFonts w:ascii="Arial" w:hAnsi="Arial" w:cs="Arial"/>
        </w:rPr>
        <w:t xml:space="preserve"> for such failure</w:t>
      </w:r>
      <w:r w:rsidR="00110DF8" w:rsidRPr="00C07599">
        <w:rPr>
          <w:rFonts w:ascii="Arial" w:hAnsi="Arial" w:cs="Arial"/>
        </w:rPr>
        <w:t>,</w:t>
      </w:r>
      <w:r w:rsidR="00B07EE2" w:rsidRPr="00C07599">
        <w:rPr>
          <w:rFonts w:ascii="Arial" w:hAnsi="Arial" w:cs="Arial"/>
        </w:rPr>
        <w:t xml:space="preserve"> </w:t>
      </w:r>
      <w:r w:rsidRPr="00C07599">
        <w:rPr>
          <w:rFonts w:ascii="Arial" w:hAnsi="Arial" w:cs="Arial"/>
        </w:rPr>
        <w:t>is terminat</w:t>
      </w:r>
      <w:r w:rsidR="00A443BF" w:rsidRPr="00C07599">
        <w:rPr>
          <w:rFonts w:ascii="Arial" w:hAnsi="Arial" w:cs="Arial"/>
        </w:rPr>
        <w:t>ion</w:t>
      </w:r>
      <w:r w:rsidRPr="00C07599">
        <w:rPr>
          <w:rFonts w:ascii="Arial" w:hAnsi="Arial" w:cs="Arial"/>
        </w:rPr>
        <w:t xml:space="preserve"> </w:t>
      </w:r>
      <w:r w:rsidR="00A443BF" w:rsidRPr="00C07599">
        <w:rPr>
          <w:rFonts w:ascii="Arial" w:hAnsi="Arial" w:cs="Arial"/>
        </w:rPr>
        <w:t>of</w:t>
      </w:r>
      <w:r w:rsidRPr="00C07599">
        <w:rPr>
          <w:rFonts w:ascii="Arial" w:hAnsi="Arial" w:cs="Arial"/>
        </w:rPr>
        <w:t xml:space="preserve"> the relevant SOW in exchange for a refund of the amount paid by </w:t>
      </w:r>
      <w:r w:rsidR="006163D6">
        <w:rPr>
          <w:rFonts w:ascii="Arial" w:hAnsi="Arial" w:cs="Arial"/>
        </w:rPr>
        <w:t>Customer</w:t>
      </w:r>
      <w:r w:rsidRPr="00C07599">
        <w:rPr>
          <w:rFonts w:ascii="Arial" w:hAnsi="Arial" w:cs="Arial"/>
        </w:rPr>
        <w:t xml:space="preserve"> to Pythian</w:t>
      </w:r>
      <w:r w:rsidR="00110DF8" w:rsidRPr="00C07599">
        <w:rPr>
          <w:rFonts w:ascii="Arial" w:hAnsi="Arial" w:cs="Arial"/>
        </w:rPr>
        <w:t xml:space="preserve"> for the non-conforming Services</w:t>
      </w:r>
      <w:r w:rsidR="004C3F72" w:rsidRPr="00C07599">
        <w:rPr>
          <w:rFonts w:ascii="Arial" w:hAnsi="Arial" w:cs="Arial"/>
        </w:rPr>
        <w:t xml:space="preserve"> or</w:t>
      </w:r>
      <w:r w:rsidR="00110DF8" w:rsidRPr="00C07599">
        <w:rPr>
          <w:rFonts w:ascii="Arial" w:hAnsi="Arial" w:cs="Arial"/>
        </w:rPr>
        <w:t xml:space="preserve"> Custom Work</w:t>
      </w:r>
      <w:r w:rsidR="00A443BF" w:rsidRPr="00C07599">
        <w:rPr>
          <w:rFonts w:ascii="Arial" w:hAnsi="Arial" w:cs="Arial"/>
        </w:rPr>
        <w:t>s</w:t>
      </w:r>
      <w:r w:rsidR="00110DF8" w:rsidRPr="00C07599">
        <w:rPr>
          <w:rFonts w:ascii="Arial" w:hAnsi="Arial" w:cs="Arial"/>
        </w:rPr>
        <w:t xml:space="preserve">. </w:t>
      </w:r>
      <w:r w:rsidRPr="00C07599">
        <w:rPr>
          <w:rFonts w:ascii="Arial" w:hAnsi="Arial" w:cs="Arial"/>
        </w:rPr>
        <w:t xml:space="preserve">This warranty specifically excludes non-performance issues caused </w:t>
      </w:r>
      <w:r w:rsidR="00E827FB" w:rsidRPr="00C07599">
        <w:rPr>
          <w:rFonts w:ascii="Arial" w:hAnsi="Arial" w:cs="Arial"/>
        </w:rPr>
        <w:t>by a</w:t>
      </w:r>
      <w:r w:rsidRPr="00C07599">
        <w:rPr>
          <w:rFonts w:ascii="Arial" w:hAnsi="Arial" w:cs="Arial"/>
        </w:rPr>
        <w:t xml:space="preserve"> </w:t>
      </w:r>
      <w:r w:rsidR="00E827FB" w:rsidRPr="00C07599">
        <w:rPr>
          <w:rFonts w:ascii="Arial" w:hAnsi="Arial" w:cs="Arial"/>
        </w:rPr>
        <w:t xml:space="preserve">malfunction of or defect in </w:t>
      </w:r>
      <w:r w:rsidR="006163D6">
        <w:rPr>
          <w:rFonts w:ascii="Arial" w:hAnsi="Arial" w:cs="Arial"/>
        </w:rPr>
        <w:t>Customer</w:t>
      </w:r>
      <w:r w:rsidR="00E827FB" w:rsidRPr="00C07599">
        <w:rPr>
          <w:rFonts w:ascii="Arial" w:hAnsi="Arial" w:cs="Arial"/>
        </w:rPr>
        <w:t xml:space="preserve"> or third party </w:t>
      </w:r>
      <w:r w:rsidRPr="00C07599">
        <w:rPr>
          <w:rFonts w:ascii="Arial" w:hAnsi="Arial" w:cs="Arial"/>
        </w:rPr>
        <w:t xml:space="preserve">hardware or firmware, or by incorrect data or incorrect procedures used or provided by </w:t>
      </w:r>
      <w:r w:rsidR="006163D6">
        <w:rPr>
          <w:rFonts w:ascii="Arial" w:hAnsi="Arial" w:cs="Arial"/>
        </w:rPr>
        <w:t>Customer</w:t>
      </w:r>
      <w:r w:rsidRPr="00C07599">
        <w:rPr>
          <w:rFonts w:ascii="Arial" w:hAnsi="Arial" w:cs="Arial"/>
        </w:rPr>
        <w:t xml:space="preserve"> or a third party.</w:t>
      </w:r>
      <w:r w:rsidR="00110DF8" w:rsidRPr="00C07599">
        <w:rPr>
          <w:rFonts w:ascii="Arial" w:hAnsi="Arial" w:cs="Arial"/>
        </w:rPr>
        <w:t xml:space="preserve"> With respect to Custom Work, this warranty will immediately cease if </w:t>
      </w:r>
      <w:r w:rsidR="006163D6">
        <w:rPr>
          <w:rFonts w:ascii="Arial" w:hAnsi="Arial" w:cs="Arial"/>
        </w:rPr>
        <w:t>Customer</w:t>
      </w:r>
      <w:r w:rsidR="00110DF8" w:rsidRPr="00C07599">
        <w:rPr>
          <w:rFonts w:ascii="Arial" w:hAnsi="Arial" w:cs="Arial"/>
        </w:rPr>
        <w:t xml:space="preserve"> or any third party modifies any portion of a Custom Work, and/or modifies </w:t>
      </w:r>
      <w:r w:rsidR="004C3F72" w:rsidRPr="00C07599">
        <w:rPr>
          <w:rFonts w:ascii="Arial" w:hAnsi="Arial" w:cs="Arial"/>
        </w:rPr>
        <w:t>any</w:t>
      </w:r>
      <w:r w:rsidR="00110DF8" w:rsidRPr="00C07599">
        <w:rPr>
          <w:rFonts w:ascii="Arial" w:hAnsi="Arial" w:cs="Arial"/>
        </w:rPr>
        <w:t xml:space="preserve"> </w:t>
      </w:r>
      <w:r w:rsidR="006163D6">
        <w:rPr>
          <w:rFonts w:ascii="Arial" w:hAnsi="Arial" w:cs="Arial"/>
        </w:rPr>
        <w:t>Customer</w:t>
      </w:r>
      <w:r w:rsidR="00110DF8" w:rsidRPr="00C07599">
        <w:rPr>
          <w:rFonts w:ascii="Arial" w:hAnsi="Arial" w:cs="Arial"/>
        </w:rPr>
        <w:t xml:space="preserve"> </w:t>
      </w:r>
      <w:r w:rsidR="004C3F72" w:rsidRPr="00C07599">
        <w:rPr>
          <w:rFonts w:ascii="Arial" w:hAnsi="Arial" w:cs="Arial"/>
        </w:rPr>
        <w:t>system or assets</w:t>
      </w:r>
      <w:r w:rsidR="00110DF8" w:rsidRPr="00C07599">
        <w:rPr>
          <w:rFonts w:ascii="Arial" w:hAnsi="Arial" w:cs="Arial"/>
        </w:rPr>
        <w:t xml:space="preserve"> so that a Custom Work is no longer functional or appropriate.</w:t>
      </w:r>
    </w:p>
    <w:p w14:paraId="75582488" w14:textId="3DBB0528" w:rsidR="00E039A8"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u w:val="single"/>
        </w:rPr>
        <w:lastRenderedPageBreak/>
        <w:t>Disclaimer of warranties</w:t>
      </w:r>
      <w:r w:rsidRPr="00C07599">
        <w:rPr>
          <w:rFonts w:ascii="Arial" w:hAnsi="Arial" w:cs="Arial"/>
          <w:b/>
          <w:szCs w:val="20"/>
        </w:rPr>
        <w:t>.</w:t>
      </w:r>
      <w:r w:rsidRPr="00C07599">
        <w:rPr>
          <w:rFonts w:ascii="Arial" w:hAnsi="Arial" w:cs="Arial"/>
          <w:szCs w:val="20"/>
        </w:rPr>
        <w:t xml:space="preserve"> </w:t>
      </w:r>
      <w:r w:rsidRPr="00C07599">
        <w:rPr>
          <w:rFonts w:ascii="Arial" w:hAnsi="Arial" w:cs="Arial"/>
          <w:b/>
          <w:szCs w:val="20"/>
        </w:rPr>
        <w:t xml:space="preserve">Except as expressly set forth in this section </w:t>
      </w:r>
      <w:r w:rsidR="00EC1769" w:rsidRPr="00C07599">
        <w:rPr>
          <w:rFonts w:ascii="Arial" w:hAnsi="Arial" w:cs="Arial"/>
          <w:b/>
          <w:szCs w:val="20"/>
        </w:rPr>
        <w:fldChar w:fldCharType="begin"/>
      </w:r>
      <w:r w:rsidR="00EC1769" w:rsidRPr="00C07599">
        <w:rPr>
          <w:rFonts w:ascii="Arial" w:hAnsi="Arial" w:cs="Arial"/>
          <w:b/>
          <w:szCs w:val="20"/>
        </w:rPr>
        <w:instrText xml:space="preserve"> REF _Ref325628149 \r \h  \* MERGEFORMAT </w:instrText>
      </w:r>
      <w:r w:rsidR="00EC1769" w:rsidRPr="00C07599">
        <w:rPr>
          <w:rFonts w:ascii="Arial" w:hAnsi="Arial" w:cs="Arial"/>
          <w:b/>
          <w:szCs w:val="20"/>
        </w:rPr>
      </w:r>
      <w:r w:rsidR="00EC1769" w:rsidRPr="00C07599">
        <w:rPr>
          <w:rFonts w:ascii="Arial" w:hAnsi="Arial" w:cs="Arial"/>
          <w:b/>
          <w:szCs w:val="20"/>
        </w:rPr>
        <w:fldChar w:fldCharType="separate"/>
      </w:r>
      <w:r w:rsidR="0060791E" w:rsidRPr="00C07599">
        <w:rPr>
          <w:rFonts w:ascii="Arial" w:hAnsi="Arial" w:cs="Arial"/>
          <w:b/>
          <w:szCs w:val="20"/>
        </w:rPr>
        <w:t>6</w:t>
      </w:r>
      <w:r w:rsidR="00EC1769" w:rsidRPr="00C07599">
        <w:rPr>
          <w:rFonts w:ascii="Arial" w:hAnsi="Arial" w:cs="Arial"/>
          <w:b/>
          <w:szCs w:val="20"/>
        </w:rPr>
        <w:fldChar w:fldCharType="end"/>
      </w:r>
      <w:r w:rsidRPr="00C07599">
        <w:rPr>
          <w:rFonts w:ascii="Arial" w:hAnsi="Arial" w:cs="Arial"/>
          <w:b/>
          <w:szCs w:val="20"/>
        </w:rPr>
        <w:t xml:space="preserve">, Pythian makes no warranty or representations regarding any software, deliverables (including any </w:t>
      </w:r>
      <w:r w:rsidR="003E46C6" w:rsidRPr="00C07599">
        <w:rPr>
          <w:rFonts w:ascii="Arial" w:hAnsi="Arial" w:cs="Arial"/>
          <w:b/>
          <w:szCs w:val="20"/>
        </w:rPr>
        <w:t>Custom Work), information or S</w:t>
      </w:r>
      <w:r w:rsidRPr="00C07599">
        <w:rPr>
          <w:rFonts w:ascii="Arial" w:hAnsi="Arial" w:cs="Arial"/>
          <w:b/>
          <w:szCs w:val="20"/>
        </w:rPr>
        <w:t xml:space="preserve">ervices provided under this MSA. </w:t>
      </w:r>
      <w:r w:rsidR="002A1CC3" w:rsidRPr="00C07599">
        <w:rPr>
          <w:rFonts w:ascii="Arial" w:hAnsi="Arial" w:cs="Arial"/>
          <w:b/>
          <w:szCs w:val="20"/>
        </w:rPr>
        <w:t xml:space="preserve">Except as expressly set forth in this section </w:t>
      </w:r>
      <w:r w:rsidR="002A1CC3" w:rsidRPr="00C07599">
        <w:rPr>
          <w:rFonts w:ascii="Arial" w:hAnsi="Arial" w:cs="Arial"/>
          <w:b/>
          <w:szCs w:val="20"/>
        </w:rPr>
        <w:fldChar w:fldCharType="begin"/>
      </w:r>
      <w:r w:rsidR="002A1CC3" w:rsidRPr="00C07599">
        <w:rPr>
          <w:rFonts w:ascii="Arial" w:hAnsi="Arial" w:cs="Arial"/>
          <w:b/>
          <w:szCs w:val="20"/>
        </w:rPr>
        <w:instrText xml:space="preserve"> REF _Ref325628149 \r \h  \* MERGEFORMAT </w:instrText>
      </w:r>
      <w:r w:rsidR="002A1CC3" w:rsidRPr="00C07599">
        <w:rPr>
          <w:rFonts w:ascii="Arial" w:hAnsi="Arial" w:cs="Arial"/>
          <w:b/>
          <w:szCs w:val="20"/>
        </w:rPr>
      </w:r>
      <w:r w:rsidR="002A1CC3" w:rsidRPr="00C07599">
        <w:rPr>
          <w:rFonts w:ascii="Arial" w:hAnsi="Arial" w:cs="Arial"/>
          <w:b/>
          <w:szCs w:val="20"/>
        </w:rPr>
        <w:fldChar w:fldCharType="separate"/>
      </w:r>
      <w:r w:rsidR="0060791E" w:rsidRPr="00C07599">
        <w:rPr>
          <w:rFonts w:ascii="Arial" w:hAnsi="Arial" w:cs="Arial"/>
          <w:b/>
          <w:szCs w:val="20"/>
        </w:rPr>
        <w:t>6</w:t>
      </w:r>
      <w:r w:rsidR="002A1CC3" w:rsidRPr="00C07599">
        <w:rPr>
          <w:rFonts w:ascii="Arial" w:hAnsi="Arial" w:cs="Arial"/>
          <w:b/>
          <w:szCs w:val="20"/>
        </w:rPr>
        <w:fldChar w:fldCharType="end"/>
      </w:r>
      <w:r w:rsidR="002A1CC3" w:rsidRPr="00C07599">
        <w:rPr>
          <w:rFonts w:ascii="Arial" w:hAnsi="Arial" w:cs="Arial"/>
          <w:b/>
          <w:szCs w:val="20"/>
        </w:rPr>
        <w:t xml:space="preserve">, </w:t>
      </w:r>
      <w:r w:rsidRPr="00C07599">
        <w:rPr>
          <w:rFonts w:ascii="Arial" w:hAnsi="Arial" w:cs="Arial"/>
          <w:b/>
          <w:szCs w:val="20"/>
        </w:rPr>
        <w:t xml:space="preserve">Pythian disclaims and excludes </w:t>
      </w:r>
      <w:proofErr w:type="gramStart"/>
      <w:r w:rsidRPr="00C07599">
        <w:rPr>
          <w:rFonts w:ascii="Arial" w:hAnsi="Arial" w:cs="Arial"/>
          <w:b/>
          <w:szCs w:val="20"/>
        </w:rPr>
        <w:t>any and all</w:t>
      </w:r>
      <w:proofErr w:type="gramEnd"/>
      <w:r w:rsidRPr="00C07599">
        <w:rPr>
          <w:rFonts w:ascii="Arial" w:hAnsi="Arial" w:cs="Arial"/>
          <w:b/>
          <w:szCs w:val="20"/>
        </w:rPr>
        <w:t xml:space="preserve"> other express, implied and statutory warranties, including, without limitation, warranties of good title, warranties against infringement, and the implied warranties of merchantability and fitness for a particular purpose. Pythian does not warrant that any sof</w:t>
      </w:r>
      <w:r w:rsidR="003E46C6" w:rsidRPr="00C07599">
        <w:rPr>
          <w:rFonts w:ascii="Arial" w:hAnsi="Arial" w:cs="Arial"/>
          <w:b/>
          <w:szCs w:val="20"/>
        </w:rPr>
        <w:t xml:space="preserve">tware, deliverables (including Custom Works), information or Services provided will satisfy </w:t>
      </w:r>
      <w:r w:rsidR="006163D6">
        <w:rPr>
          <w:rFonts w:ascii="Arial" w:hAnsi="Arial" w:cs="Arial"/>
          <w:b/>
          <w:szCs w:val="20"/>
        </w:rPr>
        <w:t>Customer</w:t>
      </w:r>
      <w:r w:rsidRPr="00C07599">
        <w:rPr>
          <w:rFonts w:ascii="Arial" w:hAnsi="Arial" w:cs="Arial"/>
          <w:b/>
          <w:szCs w:val="20"/>
        </w:rPr>
        <w:t>'s requirements or are without defect or error or that the operation of any software provided under this MSA will be uninterrupted. Pythian does not assume any liability with respect to any third party hardware, firmware, software or services.</w:t>
      </w:r>
    </w:p>
    <w:p w14:paraId="517E60DA" w14:textId="77777777" w:rsidR="00E039A8" w:rsidRPr="00C07599" w:rsidRDefault="00E039A8" w:rsidP="00106810">
      <w:pPr>
        <w:pStyle w:val="Basic2L1"/>
        <w:numPr>
          <w:ilvl w:val="0"/>
          <w:numId w:val="4"/>
        </w:numPr>
        <w:rPr>
          <w:rFonts w:ascii="Arial" w:hAnsi="Arial" w:cs="Arial"/>
          <w:b/>
          <w:szCs w:val="20"/>
        </w:rPr>
      </w:pPr>
      <w:bookmarkStart w:id="9" w:name="_Ref228270043"/>
      <w:r w:rsidRPr="00C07599">
        <w:rPr>
          <w:rFonts w:ascii="Arial" w:hAnsi="Arial" w:cs="Arial"/>
          <w:b/>
          <w:szCs w:val="20"/>
        </w:rPr>
        <w:t>LIMITATION OF LIABILITY</w:t>
      </w:r>
      <w:bookmarkEnd w:id="9"/>
      <w:r w:rsidR="007235F3" w:rsidRPr="00C07599">
        <w:rPr>
          <w:rFonts w:ascii="Arial" w:hAnsi="Arial" w:cs="Arial"/>
          <w:b/>
          <w:szCs w:val="20"/>
        </w:rPr>
        <w:t>.</w:t>
      </w:r>
    </w:p>
    <w:p w14:paraId="78567750" w14:textId="70F66C0E" w:rsidR="00E039A8"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rPr>
        <w:t xml:space="preserve">To the extent allowed by applicable law, neither party nor its </w:t>
      </w:r>
      <w:r w:rsidRPr="00C07599">
        <w:rPr>
          <w:rFonts w:ascii="Arial" w:hAnsi="Arial" w:cs="Arial"/>
          <w:b/>
          <w:sz w:val="18"/>
          <w:szCs w:val="20"/>
        </w:rPr>
        <w:t>A</w:t>
      </w:r>
      <w:r w:rsidRPr="00C07599">
        <w:rPr>
          <w:rFonts w:ascii="Arial" w:hAnsi="Arial" w:cs="Arial"/>
          <w:b/>
          <w:szCs w:val="20"/>
        </w:rPr>
        <w:t>ffiliates and their respective directors, officers</w:t>
      </w:r>
      <w:r w:rsidR="005A6ECA">
        <w:rPr>
          <w:rFonts w:ascii="Arial" w:hAnsi="Arial" w:cs="Arial"/>
          <w:b/>
          <w:szCs w:val="20"/>
        </w:rPr>
        <w:t>,</w:t>
      </w:r>
      <w:r w:rsidRPr="00C07599">
        <w:rPr>
          <w:rFonts w:ascii="Arial" w:hAnsi="Arial" w:cs="Arial"/>
          <w:b/>
          <w:szCs w:val="20"/>
        </w:rPr>
        <w:t xml:space="preserve"> personnel</w:t>
      </w:r>
      <w:r w:rsidR="005A6ECA">
        <w:rPr>
          <w:rFonts w:ascii="Arial" w:hAnsi="Arial" w:cs="Arial"/>
          <w:b/>
          <w:szCs w:val="20"/>
        </w:rPr>
        <w:t xml:space="preserve"> and subcontractors</w:t>
      </w:r>
      <w:r w:rsidRPr="00C07599">
        <w:rPr>
          <w:rFonts w:ascii="Arial" w:hAnsi="Arial" w:cs="Arial"/>
          <w:b/>
          <w:szCs w:val="20"/>
        </w:rPr>
        <w:t xml:space="preserve"> will be liable to the other</w:t>
      </w:r>
      <w:bookmarkStart w:id="10" w:name="_Hlk47624564"/>
      <w:r w:rsidRPr="00C07599">
        <w:rPr>
          <w:rFonts w:ascii="Arial" w:hAnsi="Arial" w:cs="Arial"/>
          <w:b/>
          <w:szCs w:val="20"/>
        </w:rPr>
        <w:t xml:space="preserve"> </w:t>
      </w:r>
      <w:bookmarkEnd w:id="10"/>
      <w:r w:rsidRPr="00C07599">
        <w:rPr>
          <w:rFonts w:ascii="Arial" w:hAnsi="Arial" w:cs="Arial"/>
          <w:b/>
          <w:szCs w:val="20"/>
        </w:rPr>
        <w:t xml:space="preserve">for damages in the nature of expectation losses, indirect, special, reliance, incidental or consequential losses, or any loss of business profits, loss of data or other expected benefit or losses of any kind of any third party.  </w:t>
      </w:r>
    </w:p>
    <w:p w14:paraId="282C3C63" w14:textId="04855C6D" w:rsidR="00FD29E9"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rPr>
        <w:t>Notwithstanding any other provision contained herein or in any app</w:t>
      </w:r>
      <w:r w:rsidR="003E46C6" w:rsidRPr="00C07599">
        <w:rPr>
          <w:rFonts w:ascii="Arial" w:hAnsi="Arial" w:cs="Arial"/>
          <w:b/>
          <w:szCs w:val="20"/>
        </w:rPr>
        <w:t>licable SOW</w:t>
      </w:r>
      <w:r w:rsidRPr="00C07599">
        <w:rPr>
          <w:rFonts w:ascii="Arial" w:hAnsi="Arial" w:cs="Arial"/>
          <w:b/>
          <w:szCs w:val="20"/>
        </w:rPr>
        <w:t xml:space="preserve"> or elsewhere</w:t>
      </w:r>
      <w:r w:rsidRPr="00502B2E">
        <w:rPr>
          <w:rFonts w:ascii="Arial" w:hAnsi="Arial" w:cs="Arial"/>
          <w:b/>
          <w:szCs w:val="20"/>
        </w:rPr>
        <w:t>,</w:t>
      </w:r>
      <w:r w:rsidR="00FD29E9" w:rsidRPr="00502B2E">
        <w:rPr>
          <w:rFonts w:ascii="Arial" w:hAnsi="Arial" w:cs="Arial"/>
          <w:b/>
        </w:rPr>
        <w:t xml:space="preserve"> </w:t>
      </w:r>
      <w:r w:rsidR="00502B2E" w:rsidRPr="00502B2E">
        <w:rPr>
          <w:rFonts w:ascii="Arial" w:hAnsi="Arial" w:cs="Arial"/>
          <w:b/>
        </w:rPr>
        <w:t>the total aggregate liability of</w:t>
      </w:r>
      <w:r w:rsidR="00502B2E">
        <w:rPr>
          <w:rFonts w:ascii="Arial" w:hAnsi="Arial" w:cs="Arial"/>
        </w:rPr>
        <w:t xml:space="preserve"> </w:t>
      </w:r>
      <w:r w:rsidRPr="00C07599">
        <w:rPr>
          <w:rFonts w:ascii="Arial" w:hAnsi="Arial" w:cs="Arial"/>
          <w:b/>
          <w:szCs w:val="20"/>
        </w:rPr>
        <w:t>Pythian, its Affiliates</w:t>
      </w:r>
      <w:r w:rsidR="00FD29E9" w:rsidRPr="00C07599">
        <w:rPr>
          <w:rFonts w:ascii="Arial" w:hAnsi="Arial" w:cs="Arial"/>
          <w:b/>
          <w:szCs w:val="20"/>
        </w:rPr>
        <w:t>,</w:t>
      </w:r>
      <w:r w:rsidRPr="00C07599">
        <w:rPr>
          <w:rFonts w:ascii="Arial" w:hAnsi="Arial" w:cs="Arial"/>
          <w:b/>
          <w:szCs w:val="20"/>
        </w:rPr>
        <w:t xml:space="preserve"> their resp</w:t>
      </w:r>
      <w:r w:rsidR="00607301" w:rsidRPr="00C07599">
        <w:rPr>
          <w:rFonts w:ascii="Arial" w:hAnsi="Arial" w:cs="Arial"/>
          <w:b/>
          <w:szCs w:val="20"/>
        </w:rPr>
        <w:t>ective directors</w:t>
      </w:r>
      <w:r w:rsidR="00FD29E9" w:rsidRPr="00C07599">
        <w:rPr>
          <w:rFonts w:ascii="Arial" w:hAnsi="Arial" w:cs="Arial"/>
          <w:b/>
          <w:szCs w:val="20"/>
        </w:rPr>
        <w:t xml:space="preserve"> and</w:t>
      </w:r>
      <w:r w:rsidR="00607301" w:rsidRPr="00C07599">
        <w:rPr>
          <w:rFonts w:ascii="Arial" w:hAnsi="Arial" w:cs="Arial"/>
          <w:b/>
          <w:szCs w:val="20"/>
        </w:rPr>
        <w:t xml:space="preserve"> officers</w:t>
      </w:r>
      <w:r w:rsidR="00FD29E9" w:rsidRPr="00C07599">
        <w:rPr>
          <w:rFonts w:ascii="Arial" w:hAnsi="Arial" w:cs="Arial"/>
          <w:b/>
          <w:szCs w:val="20"/>
        </w:rPr>
        <w:t>,</w:t>
      </w:r>
      <w:r w:rsidR="00607301" w:rsidRPr="00C07599">
        <w:rPr>
          <w:rFonts w:ascii="Arial" w:hAnsi="Arial" w:cs="Arial"/>
          <w:b/>
          <w:szCs w:val="20"/>
        </w:rPr>
        <w:t xml:space="preserve"> and</w:t>
      </w:r>
      <w:r w:rsidR="00FD29E9" w:rsidRPr="00C07599">
        <w:rPr>
          <w:rFonts w:ascii="Arial" w:hAnsi="Arial" w:cs="Arial"/>
          <w:b/>
          <w:szCs w:val="20"/>
        </w:rPr>
        <w:t xml:space="preserve"> Pythian P</w:t>
      </w:r>
      <w:r w:rsidRPr="00C07599">
        <w:rPr>
          <w:rFonts w:ascii="Arial" w:hAnsi="Arial" w:cs="Arial"/>
          <w:b/>
          <w:szCs w:val="20"/>
        </w:rPr>
        <w:t>ersonnel</w:t>
      </w:r>
      <w:r w:rsidR="005A6ECA">
        <w:rPr>
          <w:rFonts w:ascii="Arial" w:hAnsi="Arial" w:cs="Arial"/>
          <w:b/>
          <w:szCs w:val="20"/>
        </w:rPr>
        <w:t xml:space="preserve"> and subcontractors</w:t>
      </w:r>
      <w:r w:rsidRPr="00C07599">
        <w:rPr>
          <w:rFonts w:ascii="Arial" w:hAnsi="Arial" w:cs="Arial"/>
          <w:b/>
          <w:szCs w:val="20"/>
        </w:rPr>
        <w:t xml:space="preserve"> for any reason and upon any cause of action, whether in tort (including negligence), contract, or any other legal theory</w:t>
      </w:r>
      <w:r w:rsidR="00FD29E9" w:rsidRPr="00C07599">
        <w:rPr>
          <w:rFonts w:ascii="Arial" w:hAnsi="Arial" w:cs="Arial"/>
          <w:b/>
          <w:szCs w:val="20"/>
        </w:rPr>
        <w:t xml:space="preserve"> </w:t>
      </w:r>
      <w:r w:rsidR="00FD29E9" w:rsidRPr="00C07599">
        <w:rPr>
          <w:rFonts w:ascii="Arial" w:hAnsi="Arial" w:cs="Arial"/>
          <w:b/>
          <w:bCs/>
          <w:szCs w:val="20"/>
        </w:rPr>
        <w:t>(“Pythian’s Total Aggregate Liability”)</w:t>
      </w:r>
      <w:r w:rsidRPr="00C07599">
        <w:rPr>
          <w:rFonts w:ascii="Arial" w:hAnsi="Arial" w:cs="Arial"/>
          <w:b/>
          <w:szCs w:val="20"/>
        </w:rPr>
        <w:t>, will at all times be limited</w:t>
      </w:r>
      <w:r w:rsidR="00E15F68" w:rsidRPr="00C07599">
        <w:rPr>
          <w:rFonts w:ascii="Arial" w:hAnsi="Arial" w:cs="Arial"/>
          <w:b/>
          <w:szCs w:val="20"/>
        </w:rPr>
        <w:t xml:space="preserve"> </w:t>
      </w:r>
      <w:r w:rsidRPr="00C07599">
        <w:rPr>
          <w:rFonts w:ascii="Arial" w:hAnsi="Arial" w:cs="Arial"/>
          <w:b/>
          <w:szCs w:val="20"/>
        </w:rPr>
        <w:t>to the f</w:t>
      </w:r>
      <w:r w:rsidR="003E46C6" w:rsidRPr="00C07599">
        <w:rPr>
          <w:rFonts w:ascii="Arial" w:hAnsi="Arial" w:cs="Arial"/>
          <w:b/>
          <w:szCs w:val="20"/>
        </w:rPr>
        <w:t xml:space="preserve">ees actually paid by </w:t>
      </w:r>
      <w:r w:rsidR="006163D6">
        <w:rPr>
          <w:rFonts w:ascii="Arial" w:hAnsi="Arial" w:cs="Arial"/>
          <w:b/>
          <w:szCs w:val="20"/>
        </w:rPr>
        <w:t>Customer</w:t>
      </w:r>
      <w:r w:rsidRPr="00C07599">
        <w:rPr>
          <w:rFonts w:ascii="Arial" w:hAnsi="Arial" w:cs="Arial"/>
          <w:b/>
          <w:szCs w:val="20"/>
        </w:rPr>
        <w:t xml:space="preserve"> to P</w:t>
      </w:r>
      <w:r w:rsidR="003E46C6" w:rsidRPr="00C07599">
        <w:rPr>
          <w:rFonts w:ascii="Arial" w:hAnsi="Arial" w:cs="Arial"/>
          <w:b/>
          <w:szCs w:val="20"/>
        </w:rPr>
        <w:t>ythian for S</w:t>
      </w:r>
      <w:r w:rsidRPr="00C07599">
        <w:rPr>
          <w:rFonts w:ascii="Arial" w:hAnsi="Arial" w:cs="Arial"/>
          <w:b/>
          <w:szCs w:val="20"/>
        </w:rPr>
        <w:t xml:space="preserve">ervices under the applicable </w:t>
      </w:r>
      <w:r w:rsidR="003E46C6" w:rsidRPr="00C07599">
        <w:rPr>
          <w:rFonts w:ascii="Arial" w:hAnsi="Arial" w:cs="Arial"/>
          <w:b/>
          <w:szCs w:val="20"/>
        </w:rPr>
        <w:t xml:space="preserve">SOW(s) </w:t>
      </w:r>
      <w:r w:rsidRPr="00C07599">
        <w:rPr>
          <w:rFonts w:ascii="Arial" w:hAnsi="Arial" w:cs="Arial"/>
          <w:b/>
          <w:szCs w:val="20"/>
        </w:rPr>
        <w:t xml:space="preserve">in the 12 months preceding the incident giving rise to a claim. </w:t>
      </w:r>
    </w:p>
    <w:p w14:paraId="44157369" w14:textId="77777777" w:rsidR="00775FCA" w:rsidRPr="00C07599" w:rsidRDefault="00FD29E9" w:rsidP="00106810">
      <w:pPr>
        <w:pStyle w:val="Basic2L2"/>
        <w:numPr>
          <w:ilvl w:val="1"/>
          <w:numId w:val="4"/>
        </w:numPr>
        <w:ind w:left="0" w:firstLine="0"/>
        <w:rPr>
          <w:rFonts w:ascii="Arial" w:hAnsi="Arial" w:cs="Arial"/>
          <w:b/>
          <w:szCs w:val="20"/>
        </w:rPr>
      </w:pPr>
      <w:r w:rsidRPr="00C07599">
        <w:rPr>
          <w:rFonts w:ascii="Arial" w:hAnsi="Arial" w:cs="Arial"/>
          <w:b/>
          <w:bCs/>
          <w:szCs w:val="20"/>
        </w:rPr>
        <w:t xml:space="preserve">Nothing in this Agreement is intended to exclude or limit in any way the liability of a party for its negligence or </w:t>
      </w:r>
      <w:r w:rsidR="00512E66" w:rsidRPr="00C07599">
        <w:rPr>
          <w:rFonts w:ascii="Arial" w:hAnsi="Arial" w:cs="Arial"/>
          <w:b/>
          <w:bCs/>
          <w:szCs w:val="20"/>
        </w:rPr>
        <w:t>willful</w:t>
      </w:r>
      <w:r w:rsidRPr="00C07599">
        <w:rPr>
          <w:rFonts w:ascii="Arial" w:hAnsi="Arial" w:cs="Arial"/>
          <w:b/>
          <w:bCs/>
          <w:szCs w:val="20"/>
        </w:rPr>
        <w:t xml:space="preserve"> misconduct resulting in bodily injury or death. </w:t>
      </w:r>
      <w:r w:rsidR="00AA321B" w:rsidRPr="00C07599">
        <w:rPr>
          <w:rFonts w:ascii="Arial" w:hAnsi="Arial" w:cs="Arial"/>
          <w:b/>
          <w:szCs w:val="20"/>
        </w:rPr>
        <w:t xml:space="preserve"> </w:t>
      </w:r>
    </w:p>
    <w:p w14:paraId="05F96DFF" w14:textId="77777777" w:rsidR="00775FCA"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rPr>
        <w:t xml:space="preserve">Multiple claims will not expand these limitations.  </w:t>
      </w:r>
    </w:p>
    <w:p w14:paraId="4CFD83DC" w14:textId="77777777" w:rsidR="00775FCA"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rPr>
        <w:t xml:space="preserve">Each party acknowledges that </w:t>
      </w:r>
      <w:r w:rsidRPr="00C07599">
        <w:rPr>
          <w:rFonts w:ascii="Arial" w:eastAsia="Calibri" w:hAnsi="Arial" w:cs="Arial"/>
          <w:b/>
          <w:szCs w:val="20"/>
        </w:rPr>
        <w:t xml:space="preserve">the </w:t>
      </w:r>
      <w:r w:rsidRPr="00C07599">
        <w:rPr>
          <w:rFonts w:ascii="Arial" w:hAnsi="Arial" w:cs="Arial"/>
          <w:b/>
          <w:szCs w:val="20"/>
        </w:rPr>
        <w:t>other has set it</w:t>
      </w:r>
      <w:r w:rsidR="003E46C6" w:rsidRPr="00C07599">
        <w:rPr>
          <w:rFonts w:ascii="Arial" w:hAnsi="Arial" w:cs="Arial"/>
          <w:b/>
          <w:szCs w:val="20"/>
        </w:rPr>
        <w:t>s prices and entered into this A</w:t>
      </w:r>
      <w:r w:rsidRPr="00C07599">
        <w:rPr>
          <w:rFonts w:ascii="Arial" w:hAnsi="Arial" w:cs="Arial"/>
          <w:b/>
          <w:szCs w:val="20"/>
        </w:rPr>
        <w:t xml:space="preserve">greement in reliance upon the limitations of liability and the disclaimers of warranties set forth herein and that the same form an essential basis of the bargain between the parties.  </w:t>
      </w:r>
    </w:p>
    <w:p w14:paraId="34B87FEA" w14:textId="77777777" w:rsidR="00AA321B" w:rsidRPr="00C07599" w:rsidRDefault="00AA321B" w:rsidP="00106810">
      <w:pPr>
        <w:pStyle w:val="Basic2L2"/>
        <w:numPr>
          <w:ilvl w:val="1"/>
          <w:numId w:val="4"/>
        </w:numPr>
        <w:ind w:left="0" w:firstLine="0"/>
        <w:rPr>
          <w:rFonts w:ascii="Arial" w:hAnsi="Arial" w:cs="Arial"/>
          <w:b/>
          <w:szCs w:val="20"/>
        </w:rPr>
      </w:pPr>
      <w:r w:rsidRPr="00C07599">
        <w:rPr>
          <w:rFonts w:ascii="Arial" w:hAnsi="Arial" w:cs="Arial"/>
          <w:b/>
          <w:szCs w:val="20"/>
        </w:rPr>
        <w:t>This section</w:t>
      </w:r>
      <w:r w:rsidR="00E15F68" w:rsidRPr="00C07599">
        <w:rPr>
          <w:rFonts w:ascii="Arial" w:hAnsi="Arial" w:cs="Arial"/>
          <w:b/>
          <w:szCs w:val="20"/>
        </w:rPr>
        <w:t xml:space="preserve"> 7</w:t>
      </w:r>
      <w:r w:rsidRPr="00C07599">
        <w:rPr>
          <w:rFonts w:ascii="Arial" w:hAnsi="Arial" w:cs="Arial"/>
          <w:b/>
          <w:szCs w:val="20"/>
        </w:rPr>
        <w:t xml:space="preserve"> will be given full effect even if any remedy specified in this </w:t>
      </w:r>
      <w:r w:rsidR="00E15F68" w:rsidRPr="00C07599">
        <w:rPr>
          <w:rFonts w:ascii="Arial" w:hAnsi="Arial" w:cs="Arial"/>
          <w:b/>
          <w:szCs w:val="20"/>
        </w:rPr>
        <w:t>A</w:t>
      </w:r>
      <w:r w:rsidRPr="00C07599">
        <w:rPr>
          <w:rFonts w:ascii="Arial" w:hAnsi="Arial" w:cs="Arial"/>
          <w:b/>
          <w:szCs w:val="20"/>
        </w:rPr>
        <w:t xml:space="preserve">greement is deemed to have failed in its essential purpose. </w:t>
      </w:r>
      <w:bookmarkStart w:id="11" w:name="_Ref228270057"/>
    </w:p>
    <w:p w14:paraId="25100A8D" w14:textId="77777777" w:rsidR="00AA321B" w:rsidRPr="00C07599" w:rsidRDefault="00E039A8" w:rsidP="00106810">
      <w:pPr>
        <w:pStyle w:val="Basic2L1"/>
        <w:numPr>
          <w:ilvl w:val="0"/>
          <w:numId w:val="4"/>
        </w:numPr>
        <w:rPr>
          <w:rFonts w:ascii="Arial" w:hAnsi="Arial" w:cs="Arial"/>
          <w:b/>
          <w:szCs w:val="20"/>
        </w:rPr>
      </w:pPr>
      <w:r w:rsidRPr="00C07599">
        <w:rPr>
          <w:rFonts w:ascii="Arial" w:hAnsi="Arial" w:cs="Arial"/>
          <w:b/>
          <w:szCs w:val="20"/>
        </w:rPr>
        <w:t>CONFIDENTIAL INFORMATION</w:t>
      </w:r>
      <w:bookmarkEnd w:id="11"/>
      <w:r w:rsidR="007235F3" w:rsidRPr="00C07599">
        <w:rPr>
          <w:rFonts w:ascii="Arial" w:hAnsi="Arial" w:cs="Arial"/>
          <w:b/>
          <w:szCs w:val="20"/>
        </w:rPr>
        <w:t>.</w:t>
      </w:r>
    </w:p>
    <w:p w14:paraId="73719531" w14:textId="6A0BE624" w:rsidR="00E039A8" w:rsidRPr="00C07599" w:rsidRDefault="00E039A8" w:rsidP="0019551A">
      <w:pPr>
        <w:pStyle w:val="Basic2L2"/>
        <w:numPr>
          <w:ilvl w:val="1"/>
          <w:numId w:val="4"/>
        </w:numPr>
        <w:ind w:left="0" w:firstLine="0"/>
        <w:rPr>
          <w:rFonts w:ascii="Arial" w:hAnsi="Arial" w:cs="Arial"/>
          <w:b/>
          <w:szCs w:val="20"/>
        </w:rPr>
      </w:pPr>
      <w:bookmarkStart w:id="12" w:name="_Ref477509523"/>
      <w:r w:rsidRPr="00C07599">
        <w:rPr>
          <w:rFonts w:ascii="Arial" w:hAnsi="Arial" w:cs="Arial"/>
          <w:szCs w:val="20"/>
        </w:rPr>
        <w:t xml:space="preserve">Pythian and </w:t>
      </w:r>
      <w:r w:rsidR="006163D6">
        <w:rPr>
          <w:rFonts w:ascii="Arial" w:hAnsi="Arial" w:cs="Arial"/>
          <w:szCs w:val="20"/>
        </w:rPr>
        <w:t>Customer</w:t>
      </w:r>
      <w:r w:rsidRPr="00C07599">
        <w:rPr>
          <w:rFonts w:ascii="Arial" w:hAnsi="Arial" w:cs="Arial"/>
          <w:szCs w:val="20"/>
        </w:rPr>
        <w:t xml:space="preserve"> acknowledge that Confidential Information may be disclosed to each other throughout the term of this MSA. For purposes of this </w:t>
      </w:r>
      <w:r w:rsidRPr="00C07599">
        <w:rPr>
          <w:rFonts w:ascii="Arial" w:hAnsi="Arial" w:cs="Arial"/>
          <w:szCs w:val="20"/>
        </w:rPr>
        <w:t xml:space="preserve">MSA, and except as otherwise expressly provided in this MSA, </w:t>
      </w:r>
      <w:r w:rsidRPr="00C07599">
        <w:rPr>
          <w:rFonts w:ascii="Arial" w:hAnsi="Arial" w:cs="Arial"/>
          <w:b/>
          <w:bCs/>
          <w:szCs w:val="20"/>
        </w:rPr>
        <w:t>"Confidential Information"</w:t>
      </w:r>
      <w:r w:rsidRPr="00C07599">
        <w:rPr>
          <w:rFonts w:ascii="Arial" w:hAnsi="Arial" w:cs="Arial"/>
          <w:szCs w:val="20"/>
        </w:rPr>
        <w:t xml:space="preserve"> means all non-public business, technical and financial information of the parties, and all other information clearly marked "confidential," or if disclosed orally, all information that is designated orally as "confidential," or is otherwise treated as confidential, at the time of disclosure or within a reasonable period of time th</w:t>
      </w:r>
      <w:r w:rsidR="006725CC" w:rsidRPr="00C07599">
        <w:rPr>
          <w:rFonts w:ascii="Arial" w:hAnsi="Arial" w:cs="Arial"/>
          <w:szCs w:val="20"/>
        </w:rPr>
        <w:t>ereafter. For purposes of this s</w:t>
      </w:r>
      <w:r w:rsidRPr="00C07599">
        <w:rPr>
          <w:rFonts w:ascii="Arial" w:hAnsi="Arial" w:cs="Arial"/>
          <w:szCs w:val="20"/>
        </w:rPr>
        <w:t>ection</w:t>
      </w:r>
      <w:r w:rsidR="00327722">
        <w:rPr>
          <w:rFonts w:ascii="Arial" w:hAnsi="Arial" w:cs="Arial"/>
          <w:szCs w:val="20"/>
        </w:rPr>
        <w:t xml:space="preserve"> 8</w:t>
      </w:r>
      <w:r w:rsidRPr="00C07599">
        <w:rPr>
          <w:rFonts w:ascii="Arial" w:hAnsi="Arial" w:cs="Arial"/>
          <w:szCs w:val="20"/>
        </w:rPr>
        <w:t xml:space="preserve">, </w:t>
      </w:r>
      <w:r w:rsidRPr="00C07599">
        <w:rPr>
          <w:rFonts w:ascii="Arial" w:hAnsi="Arial" w:cs="Arial"/>
          <w:b/>
          <w:bCs/>
          <w:szCs w:val="20"/>
        </w:rPr>
        <w:t>"Discloser"</w:t>
      </w:r>
      <w:r w:rsidRPr="00C07599">
        <w:rPr>
          <w:rFonts w:ascii="Arial" w:hAnsi="Arial" w:cs="Arial"/>
          <w:szCs w:val="20"/>
        </w:rPr>
        <w:t xml:space="preserve"> means the party disclosing Confidential Information, and </w:t>
      </w:r>
      <w:r w:rsidRPr="00C07599">
        <w:rPr>
          <w:rFonts w:ascii="Arial" w:hAnsi="Arial" w:cs="Arial"/>
          <w:b/>
          <w:bCs/>
          <w:szCs w:val="20"/>
        </w:rPr>
        <w:t>"Recipient"</w:t>
      </w:r>
      <w:r w:rsidRPr="00C07599">
        <w:rPr>
          <w:rFonts w:ascii="Arial" w:hAnsi="Arial" w:cs="Arial"/>
          <w:szCs w:val="20"/>
        </w:rPr>
        <w:t xml:space="preserve"> means the party receiving the Discloser's Confidential Information.</w:t>
      </w:r>
      <w:bookmarkEnd w:id="12"/>
    </w:p>
    <w:p w14:paraId="67756E10" w14:textId="77777777" w:rsidR="00E039A8" w:rsidRPr="00C07599" w:rsidRDefault="00E039A8" w:rsidP="0019551A">
      <w:pPr>
        <w:pStyle w:val="Basic2L2"/>
        <w:numPr>
          <w:ilvl w:val="1"/>
          <w:numId w:val="4"/>
        </w:numPr>
        <w:ind w:left="0" w:firstLine="0"/>
        <w:rPr>
          <w:rFonts w:ascii="Arial" w:hAnsi="Arial" w:cs="Arial"/>
          <w:szCs w:val="20"/>
        </w:rPr>
      </w:pPr>
      <w:r w:rsidRPr="00C07599">
        <w:rPr>
          <w:rFonts w:ascii="Arial" w:hAnsi="Arial" w:cs="Arial"/>
          <w:szCs w:val="20"/>
        </w:rPr>
        <w:t>The Recipient agrees that it will hold in confidence the Confidential Information disclosed by the Discloser. The Recipient will exercise reasonable care to protect the Discloser’s Confidential Information from unauthorized disclosure, which standard of care will in no event be less than the Recipient takes to protect its own Confidential Information of a like nature. The Recipient may disclose Confidential Information only to its employees</w:t>
      </w:r>
      <w:r w:rsidR="00992B5B" w:rsidRPr="00C07599">
        <w:rPr>
          <w:rFonts w:ascii="Arial" w:hAnsi="Arial" w:cs="Arial"/>
          <w:szCs w:val="20"/>
        </w:rPr>
        <w:t>, contractors</w:t>
      </w:r>
      <w:r w:rsidRPr="00C07599">
        <w:rPr>
          <w:rFonts w:ascii="Arial" w:hAnsi="Arial" w:cs="Arial"/>
          <w:szCs w:val="20"/>
        </w:rPr>
        <w:t xml:space="preserve"> or agents</w:t>
      </w:r>
      <w:r w:rsidR="00992B5B" w:rsidRPr="00C07599">
        <w:rPr>
          <w:rFonts w:ascii="Arial" w:hAnsi="Arial" w:cs="Arial"/>
          <w:szCs w:val="20"/>
        </w:rPr>
        <w:t xml:space="preserve"> (</w:t>
      </w:r>
      <w:r w:rsidR="00992B5B" w:rsidRPr="00C07599">
        <w:rPr>
          <w:rFonts w:ascii="Arial" w:hAnsi="Arial" w:cs="Arial"/>
          <w:b/>
          <w:szCs w:val="20"/>
        </w:rPr>
        <w:t>“Recipient Representatives”</w:t>
      </w:r>
      <w:r w:rsidR="00992B5B" w:rsidRPr="00C07599">
        <w:rPr>
          <w:rFonts w:ascii="Arial" w:hAnsi="Arial" w:cs="Arial"/>
          <w:szCs w:val="20"/>
        </w:rPr>
        <w:t>)</w:t>
      </w:r>
      <w:r w:rsidRPr="00C07599">
        <w:rPr>
          <w:rFonts w:ascii="Arial" w:hAnsi="Arial" w:cs="Arial"/>
          <w:szCs w:val="20"/>
        </w:rPr>
        <w:t xml:space="preserve"> who need to know such information for purposes of this MSA, and will inform such</w:t>
      </w:r>
      <w:r w:rsidR="00992B5B" w:rsidRPr="00C07599">
        <w:rPr>
          <w:rFonts w:ascii="Arial" w:hAnsi="Arial" w:cs="Arial"/>
          <w:szCs w:val="20"/>
        </w:rPr>
        <w:t xml:space="preserve"> Recipient Representatives</w:t>
      </w:r>
      <w:r w:rsidRPr="00C07599">
        <w:rPr>
          <w:rFonts w:ascii="Arial" w:hAnsi="Arial" w:cs="Arial"/>
          <w:szCs w:val="20"/>
        </w:rPr>
        <w:t>, by way of policy and agreement, that they are bound by obligations of confidentiality in this Agreement.</w:t>
      </w:r>
    </w:p>
    <w:p w14:paraId="1F0C3FFE" w14:textId="57A0E97F" w:rsidR="00E039A8" w:rsidRPr="00C07599" w:rsidRDefault="00E039A8" w:rsidP="0019551A">
      <w:pPr>
        <w:pStyle w:val="Basic2L2"/>
        <w:numPr>
          <w:ilvl w:val="1"/>
          <w:numId w:val="4"/>
        </w:numPr>
        <w:ind w:left="0" w:firstLine="0"/>
        <w:rPr>
          <w:rFonts w:ascii="Arial" w:hAnsi="Arial" w:cs="Arial"/>
          <w:szCs w:val="20"/>
        </w:rPr>
      </w:pPr>
      <w:r w:rsidRPr="00C07599">
        <w:rPr>
          <w:rFonts w:ascii="Arial" w:hAnsi="Arial" w:cs="Arial"/>
          <w:szCs w:val="20"/>
        </w:rPr>
        <w:t xml:space="preserve">The Recipient's duty to hold Confidential Information in confidence expires </w:t>
      </w:r>
      <w:r w:rsidR="006314B9" w:rsidRPr="00C07599">
        <w:rPr>
          <w:rFonts w:ascii="Arial" w:hAnsi="Arial" w:cs="Arial"/>
          <w:szCs w:val="20"/>
        </w:rPr>
        <w:t>five</w:t>
      </w:r>
      <w:r w:rsidRPr="00C07599">
        <w:rPr>
          <w:rFonts w:ascii="Arial" w:hAnsi="Arial" w:cs="Arial"/>
          <w:szCs w:val="20"/>
        </w:rPr>
        <w:t xml:space="preserve"> years after</w:t>
      </w:r>
      <w:r w:rsidR="00681872">
        <w:rPr>
          <w:rFonts w:ascii="Arial" w:hAnsi="Arial" w:cs="Arial"/>
          <w:szCs w:val="20"/>
        </w:rPr>
        <w:t xml:space="preserve"> the date of disclosure</w:t>
      </w:r>
      <w:r w:rsidRPr="00C07599">
        <w:rPr>
          <w:rFonts w:ascii="Arial" w:hAnsi="Arial" w:cs="Arial"/>
          <w:szCs w:val="20"/>
        </w:rPr>
        <w:t xml:space="preserve">. The expiration of the duty of confidentiality will not modify other restrictions on the Recipient, including, for example, any restrictions under patent or copyright laws. </w:t>
      </w:r>
    </w:p>
    <w:p w14:paraId="33FFC77E" w14:textId="77777777" w:rsidR="00E039A8" w:rsidRPr="00C07599" w:rsidRDefault="00E039A8" w:rsidP="0019551A">
      <w:pPr>
        <w:pStyle w:val="Basic2L2"/>
        <w:numPr>
          <w:ilvl w:val="1"/>
          <w:numId w:val="4"/>
        </w:numPr>
        <w:ind w:left="0" w:firstLine="0"/>
        <w:rPr>
          <w:rFonts w:ascii="Arial" w:hAnsi="Arial" w:cs="Arial"/>
          <w:szCs w:val="20"/>
        </w:rPr>
      </w:pPr>
      <w:r w:rsidRPr="00C07599">
        <w:rPr>
          <w:rFonts w:ascii="Arial" w:hAnsi="Arial" w:cs="Arial"/>
          <w:szCs w:val="20"/>
        </w:rPr>
        <w:t>Confidential Information will not include information that:</w:t>
      </w:r>
    </w:p>
    <w:p w14:paraId="76950CE7" w14:textId="77777777" w:rsidR="00E039A8" w:rsidRPr="00C07599" w:rsidRDefault="00E039A8" w:rsidP="00346670">
      <w:pPr>
        <w:pStyle w:val="Basic2L3"/>
        <w:numPr>
          <w:ilvl w:val="2"/>
          <w:numId w:val="7"/>
        </w:numPr>
        <w:ind w:left="270" w:hanging="283"/>
        <w:rPr>
          <w:rFonts w:ascii="Arial" w:hAnsi="Arial" w:cs="Arial"/>
          <w:szCs w:val="20"/>
        </w:rPr>
      </w:pPr>
      <w:r w:rsidRPr="00C07599">
        <w:rPr>
          <w:rFonts w:ascii="Arial" w:hAnsi="Arial" w:cs="Arial"/>
          <w:szCs w:val="20"/>
        </w:rPr>
        <w:t>was rightfully in the Recipient's possession before receipt from the Discloser;</w:t>
      </w:r>
    </w:p>
    <w:p w14:paraId="4F1CFBD8" w14:textId="77777777" w:rsidR="00E039A8" w:rsidRPr="00C07599" w:rsidRDefault="00E039A8" w:rsidP="00346670">
      <w:pPr>
        <w:pStyle w:val="Basic2L3"/>
        <w:numPr>
          <w:ilvl w:val="2"/>
          <w:numId w:val="7"/>
        </w:numPr>
        <w:ind w:left="270" w:hanging="283"/>
        <w:rPr>
          <w:rFonts w:ascii="Arial" w:hAnsi="Arial" w:cs="Arial"/>
          <w:szCs w:val="20"/>
        </w:rPr>
      </w:pPr>
      <w:r w:rsidRPr="00C07599">
        <w:rPr>
          <w:rFonts w:ascii="Arial" w:hAnsi="Arial" w:cs="Arial"/>
          <w:szCs w:val="20"/>
        </w:rPr>
        <w:t>is or becomes a matter of public knowledge through no wrongful act of the Recipient;</w:t>
      </w:r>
    </w:p>
    <w:p w14:paraId="25F6661C" w14:textId="2ACDDA07" w:rsidR="00E039A8" w:rsidRPr="00C07599" w:rsidRDefault="00E039A8" w:rsidP="00346670">
      <w:pPr>
        <w:pStyle w:val="Basic2L3"/>
        <w:numPr>
          <w:ilvl w:val="2"/>
          <w:numId w:val="7"/>
        </w:numPr>
        <w:ind w:left="270" w:hanging="283"/>
        <w:rPr>
          <w:rFonts w:ascii="Arial" w:hAnsi="Arial" w:cs="Arial"/>
          <w:szCs w:val="20"/>
        </w:rPr>
      </w:pPr>
      <w:r w:rsidRPr="00C07599">
        <w:rPr>
          <w:rFonts w:ascii="Arial" w:hAnsi="Arial" w:cs="Arial"/>
          <w:szCs w:val="20"/>
        </w:rPr>
        <w:t xml:space="preserve">is disclosed </w:t>
      </w:r>
      <w:r w:rsidR="0067381D">
        <w:rPr>
          <w:rFonts w:ascii="Arial" w:hAnsi="Arial" w:cs="Arial"/>
          <w:szCs w:val="20"/>
        </w:rPr>
        <w:t xml:space="preserve">by </w:t>
      </w:r>
      <w:r w:rsidRPr="00C07599">
        <w:rPr>
          <w:rFonts w:ascii="Arial" w:hAnsi="Arial" w:cs="Arial"/>
          <w:szCs w:val="20"/>
        </w:rPr>
        <w:t xml:space="preserve">the Discloser </w:t>
      </w:r>
      <w:r w:rsidR="00E8783B">
        <w:rPr>
          <w:rFonts w:ascii="Arial" w:hAnsi="Arial" w:cs="Arial"/>
          <w:szCs w:val="20"/>
        </w:rPr>
        <w:t xml:space="preserve"> </w:t>
      </w:r>
      <w:r w:rsidR="0067381D">
        <w:rPr>
          <w:rFonts w:ascii="Arial" w:hAnsi="Arial" w:cs="Arial"/>
          <w:szCs w:val="20"/>
        </w:rPr>
        <w:t xml:space="preserve">to </w:t>
      </w:r>
      <w:r w:rsidRPr="00C07599">
        <w:rPr>
          <w:rFonts w:ascii="Arial" w:hAnsi="Arial" w:cs="Arial"/>
          <w:szCs w:val="20"/>
        </w:rPr>
        <w:t>a third party without a duty of confidentiality on the third party;</w:t>
      </w:r>
      <w:r w:rsidR="00FD29E9" w:rsidRPr="00C07599">
        <w:rPr>
          <w:rFonts w:ascii="Arial" w:hAnsi="Arial" w:cs="Arial"/>
          <w:szCs w:val="20"/>
        </w:rPr>
        <w:t xml:space="preserve"> or</w:t>
      </w:r>
    </w:p>
    <w:p w14:paraId="78B81570" w14:textId="77777777" w:rsidR="00E039A8" w:rsidRPr="00C07599" w:rsidRDefault="00E039A8" w:rsidP="00346670">
      <w:pPr>
        <w:pStyle w:val="Basic2L3"/>
        <w:numPr>
          <w:ilvl w:val="2"/>
          <w:numId w:val="7"/>
        </w:numPr>
        <w:ind w:left="270" w:hanging="283"/>
        <w:rPr>
          <w:rFonts w:ascii="Arial" w:hAnsi="Arial" w:cs="Arial"/>
          <w:szCs w:val="20"/>
        </w:rPr>
      </w:pPr>
      <w:r w:rsidRPr="00C07599">
        <w:rPr>
          <w:rFonts w:ascii="Arial" w:hAnsi="Arial" w:cs="Arial"/>
          <w:szCs w:val="20"/>
        </w:rPr>
        <w:t>is independently developed by the Recipient</w:t>
      </w:r>
      <w:r w:rsidR="00FD29E9" w:rsidRPr="00C07599">
        <w:rPr>
          <w:rFonts w:ascii="Arial" w:hAnsi="Arial" w:cs="Arial"/>
          <w:szCs w:val="20"/>
        </w:rPr>
        <w:t>.</w:t>
      </w:r>
    </w:p>
    <w:p w14:paraId="491B5EA6" w14:textId="532A8F71" w:rsidR="00E039A8" w:rsidRDefault="0028348E" w:rsidP="0019551A">
      <w:pPr>
        <w:pStyle w:val="Basic2L2"/>
        <w:numPr>
          <w:ilvl w:val="1"/>
          <w:numId w:val="4"/>
        </w:numPr>
        <w:ind w:left="0" w:firstLine="0"/>
        <w:rPr>
          <w:rFonts w:ascii="Arial" w:hAnsi="Arial" w:cs="Arial"/>
          <w:szCs w:val="20"/>
        </w:rPr>
      </w:pPr>
      <w:r w:rsidRPr="00C07599">
        <w:rPr>
          <w:rFonts w:ascii="Arial" w:hAnsi="Arial" w:cs="Arial"/>
          <w:szCs w:val="20"/>
        </w:rPr>
        <w:t xml:space="preserve">The Recipient is permitted to </w:t>
      </w:r>
      <w:r w:rsidR="00E039A8" w:rsidRPr="00C07599">
        <w:rPr>
          <w:rFonts w:ascii="Arial" w:hAnsi="Arial" w:cs="Arial"/>
          <w:szCs w:val="20"/>
        </w:rPr>
        <w:t>disclose</w:t>
      </w:r>
      <w:r w:rsidRPr="00C07599">
        <w:rPr>
          <w:rFonts w:ascii="Arial" w:hAnsi="Arial" w:cs="Arial"/>
          <w:szCs w:val="20"/>
        </w:rPr>
        <w:t xml:space="preserve"> Confidential Information</w:t>
      </w:r>
      <w:r w:rsidR="00E039A8" w:rsidRPr="00C07599">
        <w:rPr>
          <w:rFonts w:ascii="Arial" w:hAnsi="Arial" w:cs="Arial"/>
          <w:szCs w:val="20"/>
        </w:rPr>
        <w:t xml:space="preserve"> under operation of law</w:t>
      </w:r>
      <w:r w:rsidR="00992B5B" w:rsidRPr="00C07599">
        <w:rPr>
          <w:rFonts w:ascii="Arial" w:hAnsi="Arial" w:cs="Arial"/>
          <w:szCs w:val="20"/>
        </w:rPr>
        <w:t xml:space="preserve"> or court order</w:t>
      </w:r>
      <w:r w:rsidRPr="00C07599">
        <w:rPr>
          <w:rFonts w:ascii="Arial" w:hAnsi="Arial" w:cs="Arial"/>
          <w:szCs w:val="20"/>
        </w:rPr>
        <w:t>,</w:t>
      </w:r>
      <w:r w:rsidR="00E039A8" w:rsidRPr="00C07599">
        <w:rPr>
          <w:rFonts w:ascii="Arial" w:hAnsi="Arial" w:cs="Arial"/>
          <w:szCs w:val="20"/>
        </w:rPr>
        <w:t xml:space="preserve"> provided that before disclosing any Confidential Information under a court order or operation of law, the Recipient will provide the Discloser</w:t>
      </w:r>
      <w:r w:rsidR="003E49CD" w:rsidRPr="00C07599">
        <w:rPr>
          <w:rFonts w:ascii="Arial" w:hAnsi="Arial" w:cs="Arial"/>
          <w:szCs w:val="20"/>
        </w:rPr>
        <w:t>, where practicable and permitted by law</w:t>
      </w:r>
      <w:r w:rsidR="005B20C2" w:rsidRPr="00C07599">
        <w:rPr>
          <w:rFonts w:ascii="Arial" w:hAnsi="Arial" w:cs="Arial"/>
          <w:szCs w:val="20"/>
        </w:rPr>
        <w:t>,</w:t>
      </w:r>
      <w:r w:rsidR="00E039A8" w:rsidRPr="00C07599">
        <w:rPr>
          <w:rFonts w:ascii="Arial" w:hAnsi="Arial" w:cs="Arial"/>
          <w:szCs w:val="20"/>
        </w:rPr>
        <w:t xml:space="preserve"> reasonable notice of such order or law a</w:t>
      </w:r>
      <w:r w:rsidR="003E49CD" w:rsidRPr="00C07599">
        <w:rPr>
          <w:rFonts w:ascii="Arial" w:hAnsi="Arial" w:cs="Arial"/>
          <w:szCs w:val="20"/>
        </w:rPr>
        <w:t>s to</w:t>
      </w:r>
      <w:r w:rsidR="00E039A8" w:rsidRPr="00C07599">
        <w:rPr>
          <w:rFonts w:ascii="Arial" w:hAnsi="Arial" w:cs="Arial"/>
          <w:szCs w:val="20"/>
        </w:rPr>
        <w:t xml:space="preserve"> provide the Discloser an opportunity to object to or limit such disclosure</w:t>
      </w:r>
      <w:r w:rsidR="002D05D3" w:rsidRPr="00C07599">
        <w:rPr>
          <w:rFonts w:ascii="Arial" w:hAnsi="Arial" w:cs="Arial"/>
          <w:szCs w:val="20"/>
        </w:rPr>
        <w:t>.</w:t>
      </w:r>
    </w:p>
    <w:p w14:paraId="22CDC7E1" w14:textId="50FA0531" w:rsidR="00681872" w:rsidRPr="00C07599" w:rsidRDefault="00681872" w:rsidP="0019551A">
      <w:pPr>
        <w:pStyle w:val="Basic2L2"/>
        <w:numPr>
          <w:ilvl w:val="1"/>
          <w:numId w:val="4"/>
        </w:numPr>
        <w:ind w:left="0" w:firstLine="0"/>
        <w:rPr>
          <w:rFonts w:ascii="Arial" w:hAnsi="Arial" w:cs="Arial"/>
          <w:szCs w:val="20"/>
        </w:rPr>
      </w:pPr>
      <w:r>
        <w:rPr>
          <w:rFonts w:ascii="Arial" w:hAnsi="Arial" w:cs="Arial"/>
          <w:szCs w:val="20"/>
        </w:rPr>
        <w:t>At any time upon written request from the Discloser, the Recipient will destroy or return, at Discloser’s option, any Confidential Information of the Discloser in the Recipient’s possession.</w:t>
      </w:r>
    </w:p>
    <w:p w14:paraId="3A0AF4F9" w14:textId="77777777" w:rsidR="00E039A8" w:rsidRPr="00C07599" w:rsidRDefault="00E039A8" w:rsidP="0019551A">
      <w:pPr>
        <w:pStyle w:val="Basic2L1"/>
        <w:numPr>
          <w:ilvl w:val="0"/>
          <w:numId w:val="4"/>
        </w:numPr>
        <w:rPr>
          <w:rFonts w:ascii="Arial" w:hAnsi="Arial" w:cs="Arial"/>
          <w:b/>
          <w:szCs w:val="20"/>
        </w:rPr>
      </w:pPr>
      <w:r w:rsidRPr="00C07599">
        <w:rPr>
          <w:rFonts w:ascii="Arial" w:hAnsi="Arial" w:cs="Arial"/>
          <w:b/>
          <w:szCs w:val="20"/>
        </w:rPr>
        <w:t>TERM AND TERMINATION</w:t>
      </w:r>
      <w:r w:rsidR="007235F3" w:rsidRPr="00C07599">
        <w:rPr>
          <w:rFonts w:ascii="Arial" w:hAnsi="Arial" w:cs="Arial"/>
          <w:b/>
          <w:szCs w:val="20"/>
        </w:rPr>
        <w:t>.</w:t>
      </w:r>
    </w:p>
    <w:p w14:paraId="5164D929" w14:textId="43782B36" w:rsidR="00E039A8" w:rsidRPr="00C07599" w:rsidRDefault="00E039A8" w:rsidP="0019551A">
      <w:pPr>
        <w:pStyle w:val="Basic2L2"/>
        <w:numPr>
          <w:ilvl w:val="1"/>
          <w:numId w:val="4"/>
        </w:numPr>
        <w:ind w:left="0" w:firstLine="0"/>
        <w:rPr>
          <w:rFonts w:ascii="Arial" w:hAnsi="Arial" w:cs="Arial"/>
          <w:szCs w:val="20"/>
        </w:rPr>
      </w:pPr>
      <w:r w:rsidRPr="00C07599">
        <w:rPr>
          <w:rFonts w:ascii="Arial" w:hAnsi="Arial" w:cs="Arial"/>
          <w:szCs w:val="20"/>
          <w:u w:val="single"/>
        </w:rPr>
        <w:t>Term</w:t>
      </w:r>
      <w:r w:rsidRPr="00C07599">
        <w:rPr>
          <w:rFonts w:ascii="Arial" w:hAnsi="Arial" w:cs="Arial"/>
          <w:szCs w:val="20"/>
        </w:rPr>
        <w:t xml:space="preserve">. This MSA will become effective upon the Effective Date and will continue in force for a term of </w:t>
      </w:r>
      <w:r w:rsidR="006314B9" w:rsidRPr="00C07599">
        <w:rPr>
          <w:rFonts w:ascii="Arial" w:hAnsi="Arial" w:cs="Arial"/>
          <w:szCs w:val="20"/>
        </w:rPr>
        <w:t>five</w:t>
      </w:r>
      <w:r w:rsidRPr="00C07599">
        <w:rPr>
          <w:rFonts w:ascii="Arial" w:hAnsi="Arial" w:cs="Arial"/>
          <w:szCs w:val="20"/>
        </w:rPr>
        <w:t xml:space="preserve"> years</w:t>
      </w:r>
      <w:r w:rsidR="005F7422" w:rsidRPr="00C07599">
        <w:rPr>
          <w:rFonts w:ascii="Arial" w:hAnsi="Arial" w:cs="Arial"/>
          <w:szCs w:val="20"/>
        </w:rPr>
        <w:t xml:space="preserve"> (the “</w:t>
      </w:r>
      <w:r w:rsidR="00F44926" w:rsidRPr="00F44926">
        <w:rPr>
          <w:rFonts w:ascii="Arial" w:hAnsi="Arial" w:cs="Arial"/>
          <w:b/>
          <w:bCs/>
          <w:szCs w:val="20"/>
        </w:rPr>
        <w:t>Initial</w:t>
      </w:r>
      <w:r w:rsidR="00F44926">
        <w:rPr>
          <w:rFonts w:ascii="Arial" w:hAnsi="Arial" w:cs="Arial"/>
          <w:szCs w:val="20"/>
        </w:rPr>
        <w:t xml:space="preserve"> </w:t>
      </w:r>
      <w:r w:rsidR="005F7422" w:rsidRPr="00C07599">
        <w:rPr>
          <w:rFonts w:ascii="Arial" w:hAnsi="Arial" w:cs="Arial"/>
          <w:b/>
          <w:szCs w:val="20"/>
        </w:rPr>
        <w:t>Term</w:t>
      </w:r>
      <w:r w:rsidR="005F7422" w:rsidRPr="00C07599">
        <w:rPr>
          <w:rFonts w:ascii="Arial" w:hAnsi="Arial" w:cs="Arial"/>
          <w:szCs w:val="20"/>
        </w:rPr>
        <w:t>”)</w:t>
      </w:r>
      <w:r w:rsidR="00F44926">
        <w:rPr>
          <w:rFonts w:ascii="Arial" w:hAnsi="Arial" w:cs="Arial"/>
          <w:szCs w:val="20"/>
        </w:rPr>
        <w:t xml:space="preserve"> and will automatically renew for additional one-year periods (</w:t>
      </w:r>
      <w:r w:rsidR="00F44926" w:rsidRPr="00F44926">
        <w:rPr>
          <w:rFonts w:ascii="Arial" w:hAnsi="Arial" w:cs="Arial"/>
          <w:b/>
          <w:bCs/>
          <w:szCs w:val="20"/>
        </w:rPr>
        <w:t>“Renewal Term(s)”</w:t>
      </w:r>
      <w:r w:rsidR="00F44926">
        <w:rPr>
          <w:rFonts w:ascii="Arial" w:hAnsi="Arial" w:cs="Arial"/>
          <w:szCs w:val="20"/>
        </w:rPr>
        <w:t>)</w:t>
      </w:r>
      <w:r w:rsidRPr="00C07599">
        <w:rPr>
          <w:rFonts w:ascii="Arial" w:hAnsi="Arial" w:cs="Arial"/>
          <w:szCs w:val="20"/>
        </w:rPr>
        <w:t xml:space="preserve">, </w:t>
      </w:r>
      <w:r w:rsidR="00F44926">
        <w:rPr>
          <w:rFonts w:ascii="Arial" w:hAnsi="Arial" w:cs="Arial"/>
          <w:szCs w:val="20"/>
        </w:rPr>
        <w:t xml:space="preserve">provided either party may terminate the MSA prior to the expiration of the Initial Term or any Renewal Term </w:t>
      </w:r>
      <w:r w:rsidRPr="00C07599">
        <w:rPr>
          <w:rFonts w:ascii="Arial" w:hAnsi="Arial" w:cs="Arial"/>
          <w:szCs w:val="20"/>
        </w:rPr>
        <w:t>in accordance with one of the following provisions.</w:t>
      </w:r>
    </w:p>
    <w:p w14:paraId="766F4AC4" w14:textId="468C2108" w:rsidR="002A0A38" w:rsidRDefault="00E039A8" w:rsidP="0019551A">
      <w:pPr>
        <w:pStyle w:val="Basic2L2"/>
        <w:numPr>
          <w:ilvl w:val="1"/>
          <w:numId w:val="4"/>
        </w:numPr>
        <w:ind w:left="0" w:firstLine="0"/>
        <w:rPr>
          <w:rFonts w:ascii="Arial" w:hAnsi="Arial" w:cs="Arial"/>
          <w:szCs w:val="20"/>
        </w:rPr>
      </w:pPr>
      <w:r w:rsidRPr="00C07599">
        <w:rPr>
          <w:rFonts w:ascii="Arial" w:hAnsi="Arial" w:cs="Arial"/>
          <w:szCs w:val="20"/>
          <w:u w:val="single"/>
        </w:rPr>
        <w:lastRenderedPageBreak/>
        <w:t>Termination for Convenience</w:t>
      </w:r>
      <w:r w:rsidRPr="00C07599">
        <w:rPr>
          <w:rFonts w:ascii="Arial" w:hAnsi="Arial" w:cs="Arial"/>
          <w:szCs w:val="20"/>
        </w:rPr>
        <w:t xml:space="preserve">. </w:t>
      </w:r>
      <w:r w:rsidR="0073187F" w:rsidRPr="00C07599">
        <w:rPr>
          <w:rFonts w:ascii="Arial" w:hAnsi="Arial" w:cs="Arial"/>
          <w:szCs w:val="20"/>
        </w:rPr>
        <w:t xml:space="preserve">The </w:t>
      </w:r>
      <w:r w:rsidR="006163D6">
        <w:rPr>
          <w:rFonts w:ascii="Arial" w:hAnsi="Arial" w:cs="Arial"/>
          <w:szCs w:val="20"/>
        </w:rPr>
        <w:t>Customer</w:t>
      </w:r>
      <w:r w:rsidR="009442BF">
        <w:rPr>
          <w:rFonts w:ascii="Arial" w:hAnsi="Arial" w:cs="Arial"/>
          <w:szCs w:val="20"/>
        </w:rPr>
        <w:t xml:space="preserve"> or Pythian</w:t>
      </w:r>
      <w:r w:rsidRPr="00C07599">
        <w:rPr>
          <w:rFonts w:ascii="Arial" w:hAnsi="Arial" w:cs="Arial"/>
          <w:szCs w:val="20"/>
        </w:rPr>
        <w:t xml:space="preserve"> may terminate this MSA for any or no reason</w:t>
      </w:r>
      <w:r w:rsidR="00037449">
        <w:rPr>
          <w:rFonts w:ascii="Arial" w:hAnsi="Arial" w:cs="Arial"/>
          <w:szCs w:val="20"/>
        </w:rPr>
        <w:t>, upon prior written notice, with the effective date of termination being</w:t>
      </w:r>
      <w:r w:rsidR="002A0A38">
        <w:rPr>
          <w:rFonts w:ascii="Arial" w:hAnsi="Arial" w:cs="Arial"/>
          <w:szCs w:val="20"/>
        </w:rPr>
        <w:t>:</w:t>
      </w:r>
    </w:p>
    <w:p w14:paraId="185E6ED5" w14:textId="741E8F7B" w:rsidR="002A0A38" w:rsidRDefault="00010BCE" w:rsidP="00010BCE">
      <w:pPr>
        <w:pStyle w:val="Basic2L2"/>
        <w:numPr>
          <w:ilvl w:val="0"/>
          <w:numId w:val="0"/>
        </w:numPr>
        <w:ind w:left="567" w:hanging="283"/>
        <w:rPr>
          <w:rFonts w:ascii="Arial" w:hAnsi="Arial" w:cs="Arial"/>
          <w:szCs w:val="20"/>
        </w:rPr>
      </w:pPr>
      <w:r w:rsidRPr="00010BCE">
        <w:rPr>
          <w:rFonts w:ascii="Arial" w:hAnsi="Arial" w:cs="Arial"/>
          <w:b/>
          <w:bCs/>
          <w:szCs w:val="20"/>
        </w:rPr>
        <w:t>a.</w:t>
      </w:r>
      <w:r>
        <w:rPr>
          <w:rFonts w:ascii="Arial" w:hAnsi="Arial" w:cs="Arial"/>
          <w:szCs w:val="20"/>
        </w:rPr>
        <w:tab/>
      </w:r>
      <w:r w:rsidR="00960B09">
        <w:rPr>
          <w:rFonts w:ascii="Arial" w:hAnsi="Arial" w:cs="Arial"/>
          <w:szCs w:val="20"/>
        </w:rPr>
        <w:t>3</w:t>
      </w:r>
      <w:r w:rsidR="00E039A8" w:rsidRPr="00C07599">
        <w:rPr>
          <w:rFonts w:ascii="Arial" w:hAnsi="Arial" w:cs="Arial"/>
          <w:szCs w:val="20"/>
        </w:rPr>
        <w:t xml:space="preserve">0 days </w:t>
      </w:r>
      <w:r w:rsidR="00037449">
        <w:rPr>
          <w:rFonts w:ascii="Arial" w:hAnsi="Arial" w:cs="Arial"/>
          <w:szCs w:val="20"/>
        </w:rPr>
        <w:t xml:space="preserve">following receipt of the </w:t>
      </w:r>
      <w:r w:rsidR="00E039A8" w:rsidRPr="00C07599">
        <w:rPr>
          <w:rFonts w:ascii="Arial" w:hAnsi="Arial" w:cs="Arial"/>
          <w:szCs w:val="20"/>
        </w:rPr>
        <w:t>notice</w:t>
      </w:r>
      <w:r w:rsidR="002A0A38">
        <w:rPr>
          <w:rFonts w:ascii="Arial" w:hAnsi="Arial" w:cs="Arial"/>
          <w:szCs w:val="20"/>
        </w:rPr>
        <w:t xml:space="preserve">, if there are no SOWs in effect at the time of </w:t>
      </w:r>
      <w:r w:rsidR="00037449">
        <w:rPr>
          <w:rFonts w:ascii="Arial" w:hAnsi="Arial" w:cs="Arial"/>
          <w:szCs w:val="20"/>
        </w:rPr>
        <w:t xml:space="preserve">receipt of  </w:t>
      </w:r>
      <w:r w:rsidR="002A0A38">
        <w:rPr>
          <w:rFonts w:ascii="Arial" w:hAnsi="Arial" w:cs="Arial"/>
          <w:szCs w:val="20"/>
        </w:rPr>
        <w:t>the notice; or</w:t>
      </w:r>
    </w:p>
    <w:p w14:paraId="24EBD888" w14:textId="4926E15E" w:rsidR="00E039A8" w:rsidRPr="005871F5" w:rsidRDefault="00010BCE" w:rsidP="00010BCE">
      <w:pPr>
        <w:pStyle w:val="Basic2L2"/>
        <w:numPr>
          <w:ilvl w:val="0"/>
          <w:numId w:val="0"/>
        </w:numPr>
        <w:ind w:left="567" w:hanging="283"/>
        <w:rPr>
          <w:rFonts w:ascii="Arial" w:hAnsi="Arial" w:cs="Arial"/>
          <w:szCs w:val="20"/>
        </w:rPr>
      </w:pPr>
      <w:r w:rsidRPr="00010BCE">
        <w:rPr>
          <w:rFonts w:ascii="Arial" w:hAnsi="Arial" w:cs="Arial"/>
          <w:b/>
          <w:bCs/>
          <w:szCs w:val="20"/>
        </w:rPr>
        <w:t>b.</w:t>
      </w:r>
      <w:r>
        <w:rPr>
          <w:rFonts w:ascii="Arial" w:hAnsi="Arial" w:cs="Arial"/>
          <w:szCs w:val="20"/>
        </w:rPr>
        <w:tab/>
      </w:r>
      <w:r w:rsidR="00ED755A">
        <w:rPr>
          <w:rFonts w:ascii="Arial" w:hAnsi="Arial" w:cs="Arial"/>
          <w:szCs w:val="20"/>
        </w:rPr>
        <w:t xml:space="preserve"> on the effective date of termination of the SOW</w:t>
      </w:r>
      <w:r w:rsidR="00037449">
        <w:rPr>
          <w:rFonts w:ascii="Arial" w:hAnsi="Arial" w:cs="Arial"/>
          <w:szCs w:val="20"/>
        </w:rPr>
        <w:t xml:space="preserve"> as determined in accordance with the termination for convenience provisions of the SOW</w:t>
      </w:r>
      <w:r w:rsidR="00B848F4">
        <w:rPr>
          <w:rFonts w:ascii="Arial" w:hAnsi="Arial" w:cs="Arial"/>
          <w:szCs w:val="20"/>
        </w:rPr>
        <w:t xml:space="preserve">; </w:t>
      </w:r>
      <w:r w:rsidR="009442BF">
        <w:rPr>
          <w:rFonts w:ascii="Arial" w:hAnsi="Arial" w:cs="Arial"/>
          <w:szCs w:val="20"/>
        </w:rPr>
        <w:t>provided, however, that if there are multiple SOWs in effect, the termination of the MSA will be effective on the effective date of termination of the last of the SOWs.</w:t>
      </w:r>
    </w:p>
    <w:p w14:paraId="00ADDDB4" w14:textId="0E570A1C" w:rsidR="00960B09" w:rsidRPr="00C07599" w:rsidRDefault="00037449" w:rsidP="00960B09">
      <w:pPr>
        <w:pStyle w:val="Basic2L2"/>
        <w:numPr>
          <w:ilvl w:val="0"/>
          <w:numId w:val="0"/>
        </w:numPr>
        <w:rPr>
          <w:rFonts w:ascii="Arial" w:hAnsi="Arial" w:cs="Arial"/>
          <w:szCs w:val="20"/>
        </w:rPr>
      </w:pPr>
      <w:r w:rsidRPr="006B31C3">
        <w:rPr>
          <w:rFonts w:ascii="Arial" w:hAnsi="Arial" w:cs="Arial"/>
          <w:b/>
          <w:bCs/>
          <w:szCs w:val="20"/>
        </w:rPr>
        <w:t>9.3</w:t>
      </w:r>
      <w:r w:rsidRPr="006B31C3">
        <w:rPr>
          <w:rFonts w:ascii="Arial" w:hAnsi="Arial" w:cs="Arial"/>
          <w:b/>
          <w:bCs/>
          <w:szCs w:val="20"/>
        </w:rPr>
        <w:tab/>
      </w:r>
      <w:r w:rsidR="00E039A8" w:rsidRPr="00C07599">
        <w:rPr>
          <w:rFonts w:ascii="Arial" w:hAnsi="Arial" w:cs="Arial"/>
          <w:szCs w:val="20"/>
          <w:u w:val="single"/>
        </w:rPr>
        <w:t>Termination for Cause</w:t>
      </w:r>
      <w:r w:rsidR="00E039A8" w:rsidRPr="00C07599">
        <w:rPr>
          <w:rFonts w:ascii="Arial" w:hAnsi="Arial" w:cs="Arial"/>
          <w:szCs w:val="20"/>
        </w:rPr>
        <w:t xml:space="preserve">. </w:t>
      </w:r>
      <w:r w:rsidR="00960B09">
        <w:rPr>
          <w:rFonts w:ascii="Arial" w:hAnsi="Arial" w:cs="Arial"/>
          <w:szCs w:val="20"/>
        </w:rPr>
        <w:t xml:space="preserve">Either party may terminate this MSA effective upon written notice to the other party (the </w:t>
      </w:r>
      <w:r w:rsidR="00960B09" w:rsidRPr="00B02C62">
        <w:rPr>
          <w:rFonts w:ascii="Arial" w:hAnsi="Arial" w:cs="Arial"/>
          <w:b/>
          <w:bCs/>
          <w:szCs w:val="20"/>
        </w:rPr>
        <w:t>“Defaulting Party”</w:t>
      </w:r>
      <w:r w:rsidR="00960B09">
        <w:rPr>
          <w:rFonts w:ascii="Arial" w:hAnsi="Arial" w:cs="Arial"/>
          <w:szCs w:val="20"/>
        </w:rPr>
        <w:t>) if the Defaulting Party</w:t>
      </w:r>
      <w:r>
        <w:rPr>
          <w:rFonts w:ascii="Arial" w:hAnsi="Arial" w:cs="Arial"/>
          <w:szCs w:val="20"/>
          <w:u w:val="single"/>
        </w:rPr>
        <w:t xml:space="preserve"> </w:t>
      </w:r>
      <w:r w:rsidRPr="00037449">
        <w:rPr>
          <w:rFonts w:ascii="Arial" w:hAnsi="Arial" w:cs="Arial"/>
          <w:szCs w:val="20"/>
        </w:rPr>
        <w:t>m</w:t>
      </w:r>
      <w:r w:rsidR="001D6162" w:rsidRPr="00037449">
        <w:rPr>
          <w:rFonts w:ascii="Arial" w:hAnsi="Arial" w:cs="Arial"/>
          <w:szCs w:val="20"/>
        </w:rPr>
        <w:t>aterial</w:t>
      </w:r>
      <w:r w:rsidR="00960B09" w:rsidRPr="00037449">
        <w:rPr>
          <w:rFonts w:ascii="Arial" w:hAnsi="Arial" w:cs="Arial"/>
          <w:szCs w:val="20"/>
        </w:rPr>
        <w:t>ly</w:t>
      </w:r>
      <w:r w:rsidR="001D6162" w:rsidRPr="00037449">
        <w:rPr>
          <w:rFonts w:ascii="Arial" w:hAnsi="Arial" w:cs="Arial"/>
          <w:szCs w:val="20"/>
        </w:rPr>
        <w:t xml:space="preserve"> </w:t>
      </w:r>
      <w:r w:rsidR="00960B09" w:rsidRPr="00037449">
        <w:rPr>
          <w:rFonts w:ascii="Arial" w:hAnsi="Arial" w:cs="Arial"/>
          <w:szCs w:val="20"/>
        </w:rPr>
        <w:t xml:space="preserve">breaches </w:t>
      </w:r>
      <w:r w:rsidR="00E039A8" w:rsidRPr="00037449">
        <w:rPr>
          <w:rFonts w:ascii="Arial" w:hAnsi="Arial" w:cs="Arial"/>
          <w:szCs w:val="20"/>
        </w:rPr>
        <w:t>any term or condition under this MSA or any SOW</w:t>
      </w:r>
      <w:r w:rsidR="00960B09" w:rsidRPr="00037449">
        <w:rPr>
          <w:rFonts w:ascii="Arial" w:hAnsi="Arial" w:cs="Arial"/>
          <w:szCs w:val="20"/>
        </w:rPr>
        <w:t xml:space="preserve"> and such breach is incapable of cure, or if being capable of cure the Defaulting Party does not cure, or commences to cure</w:t>
      </w:r>
      <w:r w:rsidR="00E039A8" w:rsidRPr="00037449">
        <w:rPr>
          <w:rFonts w:ascii="Arial" w:hAnsi="Arial" w:cs="Arial"/>
          <w:szCs w:val="20"/>
        </w:rPr>
        <w:t xml:space="preserve"> (if a cure cannot be performed within the time period set forth below)</w:t>
      </w:r>
      <w:r>
        <w:rPr>
          <w:rFonts w:ascii="Arial" w:hAnsi="Arial" w:cs="Arial"/>
          <w:szCs w:val="20"/>
        </w:rPr>
        <w:t xml:space="preserve"> </w:t>
      </w:r>
      <w:r w:rsidR="00E039A8" w:rsidRPr="00037449">
        <w:rPr>
          <w:rFonts w:ascii="Arial" w:hAnsi="Arial" w:cs="Arial"/>
          <w:szCs w:val="20"/>
        </w:rPr>
        <w:t>within 10 business days after receipt of written notice</w:t>
      </w:r>
      <w:r w:rsidR="00960B09" w:rsidRPr="00037449">
        <w:rPr>
          <w:rFonts w:ascii="Arial" w:hAnsi="Arial" w:cs="Arial"/>
          <w:szCs w:val="20"/>
        </w:rPr>
        <w:t xml:space="preserve">. </w:t>
      </w:r>
    </w:p>
    <w:p w14:paraId="252E107D" w14:textId="0A5E87BE" w:rsidR="00E039A8" w:rsidRPr="00C07599" w:rsidRDefault="00037449" w:rsidP="00960B09">
      <w:pPr>
        <w:pStyle w:val="Basic2L2"/>
        <w:numPr>
          <w:ilvl w:val="0"/>
          <w:numId w:val="0"/>
        </w:numPr>
        <w:rPr>
          <w:rFonts w:ascii="Arial" w:hAnsi="Arial" w:cs="Arial"/>
          <w:szCs w:val="20"/>
        </w:rPr>
      </w:pPr>
      <w:r w:rsidRPr="006B31C3">
        <w:rPr>
          <w:rFonts w:ascii="Arial" w:hAnsi="Arial" w:cs="Arial"/>
          <w:b/>
          <w:bCs/>
          <w:szCs w:val="20"/>
        </w:rPr>
        <w:t>9.4</w:t>
      </w:r>
      <w:r w:rsidRPr="006B31C3">
        <w:rPr>
          <w:rFonts w:ascii="Arial" w:hAnsi="Arial" w:cs="Arial"/>
          <w:b/>
          <w:bCs/>
          <w:szCs w:val="20"/>
        </w:rPr>
        <w:tab/>
      </w:r>
      <w:r w:rsidR="00E039A8" w:rsidRPr="00C07599">
        <w:rPr>
          <w:rFonts w:ascii="Arial" w:hAnsi="Arial" w:cs="Arial"/>
          <w:szCs w:val="20"/>
          <w:u w:val="single"/>
        </w:rPr>
        <w:t>Consequences of Expiration</w:t>
      </w:r>
      <w:r w:rsidR="009442BF">
        <w:rPr>
          <w:rFonts w:ascii="Arial" w:hAnsi="Arial" w:cs="Arial"/>
          <w:szCs w:val="20"/>
          <w:u w:val="single"/>
        </w:rPr>
        <w:t xml:space="preserve"> </w:t>
      </w:r>
      <w:r>
        <w:rPr>
          <w:rFonts w:ascii="Arial" w:hAnsi="Arial" w:cs="Arial"/>
          <w:szCs w:val="20"/>
          <w:u w:val="single"/>
        </w:rPr>
        <w:t>or Termination</w:t>
      </w:r>
      <w:r w:rsidR="00F31B65">
        <w:rPr>
          <w:rFonts w:ascii="Arial" w:hAnsi="Arial" w:cs="Arial"/>
          <w:szCs w:val="20"/>
          <w:u w:val="single"/>
        </w:rPr>
        <w:t>.</w:t>
      </w:r>
    </w:p>
    <w:p w14:paraId="44C2A6CC" w14:textId="65E7F2B5" w:rsidR="00E039A8" w:rsidRPr="00C07599" w:rsidRDefault="009442BF" w:rsidP="00010BCE">
      <w:pPr>
        <w:pStyle w:val="Basic2L2"/>
        <w:numPr>
          <w:ilvl w:val="0"/>
          <w:numId w:val="0"/>
        </w:numPr>
        <w:tabs>
          <w:tab w:val="left" w:pos="720"/>
        </w:tabs>
        <w:rPr>
          <w:rFonts w:ascii="Arial" w:hAnsi="Arial" w:cs="Arial"/>
          <w:szCs w:val="20"/>
        </w:rPr>
      </w:pPr>
      <w:r w:rsidRPr="006B31C3">
        <w:rPr>
          <w:rFonts w:ascii="Arial" w:hAnsi="Arial" w:cs="Arial"/>
          <w:b/>
          <w:bCs/>
          <w:szCs w:val="20"/>
        </w:rPr>
        <w:t>9.4.1</w:t>
      </w:r>
      <w:r>
        <w:rPr>
          <w:rFonts w:ascii="Arial" w:hAnsi="Arial" w:cs="Arial"/>
          <w:szCs w:val="20"/>
          <w:u w:val="single"/>
        </w:rPr>
        <w:t xml:space="preserve"> </w:t>
      </w:r>
      <w:r w:rsidR="00933BEA" w:rsidRPr="00C07599">
        <w:rPr>
          <w:rFonts w:ascii="Arial" w:hAnsi="Arial" w:cs="Arial"/>
          <w:szCs w:val="20"/>
          <w:u w:val="single"/>
        </w:rPr>
        <w:t>Consequences of Expiration</w:t>
      </w:r>
      <w:r w:rsidR="00933BEA" w:rsidRPr="00C07599">
        <w:rPr>
          <w:rFonts w:ascii="Arial" w:hAnsi="Arial" w:cs="Arial"/>
          <w:szCs w:val="20"/>
        </w:rPr>
        <w:t xml:space="preserve">. </w:t>
      </w:r>
      <w:r w:rsidR="00E039A8" w:rsidRPr="00C07599">
        <w:rPr>
          <w:rFonts w:ascii="Arial" w:hAnsi="Arial" w:cs="Arial"/>
          <w:szCs w:val="20"/>
        </w:rPr>
        <w:t xml:space="preserve">Upon expiration of this MSA, all SOWs then in effect hereunder will continue in accordance with their terms, in which case this MSA will continue in effect with respect to such pending SOWs until completion </w:t>
      </w:r>
      <w:r w:rsidR="00933BEA" w:rsidRPr="00C07599">
        <w:rPr>
          <w:rFonts w:ascii="Arial" w:hAnsi="Arial" w:cs="Arial"/>
          <w:szCs w:val="20"/>
        </w:rPr>
        <w:t xml:space="preserve">or express termination </w:t>
      </w:r>
      <w:r w:rsidR="00E039A8" w:rsidRPr="00C07599">
        <w:rPr>
          <w:rFonts w:ascii="Arial" w:hAnsi="Arial" w:cs="Arial"/>
          <w:szCs w:val="20"/>
        </w:rPr>
        <w:t>of such SOWs.</w:t>
      </w:r>
      <w:r>
        <w:rPr>
          <w:rFonts w:ascii="Arial" w:hAnsi="Arial" w:cs="Arial"/>
          <w:szCs w:val="20"/>
        </w:rPr>
        <w:t xml:space="preserve"> </w:t>
      </w:r>
    </w:p>
    <w:p w14:paraId="3843E459" w14:textId="2439B2BB" w:rsidR="005B52ED" w:rsidRDefault="001906DB" w:rsidP="005B52ED">
      <w:pPr>
        <w:pStyle w:val="Basic2L2"/>
        <w:numPr>
          <w:ilvl w:val="0"/>
          <w:numId w:val="0"/>
        </w:numPr>
        <w:tabs>
          <w:tab w:val="left" w:pos="567"/>
        </w:tabs>
        <w:rPr>
          <w:rFonts w:ascii="Arial" w:hAnsi="Arial" w:cs="Arial"/>
          <w:szCs w:val="20"/>
        </w:rPr>
      </w:pPr>
      <w:r w:rsidRPr="006B31C3">
        <w:rPr>
          <w:rFonts w:ascii="Arial" w:hAnsi="Arial" w:cs="Arial"/>
          <w:b/>
          <w:bCs/>
          <w:szCs w:val="20"/>
        </w:rPr>
        <w:t>9.4.</w:t>
      </w:r>
      <w:r w:rsidR="00037449" w:rsidRPr="006B31C3">
        <w:rPr>
          <w:rFonts w:ascii="Arial" w:hAnsi="Arial" w:cs="Arial"/>
          <w:b/>
          <w:bCs/>
          <w:szCs w:val="20"/>
        </w:rPr>
        <w:t>2</w:t>
      </w:r>
      <w:r>
        <w:rPr>
          <w:rFonts w:ascii="Arial" w:hAnsi="Arial" w:cs="Arial"/>
          <w:szCs w:val="20"/>
        </w:rPr>
        <w:t xml:space="preserve"> </w:t>
      </w:r>
      <w:r w:rsidR="004A1429" w:rsidRPr="005B52ED">
        <w:rPr>
          <w:rFonts w:ascii="Arial" w:hAnsi="Arial" w:cs="Arial"/>
          <w:szCs w:val="20"/>
          <w:u w:val="single"/>
        </w:rPr>
        <w:t>Consequences of Termination.</w:t>
      </w:r>
      <w:r w:rsidR="004A1429">
        <w:rPr>
          <w:rFonts w:ascii="Arial" w:hAnsi="Arial" w:cs="Arial"/>
          <w:szCs w:val="20"/>
        </w:rPr>
        <w:t xml:space="preserve"> </w:t>
      </w:r>
    </w:p>
    <w:p w14:paraId="28DB6208" w14:textId="024DD46F" w:rsidR="005B52ED" w:rsidRPr="00C07599" w:rsidRDefault="005B52ED" w:rsidP="00010BCE">
      <w:pPr>
        <w:pStyle w:val="Basic2L2"/>
        <w:numPr>
          <w:ilvl w:val="0"/>
          <w:numId w:val="0"/>
        </w:numPr>
        <w:tabs>
          <w:tab w:val="left" w:pos="567"/>
        </w:tabs>
        <w:ind w:left="567" w:hanging="283"/>
        <w:rPr>
          <w:rFonts w:ascii="Arial" w:hAnsi="Arial" w:cs="Arial"/>
          <w:szCs w:val="20"/>
        </w:rPr>
      </w:pPr>
      <w:r w:rsidRPr="00010BCE">
        <w:rPr>
          <w:rFonts w:ascii="Arial" w:hAnsi="Arial" w:cs="Arial"/>
          <w:b/>
          <w:bCs/>
          <w:szCs w:val="20"/>
        </w:rPr>
        <w:t>a.</w:t>
      </w:r>
      <w:r>
        <w:rPr>
          <w:rFonts w:ascii="Arial" w:hAnsi="Arial" w:cs="Arial"/>
          <w:szCs w:val="20"/>
        </w:rPr>
        <w:tab/>
      </w:r>
      <w:r w:rsidR="00E039A8" w:rsidRPr="00C07599">
        <w:rPr>
          <w:rFonts w:ascii="Arial" w:hAnsi="Arial" w:cs="Arial"/>
          <w:szCs w:val="20"/>
          <w:u w:val="single"/>
        </w:rPr>
        <w:t>Termination Payment</w:t>
      </w:r>
      <w:r w:rsidR="00E039A8" w:rsidRPr="00C07599">
        <w:rPr>
          <w:rFonts w:ascii="Arial" w:hAnsi="Arial" w:cs="Arial"/>
          <w:szCs w:val="20"/>
        </w:rPr>
        <w:t xml:space="preserve">. If </w:t>
      </w:r>
      <w:r w:rsidR="009442BF">
        <w:rPr>
          <w:rFonts w:ascii="Arial" w:hAnsi="Arial" w:cs="Arial"/>
          <w:szCs w:val="20"/>
        </w:rPr>
        <w:t>a SOW</w:t>
      </w:r>
      <w:r w:rsidR="00B848F4">
        <w:rPr>
          <w:rFonts w:ascii="Arial" w:hAnsi="Arial" w:cs="Arial"/>
          <w:szCs w:val="20"/>
        </w:rPr>
        <w:t xml:space="preserve"> is</w:t>
      </w:r>
      <w:r w:rsidR="009442BF">
        <w:rPr>
          <w:rFonts w:ascii="Arial" w:hAnsi="Arial" w:cs="Arial"/>
          <w:szCs w:val="20"/>
        </w:rPr>
        <w:t xml:space="preserve">, or a SOW and </w:t>
      </w:r>
      <w:r w:rsidR="00933BEA" w:rsidRPr="00C07599">
        <w:rPr>
          <w:rFonts w:ascii="Arial" w:hAnsi="Arial" w:cs="Arial"/>
          <w:szCs w:val="20"/>
        </w:rPr>
        <w:t xml:space="preserve">this MSA </w:t>
      </w:r>
      <w:r w:rsidR="009442BF">
        <w:rPr>
          <w:rFonts w:ascii="Arial" w:hAnsi="Arial" w:cs="Arial"/>
          <w:szCs w:val="20"/>
        </w:rPr>
        <w:t>are</w:t>
      </w:r>
      <w:r w:rsidR="00B848F4">
        <w:rPr>
          <w:rFonts w:ascii="Arial" w:hAnsi="Arial" w:cs="Arial"/>
          <w:szCs w:val="20"/>
        </w:rPr>
        <w:t>,</w:t>
      </w:r>
      <w:r w:rsidR="00E039A8" w:rsidRPr="00C07599">
        <w:rPr>
          <w:rFonts w:ascii="Arial" w:hAnsi="Arial" w:cs="Arial"/>
          <w:szCs w:val="20"/>
        </w:rPr>
        <w:t xml:space="preserve"> terminated, </w:t>
      </w:r>
      <w:r w:rsidR="006163D6">
        <w:rPr>
          <w:rFonts w:ascii="Arial" w:hAnsi="Arial" w:cs="Arial"/>
          <w:szCs w:val="20"/>
        </w:rPr>
        <w:t>Customer</w:t>
      </w:r>
      <w:r w:rsidR="00E039A8" w:rsidRPr="00C07599">
        <w:rPr>
          <w:rFonts w:ascii="Arial" w:hAnsi="Arial" w:cs="Arial"/>
          <w:szCs w:val="20"/>
        </w:rPr>
        <w:t xml:space="preserve"> will pay Pythian the amounts specified in </w:t>
      </w:r>
      <w:r w:rsidR="00933BEA" w:rsidRPr="00C07599">
        <w:rPr>
          <w:rFonts w:ascii="Arial" w:hAnsi="Arial" w:cs="Arial"/>
          <w:szCs w:val="20"/>
        </w:rPr>
        <w:t>the applicable</w:t>
      </w:r>
      <w:r w:rsidR="00E039A8" w:rsidRPr="00C07599">
        <w:rPr>
          <w:rFonts w:ascii="Arial" w:hAnsi="Arial" w:cs="Arial"/>
          <w:szCs w:val="20"/>
        </w:rPr>
        <w:t xml:space="preserve"> SOW </w:t>
      </w:r>
      <w:r w:rsidR="00933BEA" w:rsidRPr="00C07599">
        <w:rPr>
          <w:rFonts w:ascii="Arial" w:hAnsi="Arial" w:cs="Arial"/>
          <w:szCs w:val="20"/>
        </w:rPr>
        <w:t>for the Services</w:t>
      </w:r>
      <w:r w:rsidR="00E039A8" w:rsidRPr="00C07599">
        <w:rPr>
          <w:rFonts w:ascii="Arial" w:hAnsi="Arial" w:cs="Arial"/>
          <w:szCs w:val="20"/>
        </w:rPr>
        <w:t xml:space="preserve"> performed by Pythian prior to and including the date of termination, as well as any </w:t>
      </w:r>
      <w:r w:rsidR="00165C92" w:rsidRPr="00C07599">
        <w:rPr>
          <w:rFonts w:ascii="Arial" w:hAnsi="Arial" w:cs="Arial"/>
          <w:szCs w:val="20"/>
        </w:rPr>
        <w:t xml:space="preserve">pre-approved </w:t>
      </w:r>
      <w:r w:rsidR="00E039A8" w:rsidRPr="00C07599">
        <w:rPr>
          <w:rFonts w:ascii="Arial" w:hAnsi="Arial" w:cs="Arial"/>
          <w:szCs w:val="20"/>
        </w:rPr>
        <w:t xml:space="preserve">expenses </w:t>
      </w:r>
      <w:r w:rsidR="00165C92" w:rsidRPr="00C07599">
        <w:rPr>
          <w:rFonts w:ascii="Arial" w:hAnsi="Arial" w:cs="Arial"/>
          <w:szCs w:val="20"/>
        </w:rPr>
        <w:t xml:space="preserve">that </w:t>
      </w:r>
      <w:r w:rsidR="00E039A8" w:rsidRPr="00C07599">
        <w:rPr>
          <w:rFonts w:ascii="Arial" w:hAnsi="Arial" w:cs="Arial"/>
          <w:szCs w:val="20"/>
        </w:rPr>
        <w:t xml:space="preserve">Pythian has incurred or contracted for with respect to the Services and is unable to avoid. </w:t>
      </w:r>
      <w:r w:rsidR="00BF0BE4" w:rsidRPr="00C07599">
        <w:rPr>
          <w:rFonts w:ascii="Arial" w:hAnsi="Arial" w:cs="Arial"/>
          <w:szCs w:val="20"/>
        </w:rPr>
        <w:t>Subject to payment</w:t>
      </w:r>
      <w:r w:rsidR="00E039A8" w:rsidRPr="00C07599">
        <w:rPr>
          <w:rFonts w:ascii="Arial" w:hAnsi="Arial" w:cs="Arial"/>
          <w:szCs w:val="20"/>
        </w:rPr>
        <w:t xml:space="preserve">, </w:t>
      </w:r>
      <w:r w:rsidR="006163D6">
        <w:rPr>
          <w:rFonts w:ascii="Arial" w:hAnsi="Arial" w:cs="Arial"/>
          <w:szCs w:val="20"/>
        </w:rPr>
        <w:t>Customer</w:t>
      </w:r>
      <w:r w:rsidR="00E039A8" w:rsidRPr="00C07599">
        <w:rPr>
          <w:rFonts w:ascii="Arial" w:hAnsi="Arial" w:cs="Arial"/>
          <w:szCs w:val="20"/>
        </w:rPr>
        <w:t xml:space="preserve"> may keep </w:t>
      </w:r>
      <w:r w:rsidR="001656DC" w:rsidRPr="00C07599">
        <w:rPr>
          <w:rFonts w:ascii="Arial" w:hAnsi="Arial" w:cs="Arial"/>
          <w:szCs w:val="20"/>
        </w:rPr>
        <w:t>any incomplete</w:t>
      </w:r>
      <w:r w:rsidR="00E039A8" w:rsidRPr="00C07599">
        <w:rPr>
          <w:rFonts w:ascii="Arial" w:hAnsi="Arial" w:cs="Arial"/>
          <w:szCs w:val="20"/>
        </w:rPr>
        <w:t xml:space="preserve"> </w:t>
      </w:r>
      <w:r w:rsidR="00F41E65" w:rsidRPr="00C07599">
        <w:rPr>
          <w:rFonts w:ascii="Arial" w:hAnsi="Arial" w:cs="Arial"/>
          <w:szCs w:val="20"/>
        </w:rPr>
        <w:t>Custom Work</w:t>
      </w:r>
      <w:r w:rsidR="00E039A8" w:rsidRPr="00C07599">
        <w:rPr>
          <w:rFonts w:ascii="Arial" w:hAnsi="Arial" w:cs="Arial"/>
          <w:szCs w:val="20"/>
        </w:rPr>
        <w:t>s</w:t>
      </w:r>
      <w:r w:rsidR="001656DC" w:rsidRPr="00C07599">
        <w:rPr>
          <w:rFonts w:ascii="Arial" w:hAnsi="Arial" w:cs="Arial"/>
          <w:szCs w:val="20"/>
        </w:rPr>
        <w:t>; however, they will be deemed to have been pro</w:t>
      </w:r>
      <w:r w:rsidR="006725CC" w:rsidRPr="00C07599">
        <w:rPr>
          <w:rFonts w:ascii="Arial" w:hAnsi="Arial" w:cs="Arial"/>
          <w:szCs w:val="20"/>
        </w:rPr>
        <w:t>vided on an “as is” basis, and section 6 (Limited Warranty)</w:t>
      </w:r>
      <w:r w:rsidR="001656DC" w:rsidRPr="00C07599">
        <w:rPr>
          <w:rFonts w:ascii="Arial" w:hAnsi="Arial" w:cs="Arial"/>
          <w:szCs w:val="20"/>
        </w:rPr>
        <w:t xml:space="preserve"> </w:t>
      </w:r>
      <w:r w:rsidR="00BD339F" w:rsidRPr="00C07599">
        <w:rPr>
          <w:rFonts w:ascii="Arial" w:hAnsi="Arial" w:cs="Arial"/>
          <w:szCs w:val="20"/>
        </w:rPr>
        <w:t>will</w:t>
      </w:r>
      <w:r w:rsidR="001656DC" w:rsidRPr="00C07599">
        <w:rPr>
          <w:rFonts w:ascii="Arial" w:hAnsi="Arial" w:cs="Arial"/>
          <w:szCs w:val="20"/>
        </w:rPr>
        <w:t xml:space="preserve"> not apply to them</w:t>
      </w:r>
      <w:r w:rsidR="00E039A8" w:rsidRPr="00C07599">
        <w:rPr>
          <w:rFonts w:ascii="Arial" w:hAnsi="Arial" w:cs="Arial"/>
          <w:szCs w:val="20"/>
        </w:rPr>
        <w:t>.</w:t>
      </w:r>
      <w:r w:rsidR="00843949">
        <w:rPr>
          <w:rFonts w:ascii="Arial" w:hAnsi="Arial" w:cs="Arial"/>
          <w:szCs w:val="20"/>
        </w:rPr>
        <w:t xml:space="preserve"> </w:t>
      </w:r>
      <w:bookmarkStart w:id="13" w:name="_Hlk47627672"/>
      <w:r w:rsidR="00843949">
        <w:rPr>
          <w:rFonts w:ascii="Arial" w:hAnsi="Arial" w:cs="Arial"/>
          <w:szCs w:val="20"/>
        </w:rPr>
        <w:t xml:space="preserve">In the event </w:t>
      </w:r>
      <w:r w:rsidR="006163D6">
        <w:rPr>
          <w:rFonts w:ascii="Arial" w:hAnsi="Arial" w:cs="Arial"/>
          <w:szCs w:val="20"/>
        </w:rPr>
        <w:t>Customer</w:t>
      </w:r>
      <w:r w:rsidR="00843949">
        <w:rPr>
          <w:rFonts w:ascii="Arial" w:hAnsi="Arial" w:cs="Arial"/>
          <w:szCs w:val="20"/>
        </w:rPr>
        <w:t xml:space="preserve"> fails to timely make </w:t>
      </w:r>
      <w:r w:rsidR="00D0138A">
        <w:rPr>
          <w:rFonts w:ascii="Arial" w:hAnsi="Arial" w:cs="Arial"/>
          <w:szCs w:val="20"/>
        </w:rPr>
        <w:t xml:space="preserve">the payment(s) due under this subsection and such failure continues for a period of 10 days after notice from Pythian to </w:t>
      </w:r>
      <w:r w:rsidR="006163D6">
        <w:rPr>
          <w:rFonts w:ascii="Arial" w:hAnsi="Arial" w:cs="Arial"/>
          <w:szCs w:val="20"/>
        </w:rPr>
        <w:t>Customer</w:t>
      </w:r>
      <w:r w:rsidR="00D0138A">
        <w:rPr>
          <w:rFonts w:ascii="Arial" w:hAnsi="Arial" w:cs="Arial"/>
          <w:szCs w:val="20"/>
        </w:rPr>
        <w:t xml:space="preserve">, then </w:t>
      </w:r>
      <w:r w:rsidR="006163D6">
        <w:rPr>
          <w:rFonts w:ascii="Arial" w:hAnsi="Arial" w:cs="Arial"/>
          <w:szCs w:val="20"/>
        </w:rPr>
        <w:t>Customer</w:t>
      </w:r>
      <w:r w:rsidR="00D0138A">
        <w:rPr>
          <w:rFonts w:ascii="Arial" w:hAnsi="Arial" w:cs="Arial"/>
          <w:szCs w:val="20"/>
        </w:rPr>
        <w:t>'s license to use Pythian</w:t>
      </w:r>
      <w:r w:rsidR="001906DB">
        <w:rPr>
          <w:rFonts w:ascii="Arial" w:hAnsi="Arial" w:cs="Arial"/>
          <w:szCs w:val="20"/>
        </w:rPr>
        <w:t xml:space="preserve"> Properties</w:t>
      </w:r>
      <w:r w:rsidR="00461ABE">
        <w:rPr>
          <w:rFonts w:ascii="Arial" w:hAnsi="Arial" w:cs="Arial"/>
          <w:szCs w:val="20"/>
        </w:rPr>
        <w:t>, including</w:t>
      </w:r>
      <w:r w:rsidR="001906DB">
        <w:rPr>
          <w:rFonts w:ascii="Arial" w:hAnsi="Arial" w:cs="Arial"/>
          <w:szCs w:val="20"/>
        </w:rPr>
        <w:t xml:space="preserve"> those incorporated in</w:t>
      </w:r>
      <w:r w:rsidR="00461ABE">
        <w:rPr>
          <w:rFonts w:ascii="Arial" w:hAnsi="Arial" w:cs="Arial"/>
          <w:szCs w:val="20"/>
        </w:rPr>
        <w:t xml:space="preserve"> any Custom Work,</w:t>
      </w:r>
      <w:r w:rsidR="00D0138A">
        <w:rPr>
          <w:rFonts w:ascii="Arial" w:hAnsi="Arial" w:cs="Arial"/>
          <w:szCs w:val="20"/>
        </w:rPr>
        <w:t xml:space="preserve"> shall terminate</w:t>
      </w:r>
      <w:bookmarkEnd w:id="13"/>
      <w:r w:rsidR="00D0138A">
        <w:rPr>
          <w:rFonts w:ascii="Arial" w:hAnsi="Arial" w:cs="Arial"/>
          <w:szCs w:val="20"/>
        </w:rPr>
        <w:t>.</w:t>
      </w:r>
    </w:p>
    <w:p w14:paraId="1BE910BE" w14:textId="548A80EE" w:rsidR="003A179B" w:rsidRPr="00C07599" w:rsidRDefault="005B52ED" w:rsidP="00957BA5">
      <w:pPr>
        <w:pStyle w:val="Basic2L2"/>
        <w:numPr>
          <w:ilvl w:val="0"/>
          <w:numId w:val="0"/>
        </w:numPr>
        <w:tabs>
          <w:tab w:val="left" w:pos="567"/>
        </w:tabs>
        <w:ind w:left="567" w:hanging="283"/>
        <w:rPr>
          <w:rFonts w:ascii="Arial" w:hAnsi="Arial" w:cs="Arial"/>
          <w:szCs w:val="20"/>
        </w:rPr>
      </w:pPr>
      <w:r w:rsidRPr="00010BCE">
        <w:rPr>
          <w:rFonts w:ascii="Arial" w:hAnsi="Arial" w:cs="Arial"/>
          <w:b/>
          <w:bCs/>
          <w:szCs w:val="20"/>
          <w:u w:val="single"/>
        </w:rPr>
        <w:t>b.</w:t>
      </w:r>
      <w:r>
        <w:rPr>
          <w:rFonts w:ascii="Arial" w:hAnsi="Arial" w:cs="Arial"/>
          <w:szCs w:val="20"/>
          <w:u w:val="single"/>
        </w:rPr>
        <w:tab/>
      </w:r>
      <w:r w:rsidR="00E039A8" w:rsidRPr="00C07599">
        <w:rPr>
          <w:rFonts w:ascii="Arial" w:hAnsi="Arial" w:cs="Arial"/>
          <w:szCs w:val="20"/>
          <w:u w:val="single"/>
        </w:rPr>
        <w:t>Survival of Obligations</w:t>
      </w:r>
      <w:r w:rsidR="00E039A8" w:rsidRPr="00C07599">
        <w:rPr>
          <w:rFonts w:ascii="Arial" w:hAnsi="Arial" w:cs="Arial"/>
          <w:szCs w:val="20"/>
        </w:rPr>
        <w:t>. Termination of this MSA and/or any SOW will not discharge or otherwise affect any pre-termination obligations of either party existing under the MSA or such SOW at the time of termination.</w:t>
      </w:r>
    </w:p>
    <w:p w14:paraId="573400EB" w14:textId="1EFACFB7" w:rsidR="00E039A8" w:rsidRPr="00C07599" w:rsidRDefault="00957BA5" w:rsidP="00957BA5">
      <w:pPr>
        <w:pStyle w:val="Basic2L1"/>
        <w:rPr>
          <w:rFonts w:ascii="Arial" w:hAnsi="Arial" w:cs="Arial"/>
          <w:b/>
          <w:szCs w:val="20"/>
        </w:rPr>
      </w:pPr>
      <w:bookmarkStart w:id="14" w:name="_Ref230752316"/>
      <w:r>
        <w:rPr>
          <w:rFonts w:ascii="Arial" w:hAnsi="Arial" w:cs="Arial"/>
          <w:b/>
          <w:szCs w:val="20"/>
        </w:rPr>
        <w:t>10</w:t>
      </w:r>
      <w:r>
        <w:rPr>
          <w:rFonts w:ascii="Arial" w:hAnsi="Arial" w:cs="Arial"/>
          <w:b/>
          <w:szCs w:val="20"/>
        </w:rPr>
        <w:tab/>
      </w:r>
      <w:r w:rsidR="00E039A8" w:rsidRPr="00C07599">
        <w:rPr>
          <w:rFonts w:ascii="Arial" w:hAnsi="Arial" w:cs="Arial"/>
          <w:b/>
          <w:szCs w:val="20"/>
        </w:rPr>
        <w:t>GENERAL PROVISIONS</w:t>
      </w:r>
      <w:bookmarkEnd w:id="14"/>
      <w:r w:rsidR="007235F3" w:rsidRPr="00C07599">
        <w:rPr>
          <w:rFonts w:ascii="Arial" w:hAnsi="Arial" w:cs="Arial"/>
          <w:b/>
          <w:szCs w:val="20"/>
        </w:rPr>
        <w:t>.</w:t>
      </w:r>
    </w:p>
    <w:p w14:paraId="0114248C" w14:textId="26376C5B" w:rsidR="00E039A8" w:rsidRPr="00C07599" w:rsidRDefault="002B0F56" w:rsidP="005871F5">
      <w:pPr>
        <w:pStyle w:val="Basic2L2"/>
        <w:numPr>
          <w:ilvl w:val="1"/>
          <w:numId w:val="15"/>
        </w:numPr>
        <w:ind w:left="0" w:firstLine="0"/>
        <w:rPr>
          <w:rFonts w:ascii="Arial" w:hAnsi="Arial" w:cs="Arial"/>
          <w:b/>
          <w:szCs w:val="20"/>
        </w:rPr>
      </w:pPr>
      <w:r w:rsidRPr="00C07599">
        <w:rPr>
          <w:rFonts w:ascii="Arial" w:hAnsi="Arial" w:cs="Arial"/>
          <w:b/>
          <w:szCs w:val="20"/>
          <w:u w:val="single"/>
        </w:rPr>
        <w:t>High Risk Activities</w:t>
      </w:r>
      <w:r w:rsidRPr="00C07599">
        <w:rPr>
          <w:rFonts w:ascii="Arial" w:hAnsi="Arial" w:cs="Arial"/>
          <w:b/>
          <w:szCs w:val="20"/>
        </w:rPr>
        <w:t xml:space="preserve">. </w:t>
      </w:r>
      <w:r w:rsidR="006163D6">
        <w:rPr>
          <w:rFonts w:ascii="Arial" w:hAnsi="Arial" w:cs="Arial"/>
          <w:b/>
          <w:szCs w:val="20"/>
        </w:rPr>
        <w:t>Customer</w:t>
      </w:r>
      <w:r w:rsidRPr="00C07599">
        <w:rPr>
          <w:rFonts w:ascii="Arial" w:hAnsi="Arial" w:cs="Arial"/>
          <w:b/>
          <w:szCs w:val="20"/>
        </w:rPr>
        <w:t xml:space="preserve"> acknowledges that the Services (including Custom Works) are not intended for configuring, supporting or otherwise servicing on-line control equipment in hazardous environments requiring fail-safe </w:t>
      </w:r>
      <w:r w:rsidRPr="00C07599">
        <w:rPr>
          <w:rFonts w:ascii="Arial" w:hAnsi="Arial" w:cs="Arial"/>
          <w:b/>
          <w:szCs w:val="20"/>
        </w:rPr>
        <w:t xml:space="preserve">performance, such as, but not limited to, nuclear facilities, aircraft navigation, aircraft communications systems, air traffic control, direct life support machines or weapons systems, in which failure of the products could lead directly to death, personal injury, or severe physical or environmental damage. </w:t>
      </w:r>
    </w:p>
    <w:p w14:paraId="7CCAB4EB" w14:textId="5F0C488A" w:rsidR="00E039A8" w:rsidRPr="00C07599" w:rsidRDefault="00E039A8" w:rsidP="005871F5">
      <w:pPr>
        <w:pStyle w:val="Basic2L2"/>
        <w:numPr>
          <w:ilvl w:val="1"/>
          <w:numId w:val="15"/>
        </w:numPr>
        <w:ind w:left="0" w:firstLine="0"/>
        <w:rPr>
          <w:rFonts w:ascii="Arial" w:hAnsi="Arial" w:cs="Arial"/>
          <w:szCs w:val="20"/>
        </w:rPr>
      </w:pPr>
      <w:r w:rsidRPr="00C07599">
        <w:rPr>
          <w:rFonts w:ascii="Arial" w:hAnsi="Arial" w:cs="Arial"/>
          <w:szCs w:val="20"/>
          <w:u w:val="single"/>
        </w:rPr>
        <w:t>Force Majeure</w:t>
      </w:r>
      <w:r w:rsidRPr="00C07599">
        <w:rPr>
          <w:rFonts w:ascii="Arial" w:hAnsi="Arial" w:cs="Arial"/>
          <w:szCs w:val="20"/>
        </w:rPr>
        <w:t>. If either party will be prevented from performing any portion of this MSA by causes beyond its control, including labor disputes, civil commotion, war, governmental regulations or controls, casualty, inability to obtain materials or services or acts of God, such defaulting party will be excused from performance for the period of the delay and for a reasonable time thereafter</w:t>
      </w:r>
      <w:r w:rsidR="0072341D">
        <w:rPr>
          <w:rFonts w:ascii="Arial" w:hAnsi="Arial" w:cs="Arial"/>
          <w:szCs w:val="20"/>
        </w:rPr>
        <w:t xml:space="preserve">; provided, however, that this subsection shall not relieve or limit </w:t>
      </w:r>
      <w:r w:rsidR="006163D6">
        <w:rPr>
          <w:rFonts w:ascii="Arial" w:hAnsi="Arial" w:cs="Arial"/>
          <w:szCs w:val="20"/>
        </w:rPr>
        <w:t>Customer</w:t>
      </w:r>
      <w:r w:rsidR="0072341D">
        <w:rPr>
          <w:rFonts w:ascii="Arial" w:hAnsi="Arial" w:cs="Arial"/>
          <w:szCs w:val="20"/>
        </w:rPr>
        <w:t>'s obligation to all payments due</w:t>
      </w:r>
      <w:r w:rsidR="004A1429">
        <w:rPr>
          <w:rFonts w:ascii="Arial" w:hAnsi="Arial" w:cs="Arial"/>
          <w:szCs w:val="20"/>
        </w:rPr>
        <w:t xml:space="preserve"> to</w:t>
      </w:r>
      <w:r w:rsidR="0072341D">
        <w:rPr>
          <w:rFonts w:ascii="Arial" w:hAnsi="Arial" w:cs="Arial"/>
          <w:szCs w:val="20"/>
        </w:rPr>
        <w:t xml:space="preserve"> Pythian under this MSA or any SOW</w:t>
      </w:r>
      <w:r w:rsidRPr="00C07599">
        <w:rPr>
          <w:rFonts w:ascii="Arial" w:hAnsi="Arial" w:cs="Arial"/>
          <w:szCs w:val="20"/>
        </w:rPr>
        <w:t>.</w:t>
      </w:r>
    </w:p>
    <w:p w14:paraId="078BA611" w14:textId="77777777" w:rsidR="00E039A8" w:rsidRPr="00C07599" w:rsidRDefault="00E039A8" w:rsidP="005871F5">
      <w:pPr>
        <w:pStyle w:val="Basic2L2"/>
        <w:numPr>
          <w:ilvl w:val="1"/>
          <w:numId w:val="15"/>
        </w:numPr>
        <w:ind w:left="0" w:firstLine="0"/>
        <w:rPr>
          <w:rFonts w:ascii="Arial" w:hAnsi="Arial" w:cs="Arial"/>
          <w:szCs w:val="20"/>
        </w:rPr>
      </w:pPr>
      <w:r w:rsidRPr="00C07599">
        <w:rPr>
          <w:rFonts w:ascii="Arial" w:hAnsi="Arial" w:cs="Arial"/>
          <w:szCs w:val="20"/>
          <w:u w:val="single"/>
        </w:rPr>
        <w:t>Jurisdiction &amp; Dispute Resolution</w:t>
      </w:r>
      <w:r w:rsidRPr="00C07599">
        <w:rPr>
          <w:rFonts w:ascii="Arial" w:hAnsi="Arial" w:cs="Arial"/>
          <w:szCs w:val="20"/>
        </w:rPr>
        <w:t>.</w:t>
      </w:r>
    </w:p>
    <w:p w14:paraId="10E7A271" w14:textId="3F209CE9" w:rsidR="005B52ED" w:rsidRPr="005B52ED" w:rsidRDefault="00F31B65" w:rsidP="00C63B2C">
      <w:pPr>
        <w:pStyle w:val="Basic2L2"/>
        <w:numPr>
          <w:ilvl w:val="0"/>
          <w:numId w:val="0"/>
        </w:numPr>
        <w:tabs>
          <w:tab w:val="left" w:pos="720"/>
        </w:tabs>
        <w:rPr>
          <w:rFonts w:ascii="Arial" w:hAnsi="Arial" w:cs="Arial"/>
          <w:szCs w:val="20"/>
          <w:u w:val="single"/>
        </w:rPr>
      </w:pPr>
      <w:r w:rsidRPr="00957BA5">
        <w:rPr>
          <w:rFonts w:ascii="Arial" w:hAnsi="Arial" w:cs="Arial"/>
          <w:b/>
          <w:bCs/>
          <w:szCs w:val="20"/>
        </w:rPr>
        <w:t>10.3.1</w:t>
      </w:r>
      <w:r w:rsidRPr="00957BA5">
        <w:rPr>
          <w:rFonts w:ascii="Arial" w:hAnsi="Arial" w:cs="Arial"/>
          <w:b/>
          <w:bCs/>
          <w:szCs w:val="20"/>
        </w:rPr>
        <w:tab/>
      </w:r>
      <w:r w:rsidR="000D4195" w:rsidRPr="005B52ED">
        <w:rPr>
          <w:rFonts w:ascii="Arial" w:hAnsi="Arial" w:cs="Arial"/>
          <w:szCs w:val="20"/>
          <w:u w:val="single"/>
        </w:rPr>
        <w:t>Governing Law &amp; Venue</w:t>
      </w:r>
      <w:r w:rsidR="000D4195" w:rsidRPr="005B52ED">
        <w:rPr>
          <w:rFonts w:ascii="Arial" w:hAnsi="Arial" w:cs="Arial"/>
          <w:szCs w:val="20"/>
        </w:rPr>
        <w:t xml:space="preserve">. </w:t>
      </w:r>
    </w:p>
    <w:p w14:paraId="6C0319AF" w14:textId="30B8563D" w:rsidR="00010BCE" w:rsidRPr="00957BA5" w:rsidRDefault="005B52ED" w:rsidP="00773C90">
      <w:pPr>
        <w:pStyle w:val="Basic2L2"/>
        <w:numPr>
          <w:ilvl w:val="0"/>
          <w:numId w:val="0"/>
        </w:numPr>
        <w:tabs>
          <w:tab w:val="left" w:pos="720"/>
        </w:tabs>
        <w:ind w:left="284"/>
        <w:rPr>
          <w:rFonts w:ascii="Arial" w:hAnsi="Arial" w:cs="Arial"/>
          <w:szCs w:val="20"/>
        </w:rPr>
      </w:pPr>
      <w:r w:rsidRPr="00957BA5">
        <w:rPr>
          <w:rFonts w:ascii="Arial" w:hAnsi="Arial" w:cs="Arial"/>
          <w:b/>
          <w:bCs/>
          <w:szCs w:val="20"/>
        </w:rPr>
        <w:t>a.</w:t>
      </w:r>
      <w:r w:rsidRPr="00957BA5">
        <w:rPr>
          <w:rFonts w:ascii="Arial" w:hAnsi="Arial" w:cs="Arial"/>
          <w:szCs w:val="20"/>
        </w:rPr>
        <w:tab/>
        <w:t xml:space="preserve">For </w:t>
      </w:r>
      <w:r w:rsidR="006163D6">
        <w:rPr>
          <w:rFonts w:ascii="Arial" w:hAnsi="Arial" w:cs="Arial"/>
          <w:szCs w:val="20"/>
        </w:rPr>
        <w:t>Customer</w:t>
      </w:r>
      <w:r w:rsidRPr="00957BA5">
        <w:rPr>
          <w:rFonts w:ascii="Arial" w:hAnsi="Arial" w:cs="Arial"/>
          <w:szCs w:val="20"/>
        </w:rPr>
        <w:t>s located in the United States of America, th</w:t>
      </w:r>
      <w:r w:rsidR="00010BCE" w:rsidRPr="00957BA5">
        <w:rPr>
          <w:rFonts w:ascii="Arial" w:hAnsi="Arial" w:cs="Arial"/>
          <w:szCs w:val="20"/>
        </w:rPr>
        <w:t>e parties agree to</w:t>
      </w:r>
      <w:r w:rsidRPr="00957BA5">
        <w:rPr>
          <w:rFonts w:ascii="Arial" w:hAnsi="Arial" w:cs="Arial"/>
          <w:szCs w:val="20"/>
        </w:rPr>
        <w:t xml:space="preserve"> the laws of the State of New York</w:t>
      </w:r>
      <w:r w:rsidR="00010BCE" w:rsidRPr="00957BA5">
        <w:rPr>
          <w:rFonts w:ascii="Arial" w:hAnsi="Arial" w:cs="Arial"/>
          <w:szCs w:val="20"/>
        </w:rPr>
        <w:t xml:space="preserve"> to govern, interpret and enforce each party’s respective rights and obligations arising out from or relating in any manner to, the subject matter of this MSA</w:t>
      </w:r>
      <w:r w:rsidRPr="00957BA5">
        <w:rPr>
          <w:rFonts w:ascii="Arial" w:hAnsi="Arial" w:cs="Arial"/>
          <w:szCs w:val="20"/>
        </w:rPr>
        <w:t>, without rega</w:t>
      </w:r>
      <w:r w:rsidR="00010BCE" w:rsidRPr="00957BA5">
        <w:rPr>
          <w:rFonts w:ascii="Arial" w:hAnsi="Arial" w:cs="Arial"/>
          <w:szCs w:val="20"/>
        </w:rPr>
        <w:t xml:space="preserve">rd to conflict of law principles. </w:t>
      </w:r>
      <w:r w:rsidR="007A7237" w:rsidRPr="00957BA5">
        <w:rPr>
          <w:rFonts w:ascii="Arial" w:hAnsi="Arial" w:cs="Arial"/>
          <w:szCs w:val="20"/>
        </w:rPr>
        <w:t>Any action in connection with a dispute arising out of this MSA</w:t>
      </w:r>
      <w:r w:rsidR="00010BCE" w:rsidRPr="00957BA5">
        <w:rPr>
          <w:rFonts w:ascii="Arial" w:hAnsi="Arial" w:cs="Arial"/>
          <w:szCs w:val="20"/>
        </w:rPr>
        <w:t xml:space="preserve"> will be  </w:t>
      </w:r>
      <w:r w:rsidR="007A7237" w:rsidRPr="00957BA5">
        <w:rPr>
          <w:rFonts w:ascii="Arial" w:hAnsi="Arial" w:cs="Arial"/>
          <w:szCs w:val="20"/>
        </w:rPr>
        <w:t xml:space="preserve">brought in the </w:t>
      </w:r>
      <w:r w:rsidR="00010BCE" w:rsidRPr="00957BA5">
        <w:rPr>
          <w:rFonts w:ascii="Arial" w:hAnsi="Arial" w:cs="Arial"/>
          <w:szCs w:val="20"/>
        </w:rPr>
        <w:t>courts of competent jurisdiction, located in Syracuse, N</w:t>
      </w:r>
      <w:r w:rsidR="007A7237" w:rsidRPr="00957BA5">
        <w:rPr>
          <w:rFonts w:ascii="Arial" w:hAnsi="Arial" w:cs="Arial"/>
          <w:szCs w:val="20"/>
        </w:rPr>
        <w:t>ew York</w:t>
      </w:r>
      <w:r w:rsidR="00010BCE" w:rsidRPr="00957BA5">
        <w:rPr>
          <w:rFonts w:ascii="Arial" w:hAnsi="Arial" w:cs="Arial"/>
          <w:szCs w:val="20"/>
        </w:rPr>
        <w:t>.</w:t>
      </w:r>
      <w:r w:rsidR="00E039A8" w:rsidRPr="00957BA5">
        <w:rPr>
          <w:rFonts w:ascii="Arial" w:hAnsi="Arial" w:cs="Arial"/>
          <w:szCs w:val="20"/>
        </w:rPr>
        <w:t xml:space="preserve"> </w:t>
      </w:r>
    </w:p>
    <w:p w14:paraId="7189370D" w14:textId="19AF90E5" w:rsidR="005B52ED" w:rsidRDefault="00773C90" w:rsidP="00957BA5">
      <w:pPr>
        <w:pStyle w:val="Basic2L2"/>
        <w:numPr>
          <w:ilvl w:val="0"/>
          <w:numId w:val="0"/>
        </w:numPr>
        <w:tabs>
          <w:tab w:val="left" w:pos="720"/>
        </w:tabs>
        <w:ind w:left="284"/>
        <w:rPr>
          <w:rFonts w:ascii="Arial" w:hAnsi="Arial" w:cs="Arial"/>
          <w:szCs w:val="20"/>
        </w:rPr>
      </w:pPr>
      <w:r>
        <w:rPr>
          <w:rFonts w:ascii="Arial" w:hAnsi="Arial" w:cs="Arial"/>
          <w:b/>
          <w:bCs/>
          <w:szCs w:val="20"/>
        </w:rPr>
        <w:t>b</w:t>
      </w:r>
      <w:r w:rsidR="00010BCE" w:rsidRPr="00957BA5">
        <w:rPr>
          <w:rFonts w:ascii="Arial" w:hAnsi="Arial" w:cs="Arial"/>
          <w:b/>
          <w:bCs/>
          <w:szCs w:val="20"/>
        </w:rPr>
        <w:t>.</w:t>
      </w:r>
      <w:r w:rsidR="00010BCE" w:rsidRPr="00957BA5">
        <w:rPr>
          <w:rFonts w:ascii="Arial" w:hAnsi="Arial" w:cs="Arial"/>
          <w:szCs w:val="20"/>
        </w:rPr>
        <w:tab/>
        <w:t xml:space="preserve">For </w:t>
      </w:r>
      <w:r w:rsidR="006163D6">
        <w:rPr>
          <w:rFonts w:ascii="Arial" w:hAnsi="Arial" w:cs="Arial"/>
          <w:szCs w:val="20"/>
        </w:rPr>
        <w:t>Customer</w:t>
      </w:r>
      <w:r w:rsidR="00010BCE" w:rsidRPr="00957BA5">
        <w:rPr>
          <w:rFonts w:ascii="Arial" w:hAnsi="Arial" w:cs="Arial"/>
          <w:szCs w:val="20"/>
        </w:rPr>
        <w:t xml:space="preserve">s located elsewhere (except for Australia), the parties agree to </w:t>
      </w:r>
      <w:r w:rsidR="00E039A8" w:rsidRPr="00957BA5">
        <w:rPr>
          <w:rFonts w:ascii="Arial" w:hAnsi="Arial" w:cs="Arial"/>
          <w:szCs w:val="20"/>
        </w:rPr>
        <w:t>the laws of Ontario, Canada</w:t>
      </w:r>
      <w:r w:rsidR="0035445A" w:rsidRPr="00957BA5">
        <w:rPr>
          <w:rFonts w:ascii="Arial" w:hAnsi="Arial" w:cs="Arial"/>
          <w:szCs w:val="20"/>
        </w:rPr>
        <w:t xml:space="preserve">, </w:t>
      </w:r>
      <w:r w:rsidR="00010BCE" w:rsidRPr="00957BA5">
        <w:rPr>
          <w:rFonts w:ascii="Arial" w:hAnsi="Arial" w:cs="Arial"/>
          <w:szCs w:val="20"/>
        </w:rPr>
        <w:t xml:space="preserve">to govern interpret and enforce each party’s respective rights and obligations arising out from or relating in any manner to, the subject matter of this MSA, </w:t>
      </w:r>
      <w:r w:rsidR="0035445A" w:rsidRPr="00957BA5">
        <w:rPr>
          <w:rFonts w:ascii="Arial" w:hAnsi="Arial" w:cs="Arial"/>
          <w:szCs w:val="20"/>
        </w:rPr>
        <w:t>without regard to its choice</w:t>
      </w:r>
      <w:r w:rsidR="0035445A" w:rsidRPr="00C07599">
        <w:rPr>
          <w:rFonts w:ascii="Arial" w:hAnsi="Arial" w:cs="Arial"/>
          <w:szCs w:val="20"/>
        </w:rPr>
        <w:t xml:space="preserve"> of law provisions</w:t>
      </w:r>
      <w:r w:rsidR="007A7237">
        <w:rPr>
          <w:rFonts w:ascii="Arial" w:hAnsi="Arial" w:cs="Arial"/>
          <w:szCs w:val="20"/>
        </w:rPr>
        <w:t xml:space="preserve">. Any action in connection with a dispute arising out of this MSA will be brought in the courts of competent jurisdiction located in </w:t>
      </w:r>
      <w:r w:rsidR="00165C92" w:rsidRPr="00C07599">
        <w:rPr>
          <w:rFonts w:ascii="Arial" w:hAnsi="Arial" w:cs="Arial"/>
          <w:szCs w:val="20"/>
        </w:rPr>
        <w:t xml:space="preserve"> </w:t>
      </w:r>
      <w:r w:rsidR="00E039A8" w:rsidRPr="00C07599">
        <w:rPr>
          <w:rFonts w:ascii="Arial" w:hAnsi="Arial" w:cs="Arial"/>
          <w:szCs w:val="20"/>
        </w:rPr>
        <w:t xml:space="preserve">Ottawa, Ontario. </w:t>
      </w:r>
    </w:p>
    <w:p w14:paraId="604C26D7" w14:textId="6AAC79F6" w:rsidR="007A7237" w:rsidRDefault="007A7237" w:rsidP="00957BA5">
      <w:pPr>
        <w:pStyle w:val="Basic2L2"/>
        <w:numPr>
          <w:ilvl w:val="0"/>
          <w:numId w:val="0"/>
        </w:numPr>
        <w:tabs>
          <w:tab w:val="left" w:pos="720"/>
        </w:tabs>
        <w:ind w:left="284"/>
        <w:rPr>
          <w:rFonts w:ascii="Arial" w:hAnsi="Arial" w:cs="Arial"/>
          <w:szCs w:val="20"/>
        </w:rPr>
      </w:pPr>
      <w:r w:rsidRPr="00957BA5">
        <w:rPr>
          <w:rFonts w:ascii="Arial" w:hAnsi="Arial" w:cs="Arial"/>
          <w:b/>
          <w:bCs/>
          <w:szCs w:val="20"/>
        </w:rPr>
        <w:t>d.</w:t>
      </w:r>
      <w:r>
        <w:rPr>
          <w:rFonts w:ascii="Arial" w:hAnsi="Arial" w:cs="Arial"/>
          <w:szCs w:val="20"/>
        </w:rPr>
        <w:tab/>
        <w:t>The language to be used in any proceedings will be English.</w:t>
      </w:r>
    </w:p>
    <w:p w14:paraId="136EA196" w14:textId="78AF73D6" w:rsidR="00E039A8" w:rsidRPr="00C07599" w:rsidRDefault="007A7237" w:rsidP="00957BA5">
      <w:pPr>
        <w:pStyle w:val="Basic2L2"/>
        <w:numPr>
          <w:ilvl w:val="0"/>
          <w:numId w:val="0"/>
        </w:numPr>
        <w:tabs>
          <w:tab w:val="left" w:pos="720"/>
        </w:tabs>
        <w:ind w:left="284"/>
        <w:rPr>
          <w:rFonts w:ascii="Arial" w:hAnsi="Arial" w:cs="Arial"/>
          <w:szCs w:val="20"/>
        </w:rPr>
      </w:pPr>
      <w:r w:rsidRPr="00957BA5">
        <w:rPr>
          <w:rFonts w:ascii="Arial" w:hAnsi="Arial" w:cs="Arial"/>
          <w:b/>
          <w:bCs/>
          <w:szCs w:val="20"/>
        </w:rPr>
        <w:t>e.</w:t>
      </w:r>
      <w:r>
        <w:rPr>
          <w:rFonts w:ascii="Arial" w:hAnsi="Arial" w:cs="Arial"/>
          <w:szCs w:val="20"/>
        </w:rPr>
        <w:tab/>
      </w:r>
      <w:r w:rsidR="000D4195">
        <w:rPr>
          <w:rFonts w:ascii="Arial" w:hAnsi="Arial" w:cs="Arial"/>
          <w:szCs w:val="20"/>
        </w:rPr>
        <w:t>T</w:t>
      </w:r>
      <w:r w:rsidR="000D4195" w:rsidRPr="00C07599">
        <w:rPr>
          <w:rFonts w:ascii="Arial" w:hAnsi="Arial" w:cs="Arial"/>
          <w:szCs w:val="20"/>
        </w:rPr>
        <w:t>o the extent their exclusion is permissible, the terms of the United Nations Convention on the International Sale of Goods will not apply to this MSA, even where they have been adopted as part of the domestic law of the country whose law governs the MSA</w:t>
      </w:r>
      <w:r w:rsidR="000D4195">
        <w:rPr>
          <w:rFonts w:ascii="Arial" w:hAnsi="Arial" w:cs="Arial"/>
          <w:szCs w:val="20"/>
        </w:rPr>
        <w:t>.</w:t>
      </w:r>
    </w:p>
    <w:p w14:paraId="1639AEF1" w14:textId="26791948" w:rsidR="00E039A8" w:rsidRPr="00C07599" w:rsidRDefault="00F31B65" w:rsidP="00F31B65">
      <w:pPr>
        <w:pStyle w:val="Basic2L2"/>
        <w:numPr>
          <w:ilvl w:val="0"/>
          <w:numId w:val="0"/>
        </w:numPr>
        <w:tabs>
          <w:tab w:val="left" w:pos="720"/>
        </w:tabs>
        <w:rPr>
          <w:rFonts w:ascii="Arial" w:hAnsi="Arial" w:cs="Arial"/>
          <w:szCs w:val="20"/>
        </w:rPr>
      </w:pPr>
      <w:r w:rsidRPr="00957BA5">
        <w:rPr>
          <w:rFonts w:ascii="Arial" w:hAnsi="Arial" w:cs="Arial"/>
          <w:b/>
          <w:bCs/>
          <w:szCs w:val="20"/>
        </w:rPr>
        <w:t>10.3.2</w:t>
      </w:r>
      <w:r w:rsidRPr="00957BA5">
        <w:rPr>
          <w:rFonts w:ascii="Arial" w:hAnsi="Arial" w:cs="Arial"/>
          <w:szCs w:val="20"/>
        </w:rPr>
        <w:tab/>
      </w:r>
      <w:r w:rsidR="000D4195" w:rsidRPr="000D4195">
        <w:rPr>
          <w:rFonts w:ascii="Arial" w:hAnsi="Arial" w:cs="Arial"/>
          <w:szCs w:val="20"/>
          <w:u w:val="single"/>
        </w:rPr>
        <w:t>Dispute Resolution</w:t>
      </w:r>
      <w:r w:rsidR="000D4195">
        <w:rPr>
          <w:rFonts w:ascii="Arial" w:hAnsi="Arial" w:cs="Arial"/>
          <w:szCs w:val="20"/>
        </w:rPr>
        <w:t xml:space="preserve">. </w:t>
      </w:r>
      <w:r w:rsidR="00975C4E" w:rsidRPr="00C07599">
        <w:rPr>
          <w:rFonts w:ascii="Arial" w:hAnsi="Arial" w:cs="Arial"/>
          <w:szCs w:val="20"/>
        </w:rPr>
        <w:t xml:space="preserve">Prior to the commencement of any litigation, </w:t>
      </w:r>
      <w:r w:rsidR="00B11CD3" w:rsidRPr="00C07599">
        <w:rPr>
          <w:rFonts w:ascii="Arial" w:hAnsi="Arial" w:cs="Arial"/>
          <w:szCs w:val="20"/>
        </w:rPr>
        <w:t xml:space="preserve">upon receipt of a notice of dispute, </w:t>
      </w:r>
      <w:r w:rsidR="00975C4E" w:rsidRPr="00C07599">
        <w:rPr>
          <w:rFonts w:ascii="Arial" w:hAnsi="Arial" w:cs="Arial"/>
          <w:szCs w:val="20"/>
        </w:rPr>
        <w:t xml:space="preserve">the parties will </w:t>
      </w:r>
      <w:r w:rsidR="00BF0BE4" w:rsidRPr="00C07599">
        <w:rPr>
          <w:rFonts w:ascii="Arial" w:hAnsi="Arial" w:cs="Arial"/>
          <w:szCs w:val="20"/>
        </w:rPr>
        <w:t>make reasonable efforts</w:t>
      </w:r>
      <w:r w:rsidR="00975C4E" w:rsidRPr="00C07599">
        <w:rPr>
          <w:rFonts w:ascii="Arial" w:hAnsi="Arial" w:cs="Arial"/>
          <w:szCs w:val="20"/>
        </w:rPr>
        <w:t xml:space="preserve"> to resolve any disputes that arise hereunder </w:t>
      </w:r>
      <w:r w:rsidR="001E47AC" w:rsidRPr="00C07599">
        <w:rPr>
          <w:rFonts w:ascii="Arial" w:hAnsi="Arial" w:cs="Arial"/>
          <w:szCs w:val="20"/>
        </w:rPr>
        <w:t xml:space="preserve">by good faith </w:t>
      </w:r>
      <w:r w:rsidR="00BF0BE4" w:rsidRPr="00C07599">
        <w:rPr>
          <w:rFonts w:ascii="Arial" w:hAnsi="Arial" w:cs="Arial"/>
          <w:szCs w:val="20"/>
        </w:rPr>
        <w:t>negotiations</w:t>
      </w:r>
      <w:r w:rsidR="001E47AC" w:rsidRPr="00C07599">
        <w:rPr>
          <w:rFonts w:ascii="Arial" w:hAnsi="Arial" w:cs="Arial"/>
          <w:szCs w:val="20"/>
        </w:rPr>
        <w:t xml:space="preserve">. </w:t>
      </w:r>
      <w:r w:rsidR="00975C4E" w:rsidRPr="00C07599">
        <w:rPr>
          <w:rFonts w:ascii="Arial" w:hAnsi="Arial" w:cs="Arial"/>
          <w:szCs w:val="20"/>
        </w:rPr>
        <w:t xml:space="preserve">If </w:t>
      </w:r>
      <w:r w:rsidR="0028348E" w:rsidRPr="00C07599">
        <w:rPr>
          <w:rFonts w:ascii="Arial" w:hAnsi="Arial" w:cs="Arial"/>
          <w:szCs w:val="20"/>
        </w:rPr>
        <w:t xml:space="preserve">such good </w:t>
      </w:r>
      <w:r w:rsidR="001E47AC" w:rsidRPr="00C07599">
        <w:rPr>
          <w:rFonts w:ascii="Arial" w:hAnsi="Arial" w:cs="Arial"/>
          <w:szCs w:val="20"/>
        </w:rPr>
        <w:t xml:space="preserve">faith </w:t>
      </w:r>
      <w:r w:rsidR="0028348E" w:rsidRPr="00C07599">
        <w:rPr>
          <w:rFonts w:ascii="Arial" w:hAnsi="Arial" w:cs="Arial"/>
          <w:szCs w:val="20"/>
        </w:rPr>
        <w:t>negotiations between the parties’ initial representatives</w:t>
      </w:r>
      <w:r w:rsidR="00975C4E" w:rsidRPr="00C07599">
        <w:rPr>
          <w:rFonts w:ascii="Arial" w:hAnsi="Arial" w:cs="Arial"/>
          <w:szCs w:val="20"/>
        </w:rPr>
        <w:t xml:space="preserve"> </w:t>
      </w:r>
      <w:r w:rsidR="001E47AC" w:rsidRPr="00C07599">
        <w:rPr>
          <w:rFonts w:ascii="Arial" w:hAnsi="Arial" w:cs="Arial"/>
          <w:szCs w:val="20"/>
        </w:rPr>
        <w:t xml:space="preserve">do not </w:t>
      </w:r>
      <w:r w:rsidR="00975C4E" w:rsidRPr="00C07599">
        <w:rPr>
          <w:rFonts w:ascii="Arial" w:hAnsi="Arial" w:cs="Arial"/>
          <w:szCs w:val="20"/>
        </w:rPr>
        <w:t>resolve</w:t>
      </w:r>
      <w:r w:rsidR="001E47AC" w:rsidRPr="00C07599">
        <w:rPr>
          <w:rFonts w:ascii="Arial" w:hAnsi="Arial" w:cs="Arial"/>
          <w:szCs w:val="20"/>
        </w:rPr>
        <w:t xml:space="preserve"> the dispute</w:t>
      </w:r>
      <w:r w:rsidR="00975C4E" w:rsidRPr="00C07599">
        <w:rPr>
          <w:rFonts w:ascii="Arial" w:hAnsi="Arial" w:cs="Arial"/>
          <w:szCs w:val="20"/>
        </w:rPr>
        <w:t xml:space="preserve"> after </w:t>
      </w:r>
      <w:r w:rsidR="00BF0BE4" w:rsidRPr="00C07599">
        <w:rPr>
          <w:rFonts w:ascii="Arial" w:hAnsi="Arial" w:cs="Arial"/>
          <w:szCs w:val="20"/>
        </w:rPr>
        <w:t>1</w:t>
      </w:r>
      <w:r w:rsidR="00660096" w:rsidRPr="00C07599">
        <w:rPr>
          <w:rFonts w:ascii="Arial" w:hAnsi="Arial" w:cs="Arial"/>
          <w:szCs w:val="20"/>
        </w:rPr>
        <w:t>0</w:t>
      </w:r>
      <w:r w:rsidR="00975C4E" w:rsidRPr="00C07599">
        <w:rPr>
          <w:rFonts w:ascii="Arial" w:hAnsi="Arial" w:cs="Arial"/>
          <w:szCs w:val="20"/>
        </w:rPr>
        <w:t xml:space="preserve"> </w:t>
      </w:r>
      <w:r w:rsidR="00BF0BE4" w:rsidRPr="00C07599">
        <w:rPr>
          <w:rFonts w:ascii="Arial" w:hAnsi="Arial" w:cs="Arial"/>
          <w:szCs w:val="20"/>
        </w:rPr>
        <w:t xml:space="preserve">business </w:t>
      </w:r>
      <w:r w:rsidR="00975C4E" w:rsidRPr="00C07599">
        <w:rPr>
          <w:rFonts w:ascii="Arial" w:hAnsi="Arial" w:cs="Arial"/>
          <w:szCs w:val="20"/>
        </w:rPr>
        <w:t>days</w:t>
      </w:r>
      <w:r w:rsidR="0028348E" w:rsidRPr="00C07599">
        <w:rPr>
          <w:rFonts w:ascii="Arial" w:hAnsi="Arial" w:cs="Arial"/>
          <w:szCs w:val="20"/>
        </w:rPr>
        <w:t>, it shall be escalated</w:t>
      </w:r>
      <w:r w:rsidR="00975C4E" w:rsidRPr="00C07599">
        <w:rPr>
          <w:rFonts w:ascii="Arial" w:hAnsi="Arial" w:cs="Arial"/>
          <w:szCs w:val="20"/>
        </w:rPr>
        <w:t xml:space="preserve"> to senior executives for </w:t>
      </w:r>
      <w:r w:rsidR="0028348E" w:rsidRPr="00C07599">
        <w:rPr>
          <w:rFonts w:ascii="Arial" w:hAnsi="Arial" w:cs="Arial"/>
          <w:szCs w:val="20"/>
        </w:rPr>
        <w:t xml:space="preserve">further good faith </w:t>
      </w:r>
      <w:r w:rsidR="00975C4E" w:rsidRPr="00C07599">
        <w:rPr>
          <w:rFonts w:ascii="Arial" w:hAnsi="Arial" w:cs="Arial"/>
          <w:szCs w:val="20"/>
        </w:rPr>
        <w:t>negotiations</w:t>
      </w:r>
      <w:r w:rsidR="0028348E" w:rsidRPr="00C07599">
        <w:rPr>
          <w:rFonts w:ascii="Arial" w:hAnsi="Arial" w:cs="Arial"/>
          <w:szCs w:val="20"/>
        </w:rPr>
        <w:t xml:space="preserve">.  If the senior executives are unable to resolve the dispute within </w:t>
      </w:r>
      <w:r w:rsidR="00B11CD3" w:rsidRPr="00C07599">
        <w:rPr>
          <w:rFonts w:ascii="Arial" w:hAnsi="Arial" w:cs="Arial"/>
          <w:szCs w:val="20"/>
        </w:rPr>
        <w:t>10 business days</w:t>
      </w:r>
      <w:r w:rsidR="00975C4E" w:rsidRPr="00C07599">
        <w:rPr>
          <w:rFonts w:ascii="Arial" w:hAnsi="Arial" w:cs="Arial"/>
          <w:szCs w:val="20"/>
        </w:rPr>
        <w:t xml:space="preserve">, then either party may initiate litigation.  </w:t>
      </w:r>
      <w:r w:rsidR="00BF0BE4" w:rsidRPr="00C07599">
        <w:rPr>
          <w:rFonts w:ascii="Arial" w:hAnsi="Arial" w:cs="Arial"/>
          <w:szCs w:val="20"/>
        </w:rPr>
        <w:t xml:space="preserve">Notwithstanding the foregoing or any other provision in this MSA or elsewhere, </w:t>
      </w:r>
      <w:r w:rsidR="00975C4E" w:rsidRPr="00C07599">
        <w:rPr>
          <w:rFonts w:ascii="Arial" w:hAnsi="Arial" w:cs="Arial"/>
          <w:szCs w:val="20"/>
        </w:rPr>
        <w:t xml:space="preserve">either party </w:t>
      </w:r>
      <w:r w:rsidR="00BF0BE4" w:rsidRPr="00C07599">
        <w:rPr>
          <w:rFonts w:ascii="Arial" w:hAnsi="Arial" w:cs="Arial"/>
          <w:szCs w:val="20"/>
        </w:rPr>
        <w:t xml:space="preserve">may </w:t>
      </w:r>
      <w:r w:rsidR="00975C4E" w:rsidRPr="00C07599">
        <w:rPr>
          <w:rFonts w:ascii="Arial" w:hAnsi="Arial" w:cs="Arial"/>
          <w:szCs w:val="20"/>
        </w:rPr>
        <w:t xml:space="preserve">seek a preliminary injunction, attachment or other judicial </w:t>
      </w:r>
      <w:r w:rsidR="00975C4E" w:rsidRPr="00C07599">
        <w:rPr>
          <w:rFonts w:ascii="Arial" w:hAnsi="Arial" w:cs="Arial"/>
          <w:szCs w:val="20"/>
        </w:rPr>
        <w:lastRenderedPageBreak/>
        <w:t xml:space="preserve">relief, if such action is necessary to avoid irreparable harm, preserve the </w:t>
      </w:r>
      <w:r w:rsidR="00975C4E" w:rsidRPr="00C07599">
        <w:rPr>
          <w:rFonts w:ascii="Arial" w:hAnsi="Arial" w:cs="Arial"/>
          <w:i/>
          <w:szCs w:val="20"/>
        </w:rPr>
        <w:t>status quo</w:t>
      </w:r>
      <w:r w:rsidR="00975C4E" w:rsidRPr="00C07599">
        <w:rPr>
          <w:rFonts w:ascii="Arial" w:hAnsi="Arial" w:cs="Arial"/>
          <w:szCs w:val="20"/>
        </w:rPr>
        <w:t xml:space="preserve"> or preserve and protect th</w:t>
      </w:r>
      <w:r w:rsidR="000D39B1" w:rsidRPr="00C07599">
        <w:rPr>
          <w:rFonts w:ascii="Arial" w:hAnsi="Arial" w:cs="Arial"/>
          <w:szCs w:val="20"/>
        </w:rPr>
        <w:t>e subject matter of the dispute</w:t>
      </w:r>
      <w:r w:rsidR="00975C4E" w:rsidRPr="00C07599">
        <w:rPr>
          <w:rFonts w:ascii="Arial" w:hAnsi="Arial" w:cs="Arial"/>
          <w:szCs w:val="20"/>
        </w:rPr>
        <w:t xml:space="preserve">.  Despite such action, the parties will continue to participate in good faith </w:t>
      </w:r>
      <w:r w:rsidR="00BF0BE4" w:rsidRPr="00C07599">
        <w:rPr>
          <w:rFonts w:ascii="Arial" w:hAnsi="Arial" w:cs="Arial"/>
          <w:szCs w:val="20"/>
        </w:rPr>
        <w:t xml:space="preserve">dispute resolution </w:t>
      </w:r>
      <w:r w:rsidR="00975C4E" w:rsidRPr="00C07599">
        <w:rPr>
          <w:rFonts w:ascii="Arial" w:hAnsi="Arial" w:cs="Arial"/>
          <w:szCs w:val="20"/>
        </w:rPr>
        <w:t>negotiations as set out herein.</w:t>
      </w:r>
    </w:p>
    <w:p w14:paraId="3DF916E9" w14:textId="4C6A8E25" w:rsidR="00E039A8" w:rsidRPr="00C07599" w:rsidRDefault="00F31B65" w:rsidP="00957BA5">
      <w:pPr>
        <w:pStyle w:val="Basic2L2"/>
        <w:numPr>
          <w:ilvl w:val="0"/>
          <w:numId w:val="0"/>
        </w:numPr>
        <w:tabs>
          <w:tab w:val="left" w:pos="720"/>
        </w:tabs>
        <w:rPr>
          <w:rFonts w:ascii="Arial" w:hAnsi="Arial" w:cs="Arial"/>
          <w:szCs w:val="20"/>
        </w:rPr>
      </w:pPr>
      <w:r w:rsidRPr="00957BA5">
        <w:rPr>
          <w:rFonts w:ascii="Arial" w:hAnsi="Arial" w:cs="Arial"/>
          <w:b/>
          <w:bCs/>
          <w:szCs w:val="20"/>
        </w:rPr>
        <w:t>10.3.3</w:t>
      </w:r>
      <w:r w:rsidRPr="00957BA5">
        <w:rPr>
          <w:rFonts w:ascii="Arial" w:hAnsi="Arial" w:cs="Arial"/>
          <w:szCs w:val="20"/>
        </w:rPr>
        <w:tab/>
      </w:r>
      <w:r w:rsidR="000D4195" w:rsidRPr="000D4195">
        <w:rPr>
          <w:rFonts w:ascii="Arial" w:hAnsi="Arial" w:cs="Arial"/>
          <w:szCs w:val="20"/>
          <w:u w:val="single"/>
        </w:rPr>
        <w:t>Continued Performance.</w:t>
      </w:r>
      <w:r w:rsidR="000D4195">
        <w:rPr>
          <w:rFonts w:ascii="Arial" w:hAnsi="Arial" w:cs="Arial"/>
          <w:szCs w:val="20"/>
        </w:rPr>
        <w:t xml:space="preserve"> </w:t>
      </w:r>
      <w:r w:rsidR="0094680A">
        <w:rPr>
          <w:rFonts w:ascii="Arial" w:hAnsi="Arial" w:cs="Arial"/>
          <w:szCs w:val="20"/>
        </w:rPr>
        <w:t>So long as the parties are seeking dispute resolution, e</w:t>
      </w:r>
      <w:r w:rsidR="00E039A8" w:rsidRPr="00C07599">
        <w:rPr>
          <w:rFonts w:ascii="Arial" w:hAnsi="Arial" w:cs="Arial"/>
          <w:szCs w:val="20"/>
        </w:rPr>
        <w:t xml:space="preserve">ach party </w:t>
      </w:r>
      <w:r w:rsidR="0094680A">
        <w:rPr>
          <w:rFonts w:ascii="Arial" w:hAnsi="Arial" w:cs="Arial"/>
          <w:szCs w:val="20"/>
        </w:rPr>
        <w:t xml:space="preserve">shall during the dispute resolution periods provided in subsection 10.3.2, </w:t>
      </w:r>
      <w:r w:rsidR="00E039A8" w:rsidRPr="00C07599">
        <w:rPr>
          <w:rFonts w:ascii="Arial" w:hAnsi="Arial" w:cs="Arial"/>
          <w:szCs w:val="20"/>
        </w:rPr>
        <w:t>continue to perform its obligations under this MSA and any applicable SOW pending final resolution of any dispute arising out of or relating to it.</w:t>
      </w:r>
    </w:p>
    <w:p w14:paraId="17F0CDCD" w14:textId="7EBCB1F0" w:rsidR="00E039A8" w:rsidRPr="00C07599" w:rsidRDefault="00F31B65" w:rsidP="00957BA5">
      <w:pPr>
        <w:pStyle w:val="Basic2L2"/>
        <w:numPr>
          <w:ilvl w:val="0"/>
          <w:numId w:val="0"/>
        </w:numPr>
        <w:tabs>
          <w:tab w:val="left" w:pos="720"/>
        </w:tabs>
        <w:rPr>
          <w:rFonts w:ascii="Arial" w:hAnsi="Arial" w:cs="Arial"/>
          <w:szCs w:val="20"/>
        </w:rPr>
      </w:pPr>
      <w:r w:rsidRPr="00957BA5">
        <w:rPr>
          <w:rFonts w:ascii="Arial" w:hAnsi="Arial" w:cs="Arial"/>
          <w:b/>
          <w:bCs/>
          <w:szCs w:val="20"/>
        </w:rPr>
        <w:t>10.3.4</w:t>
      </w:r>
      <w:r w:rsidRPr="00957BA5">
        <w:rPr>
          <w:rFonts w:ascii="Arial" w:hAnsi="Arial" w:cs="Arial"/>
          <w:b/>
          <w:bCs/>
          <w:szCs w:val="20"/>
        </w:rPr>
        <w:tab/>
      </w:r>
      <w:r w:rsidR="000D4195" w:rsidRPr="000D4195">
        <w:rPr>
          <w:rFonts w:ascii="Arial" w:hAnsi="Arial" w:cs="Arial"/>
          <w:szCs w:val="20"/>
          <w:u w:val="single"/>
        </w:rPr>
        <w:t>Costs.</w:t>
      </w:r>
      <w:r w:rsidR="000D4195">
        <w:rPr>
          <w:rFonts w:ascii="Arial" w:hAnsi="Arial" w:cs="Arial"/>
          <w:szCs w:val="20"/>
        </w:rPr>
        <w:t xml:space="preserve"> </w:t>
      </w:r>
      <w:r w:rsidR="00E039A8" w:rsidRPr="00C07599">
        <w:rPr>
          <w:rFonts w:ascii="Arial" w:hAnsi="Arial" w:cs="Arial"/>
          <w:szCs w:val="20"/>
        </w:rPr>
        <w:t>If either party initiates legal proceedings to enforce a term of the MSA or any SOW, the prevailing party will be entitled to recover reasonable lawyers’ fees and disbursements and reasonable experts’ and other witness costs.</w:t>
      </w:r>
    </w:p>
    <w:p w14:paraId="0C13ED32" w14:textId="77777777" w:rsidR="00E039A8" w:rsidRPr="00C07599" w:rsidRDefault="00E039A8" w:rsidP="005871F5">
      <w:pPr>
        <w:pStyle w:val="Basic2L2"/>
        <w:numPr>
          <w:ilvl w:val="1"/>
          <w:numId w:val="15"/>
        </w:numPr>
        <w:ind w:left="0" w:firstLine="0"/>
        <w:rPr>
          <w:rFonts w:ascii="Arial" w:hAnsi="Arial" w:cs="Arial"/>
          <w:szCs w:val="20"/>
        </w:rPr>
      </w:pPr>
      <w:bookmarkStart w:id="15" w:name="_Ref228270147"/>
      <w:r w:rsidRPr="00C07599">
        <w:rPr>
          <w:rFonts w:ascii="Arial" w:hAnsi="Arial" w:cs="Arial"/>
          <w:szCs w:val="20"/>
          <w:u w:val="single"/>
        </w:rPr>
        <w:t>Survival of Terms</w:t>
      </w:r>
      <w:r w:rsidRPr="00C07599">
        <w:rPr>
          <w:rFonts w:ascii="Arial" w:hAnsi="Arial" w:cs="Arial"/>
          <w:szCs w:val="20"/>
        </w:rPr>
        <w:t xml:space="preserve">. The provisions of this MSA which by their nature extend beyond the termination of the MSA will survive, </w:t>
      </w:r>
      <w:r w:rsidR="006725CC" w:rsidRPr="00C07599">
        <w:rPr>
          <w:rFonts w:ascii="Arial" w:hAnsi="Arial" w:cs="Arial"/>
          <w:szCs w:val="20"/>
        </w:rPr>
        <w:t>including, but not limited to, s</w:t>
      </w:r>
      <w:r w:rsidRPr="00C07599">
        <w:rPr>
          <w:rFonts w:ascii="Arial" w:hAnsi="Arial" w:cs="Arial"/>
          <w:szCs w:val="20"/>
        </w:rPr>
        <w:t xml:space="preserve">ections </w:t>
      </w:r>
      <w:bookmarkEnd w:id="15"/>
      <w:r w:rsidR="00A241A7" w:rsidRPr="00C07599">
        <w:rPr>
          <w:rFonts w:ascii="Arial" w:hAnsi="Arial" w:cs="Arial"/>
          <w:szCs w:val="20"/>
        </w:rPr>
        <w:t xml:space="preserve">4, 5, </w:t>
      </w:r>
      <w:r w:rsidRPr="00C07599">
        <w:rPr>
          <w:rFonts w:ascii="Arial" w:hAnsi="Arial" w:cs="Arial"/>
          <w:szCs w:val="20"/>
        </w:rPr>
        <w:t xml:space="preserve">6, 7, 8, </w:t>
      </w:r>
      <w:r w:rsidR="00992B5B" w:rsidRPr="00C07599">
        <w:rPr>
          <w:rFonts w:ascii="Arial" w:hAnsi="Arial" w:cs="Arial"/>
          <w:szCs w:val="20"/>
        </w:rPr>
        <w:t xml:space="preserve">and 10 (except for </w:t>
      </w:r>
      <w:r w:rsidR="006725CC" w:rsidRPr="00C07599">
        <w:rPr>
          <w:rFonts w:ascii="Arial" w:hAnsi="Arial" w:cs="Arial"/>
          <w:szCs w:val="20"/>
        </w:rPr>
        <w:t>sub</w:t>
      </w:r>
      <w:r w:rsidR="00992B5B" w:rsidRPr="00C07599">
        <w:rPr>
          <w:rFonts w:ascii="Arial" w:hAnsi="Arial" w:cs="Arial"/>
          <w:szCs w:val="20"/>
        </w:rPr>
        <w:t xml:space="preserve">sections 10.2 and 10.7). </w:t>
      </w:r>
    </w:p>
    <w:p w14:paraId="737F41B8" w14:textId="77777777" w:rsidR="00E039A8" w:rsidRPr="00C07599" w:rsidRDefault="00E039A8" w:rsidP="005871F5">
      <w:pPr>
        <w:pStyle w:val="Basic2L2"/>
        <w:numPr>
          <w:ilvl w:val="1"/>
          <w:numId w:val="15"/>
        </w:numPr>
        <w:ind w:left="0" w:firstLine="0"/>
        <w:rPr>
          <w:rFonts w:ascii="Arial" w:hAnsi="Arial" w:cs="Arial"/>
          <w:szCs w:val="20"/>
        </w:rPr>
      </w:pPr>
      <w:r w:rsidRPr="00C07599">
        <w:rPr>
          <w:rFonts w:ascii="Arial" w:hAnsi="Arial" w:cs="Arial"/>
          <w:szCs w:val="20"/>
          <w:u w:val="single"/>
        </w:rPr>
        <w:t>Waiver</w:t>
      </w:r>
      <w:r w:rsidRPr="00C07599">
        <w:rPr>
          <w:rFonts w:ascii="Arial" w:hAnsi="Arial" w:cs="Arial"/>
          <w:szCs w:val="20"/>
        </w:rPr>
        <w:t xml:space="preserve">. </w:t>
      </w:r>
      <w:r w:rsidR="00B54649" w:rsidRPr="00C07599">
        <w:rPr>
          <w:rFonts w:ascii="Arial" w:hAnsi="Arial" w:cs="Arial"/>
          <w:szCs w:val="20"/>
        </w:rPr>
        <w:t xml:space="preserve"> </w:t>
      </w:r>
      <w:r w:rsidRPr="00C07599">
        <w:rPr>
          <w:rFonts w:ascii="Arial" w:hAnsi="Arial" w:cs="Arial"/>
          <w:szCs w:val="20"/>
        </w:rPr>
        <w:t>No waiver of any right or remedy on one occasion by either party will be deemed a waiver of such right or remedy on any other occasion.</w:t>
      </w:r>
    </w:p>
    <w:p w14:paraId="740936A3" w14:textId="37D45C75" w:rsidR="00E039A8" w:rsidRPr="00C07599" w:rsidRDefault="00E039A8" w:rsidP="005871F5">
      <w:pPr>
        <w:pStyle w:val="Basic2L2"/>
        <w:numPr>
          <w:ilvl w:val="1"/>
          <w:numId w:val="15"/>
        </w:numPr>
        <w:ind w:left="0" w:firstLine="0"/>
        <w:rPr>
          <w:rFonts w:ascii="Arial" w:hAnsi="Arial" w:cs="Arial"/>
          <w:szCs w:val="20"/>
        </w:rPr>
      </w:pPr>
      <w:r w:rsidRPr="00C07599">
        <w:rPr>
          <w:rFonts w:ascii="Arial" w:hAnsi="Arial" w:cs="Arial"/>
          <w:szCs w:val="20"/>
          <w:u w:val="single"/>
        </w:rPr>
        <w:t>Integration</w:t>
      </w:r>
      <w:r w:rsidRPr="00C07599">
        <w:rPr>
          <w:rFonts w:ascii="Arial" w:hAnsi="Arial" w:cs="Arial"/>
          <w:szCs w:val="20"/>
        </w:rPr>
        <w:t>. This MSA</w:t>
      </w:r>
      <w:r w:rsidR="00B47EAE">
        <w:rPr>
          <w:rFonts w:ascii="Arial" w:hAnsi="Arial" w:cs="Arial"/>
          <w:szCs w:val="20"/>
        </w:rPr>
        <w:t>, together with any schedules, exhibits, addenda or any other attachments that the parties may enter and incorporate into this MSA, and the SOWs entered into pursuant to this MSA,</w:t>
      </w:r>
      <w:r w:rsidRPr="00C07599">
        <w:rPr>
          <w:rFonts w:ascii="Arial" w:hAnsi="Arial" w:cs="Arial"/>
          <w:szCs w:val="20"/>
        </w:rPr>
        <w:t xml:space="preserve"> set forth the entire agreement and understanding between the parties pertaining to the subject matter and merges all prior discussions between them on the same subject matter. </w:t>
      </w:r>
      <w:r w:rsidR="00E22714" w:rsidRPr="00C07599">
        <w:rPr>
          <w:rFonts w:ascii="Arial" w:hAnsi="Arial" w:cs="Arial"/>
          <w:szCs w:val="20"/>
        </w:rPr>
        <w:t xml:space="preserve">This MSA will not be supplemented or modified by any course of dealing or trade usage. </w:t>
      </w:r>
      <w:r w:rsidRPr="00C07599">
        <w:rPr>
          <w:rFonts w:ascii="Arial" w:hAnsi="Arial" w:cs="Arial"/>
          <w:szCs w:val="20"/>
        </w:rPr>
        <w:t>Neither of the parties will be bound by any conditions, definitions, warranties, understandings</w:t>
      </w:r>
      <w:r w:rsidR="00E22714" w:rsidRPr="00C07599">
        <w:rPr>
          <w:rFonts w:ascii="Arial" w:hAnsi="Arial" w:cs="Arial"/>
          <w:szCs w:val="20"/>
        </w:rPr>
        <w:t>,</w:t>
      </w:r>
      <w:r w:rsidR="00512E66" w:rsidRPr="00C07599">
        <w:rPr>
          <w:rFonts w:ascii="Arial" w:hAnsi="Arial" w:cs="Arial"/>
          <w:szCs w:val="20"/>
        </w:rPr>
        <w:t xml:space="preserve"> </w:t>
      </w:r>
      <w:r w:rsidRPr="00C07599">
        <w:rPr>
          <w:rFonts w:ascii="Arial" w:hAnsi="Arial" w:cs="Arial"/>
          <w:szCs w:val="20"/>
        </w:rPr>
        <w:t>representations</w:t>
      </w:r>
      <w:r w:rsidR="00E22714" w:rsidRPr="00C07599">
        <w:rPr>
          <w:rFonts w:ascii="Arial" w:hAnsi="Arial" w:cs="Arial"/>
          <w:szCs w:val="20"/>
        </w:rPr>
        <w:t>, stipulations or other terms</w:t>
      </w:r>
      <w:r w:rsidRPr="00C07599">
        <w:rPr>
          <w:rFonts w:ascii="Arial" w:hAnsi="Arial" w:cs="Arial"/>
          <w:szCs w:val="20"/>
        </w:rPr>
        <w:t xml:space="preserve"> with respect to the subject matter other than as expressly provided in this MSA</w:t>
      </w:r>
      <w:r w:rsidR="00E22714" w:rsidRPr="00C07599">
        <w:rPr>
          <w:rFonts w:ascii="Arial" w:hAnsi="Arial" w:cs="Arial"/>
          <w:szCs w:val="20"/>
        </w:rPr>
        <w:t xml:space="preserve"> and applicable SOWs hereunder</w:t>
      </w:r>
      <w:r w:rsidRPr="00C07599">
        <w:rPr>
          <w:rFonts w:ascii="Arial" w:hAnsi="Arial" w:cs="Arial"/>
          <w:szCs w:val="20"/>
        </w:rPr>
        <w:t>.</w:t>
      </w:r>
      <w:r w:rsidR="00E22714" w:rsidRPr="00C07599">
        <w:rPr>
          <w:rFonts w:ascii="Arial" w:hAnsi="Arial" w:cs="Arial"/>
          <w:szCs w:val="20"/>
        </w:rPr>
        <w:t xml:space="preserve"> Any such terms contained or referenced in any purchase order or other written notification or documentation, from </w:t>
      </w:r>
      <w:r w:rsidR="006163D6">
        <w:rPr>
          <w:rFonts w:ascii="Arial" w:hAnsi="Arial" w:cs="Arial"/>
          <w:szCs w:val="20"/>
        </w:rPr>
        <w:t>Customer</w:t>
      </w:r>
      <w:r w:rsidR="00E22714" w:rsidRPr="00C07599">
        <w:rPr>
          <w:rFonts w:ascii="Arial" w:hAnsi="Arial" w:cs="Arial"/>
          <w:szCs w:val="20"/>
        </w:rPr>
        <w:t xml:space="preserve"> or otherwise, will be of no effect.</w:t>
      </w:r>
      <w:r w:rsidRPr="00C07599">
        <w:rPr>
          <w:rFonts w:ascii="Arial" w:hAnsi="Arial" w:cs="Arial"/>
          <w:szCs w:val="20"/>
        </w:rPr>
        <w:t xml:space="preserve"> This MSA may only be modified by a written document signed by duly authorized representatives of the parties. </w:t>
      </w:r>
      <w:bookmarkStart w:id="16" w:name="_Ref228677511"/>
    </w:p>
    <w:p w14:paraId="208202BA" w14:textId="77777777" w:rsidR="00E039A8" w:rsidRPr="00C07599" w:rsidRDefault="00E039A8" w:rsidP="005871F5">
      <w:pPr>
        <w:pStyle w:val="Basic2L2"/>
        <w:numPr>
          <w:ilvl w:val="1"/>
          <w:numId w:val="15"/>
        </w:numPr>
        <w:ind w:left="0" w:firstLine="0"/>
        <w:rPr>
          <w:rFonts w:ascii="Arial" w:hAnsi="Arial" w:cs="Arial"/>
          <w:szCs w:val="20"/>
        </w:rPr>
      </w:pPr>
      <w:r w:rsidRPr="00C07599">
        <w:rPr>
          <w:rFonts w:ascii="Arial" w:hAnsi="Arial" w:cs="Arial"/>
          <w:szCs w:val="20"/>
          <w:u w:val="single"/>
        </w:rPr>
        <w:t>Assignment</w:t>
      </w:r>
      <w:r w:rsidRPr="00C07599">
        <w:rPr>
          <w:rFonts w:ascii="Arial" w:hAnsi="Arial" w:cs="Arial"/>
          <w:szCs w:val="20"/>
        </w:rPr>
        <w:t xml:space="preserve">. </w:t>
      </w:r>
      <w:bookmarkEnd w:id="16"/>
      <w:r w:rsidRPr="00C07599">
        <w:rPr>
          <w:rFonts w:ascii="Arial" w:hAnsi="Arial" w:cs="Arial"/>
          <w:szCs w:val="20"/>
        </w:rPr>
        <w:t xml:space="preserve">Neither party may assign or delegate any or all of its rights (other than the right to receive payments) or its duties or obligations hereunder without the consent of the other party, which consent </w:t>
      </w:r>
      <w:r w:rsidR="00DB152D" w:rsidRPr="00C07599">
        <w:rPr>
          <w:rFonts w:ascii="Arial" w:hAnsi="Arial" w:cs="Arial"/>
          <w:szCs w:val="20"/>
        </w:rPr>
        <w:t>will</w:t>
      </w:r>
      <w:r w:rsidRPr="00C07599">
        <w:rPr>
          <w:rFonts w:ascii="Arial" w:hAnsi="Arial" w:cs="Arial"/>
          <w:szCs w:val="20"/>
        </w:rPr>
        <w:t xml:space="preserve"> not be unreasonably withheld; provided, however, that either party</w:t>
      </w:r>
      <w:r w:rsidR="00460FD5" w:rsidRPr="00C07599">
        <w:rPr>
          <w:rFonts w:ascii="Arial" w:hAnsi="Arial" w:cs="Arial"/>
          <w:szCs w:val="20"/>
        </w:rPr>
        <w:t xml:space="preserve"> </w:t>
      </w:r>
      <w:r w:rsidRPr="00C07599">
        <w:rPr>
          <w:rFonts w:ascii="Arial" w:hAnsi="Arial" w:cs="Arial"/>
          <w:szCs w:val="20"/>
        </w:rPr>
        <w:t xml:space="preserve">may assign this Agreement, without the need to obtain consent of the other party, to an Affiliate or to a successor in interest to substantially all of the business to which this Agreement relates.  An assignee of either party authorized hereunder </w:t>
      </w:r>
      <w:r w:rsidR="00DB152D" w:rsidRPr="00C07599">
        <w:rPr>
          <w:rFonts w:ascii="Arial" w:hAnsi="Arial" w:cs="Arial"/>
          <w:szCs w:val="20"/>
        </w:rPr>
        <w:t>will</w:t>
      </w:r>
      <w:r w:rsidRPr="00C07599">
        <w:rPr>
          <w:rFonts w:ascii="Arial" w:hAnsi="Arial" w:cs="Arial"/>
          <w:szCs w:val="20"/>
        </w:rPr>
        <w:t xml:space="preserve"> be bound by the terms of this Agreement and </w:t>
      </w:r>
      <w:r w:rsidR="00DB152D" w:rsidRPr="00C07599">
        <w:rPr>
          <w:rFonts w:ascii="Arial" w:hAnsi="Arial" w:cs="Arial"/>
          <w:szCs w:val="20"/>
        </w:rPr>
        <w:t>will</w:t>
      </w:r>
      <w:r w:rsidRPr="00C07599">
        <w:rPr>
          <w:rFonts w:ascii="Arial" w:hAnsi="Arial" w:cs="Arial"/>
          <w:szCs w:val="20"/>
        </w:rPr>
        <w:t xml:space="preserve"> have all of the rights and obligations of the assigning party set forth in this Agreement</w:t>
      </w:r>
      <w:r w:rsidR="00C42E24" w:rsidRPr="00C07599">
        <w:rPr>
          <w:rFonts w:ascii="Arial" w:hAnsi="Arial" w:cs="Arial"/>
          <w:szCs w:val="20"/>
        </w:rPr>
        <w:t>, as confirmed by the relevant parties in writing</w:t>
      </w:r>
      <w:r w:rsidRPr="00C07599">
        <w:rPr>
          <w:rFonts w:ascii="Arial" w:hAnsi="Arial" w:cs="Arial"/>
          <w:szCs w:val="20"/>
        </w:rPr>
        <w:t xml:space="preserve">.  </w:t>
      </w:r>
    </w:p>
    <w:p w14:paraId="0D86F554" w14:textId="602E4F48" w:rsidR="009B3E1E" w:rsidRPr="00C07599" w:rsidRDefault="00957BA5" w:rsidP="009B3E1E">
      <w:pPr>
        <w:pStyle w:val="Basic2L3"/>
        <w:numPr>
          <w:ilvl w:val="0"/>
          <w:numId w:val="0"/>
        </w:numPr>
        <w:ind w:left="77"/>
        <w:rPr>
          <w:rFonts w:ascii="Arial" w:hAnsi="Arial" w:cs="Arial"/>
          <w:szCs w:val="20"/>
        </w:rPr>
      </w:pPr>
      <w:r w:rsidRPr="00957BA5">
        <w:rPr>
          <w:rFonts w:ascii="Arial" w:hAnsi="Arial" w:cs="Arial"/>
          <w:b/>
          <w:bCs w:val="0"/>
          <w:szCs w:val="20"/>
        </w:rPr>
        <w:t>10.8</w:t>
      </w:r>
      <w:r w:rsidRPr="00957BA5">
        <w:rPr>
          <w:rFonts w:ascii="Arial" w:hAnsi="Arial" w:cs="Arial"/>
          <w:szCs w:val="20"/>
        </w:rPr>
        <w:tab/>
      </w:r>
      <w:r w:rsidR="00E039A8" w:rsidRPr="00C07599">
        <w:rPr>
          <w:rFonts w:ascii="Arial" w:hAnsi="Arial" w:cs="Arial"/>
          <w:szCs w:val="20"/>
          <w:u w:val="single"/>
        </w:rPr>
        <w:t>Notice</w:t>
      </w:r>
      <w:r w:rsidR="00E039A8" w:rsidRPr="00C07599">
        <w:rPr>
          <w:rFonts w:ascii="Arial" w:hAnsi="Arial" w:cs="Arial"/>
          <w:szCs w:val="20"/>
        </w:rPr>
        <w:t>. Unless otherwise agreed to by the parties, all notices required under this MSA will be deemed effective when received</w:t>
      </w:r>
      <w:r w:rsidR="007C14CF">
        <w:rPr>
          <w:rFonts w:ascii="Arial" w:hAnsi="Arial" w:cs="Arial"/>
          <w:szCs w:val="20"/>
        </w:rPr>
        <w:t xml:space="preserve"> (a) at the address </w:t>
      </w:r>
      <w:r w:rsidR="007C14CF">
        <w:rPr>
          <w:rFonts w:ascii="Arial" w:hAnsi="Arial" w:cs="Arial"/>
          <w:szCs w:val="20"/>
        </w:rPr>
        <w:t>specified by the parties in the signature block</w:t>
      </w:r>
      <w:r w:rsidR="00E039A8" w:rsidRPr="00C07599">
        <w:rPr>
          <w:rFonts w:ascii="Arial" w:hAnsi="Arial" w:cs="Arial"/>
          <w:szCs w:val="20"/>
        </w:rPr>
        <w:t xml:space="preserve"> by either</w:t>
      </w:r>
      <w:bookmarkStart w:id="17" w:name="_Ref426703004"/>
      <w:r w:rsidR="007C14CF">
        <w:rPr>
          <w:rFonts w:ascii="Arial" w:hAnsi="Arial" w:cs="Arial"/>
          <w:szCs w:val="20"/>
        </w:rPr>
        <w:t xml:space="preserve"> (i) </w:t>
      </w:r>
      <w:r w:rsidR="00E039A8" w:rsidRPr="007C14CF">
        <w:rPr>
          <w:rFonts w:ascii="Arial" w:hAnsi="Arial" w:cs="Arial"/>
          <w:szCs w:val="20"/>
        </w:rPr>
        <w:t>registered mail;</w:t>
      </w:r>
      <w:bookmarkEnd w:id="17"/>
      <w:r w:rsidR="00E039A8" w:rsidRPr="007C14CF">
        <w:rPr>
          <w:rFonts w:ascii="Arial" w:hAnsi="Arial" w:cs="Arial"/>
          <w:szCs w:val="20"/>
        </w:rPr>
        <w:t xml:space="preserve"> </w:t>
      </w:r>
      <w:bookmarkStart w:id="18" w:name="_Ref426703006"/>
      <w:r w:rsidR="007C14CF">
        <w:rPr>
          <w:rFonts w:ascii="Arial" w:hAnsi="Arial" w:cs="Arial"/>
          <w:szCs w:val="20"/>
        </w:rPr>
        <w:t xml:space="preserve">(ii) </w:t>
      </w:r>
      <w:r w:rsidR="00E039A8" w:rsidRPr="007C14CF">
        <w:rPr>
          <w:rFonts w:ascii="Arial" w:hAnsi="Arial" w:cs="Arial"/>
          <w:szCs w:val="20"/>
        </w:rPr>
        <w:t>certified mail, return receipt requested;</w:t>
      </w:r>
      <w:bookmarkEnd w:id="18"/>
      <w:r w:rsidR="00E039A8" w:rsidRPr="007C14CF">
        <w:rPr>
          <w:rFonts w:ascii="Arial" w:hAnsi="Arial" w:cs="Arial"/>
          <w:szCs w:val="20"/>
        </w:rPr>
        <w:t xml:space="preserve"> </w:t>
      </w:r>
      <w:r w:rsidR="007C14CF">
        <w:rPr>
          <w:rFonts w:ascii="Arial" w:hAnsi="Arial" w:cs="Arial"/>
          <w:szCs w:val="20"/>
        </w:rPr>
        <w:t xml:space="preserve">or (iii) </w:t>
      </w:r>
      <w:r w:rsidR="00084C7F" w:rsidRPr="007C14CF">
        <w:rPr>
          <w:rFonts w:ascii="Arial" w:hAnsi="Arial" w:cs="Arial"/>
          <w:szCs w:val="20"/>
        </w:rPr>
        <w:t xml:space="preserve">overnight or other expedited delivery service such as FedEx, UPS, or DHL, </w:t>
      </w:r>
      <w:r w:rsidR="00F94AAA" w:rsidRPr="007C14CF">
        <w:rPr>
          <w:rFonts w:ascii="Arial" w:hAnsi="Arial" w:cs="Arial"/>
          <w:szCs w:val="20"/>
        </w:rPr>
        <w:t>or</w:t>
      </w:r>
      <w:r w:rsidR="007C14CF">
        <w:rPr>
          <w:rFonts w:ascii="Arial" w:hAnsi="Arial" w:cs="Arial"/>
          <w:szCs w:val="20"/>
        </w:rPr>
        <w:t xml:space="preserve"> (b) by </w:t>
      </w:r>
      <w:r w:rsidR="00C632D4" w:rsidRPr="007C14CF">
        <w:rPr>
          <w:rFonts w:ascii="Arial" w:hAnsi="Arial" w:cs="Arial"/>
          <w:szCs w:val="20"/>
        </w:rPr>
        <w:t xml:space="preserve">email to </w:t>
      </w:r>
      <w:hyperlink r:id="rId10" w:history="1">
        <w:r w:rsidR="00F94AAA" w:rsidRPr="007C14CF">
          <w:rPr>
            <w:rStyle w:val="Hyperlink"/>
            <w:rFonts w:ascii="Arial" w:hAnsi="Arial" w:cs="Arial"/>
            <w:szCs w:val="20"/>
          </w:rPr>
          <w:t>legal@pythian.com</w:t>
        </w:r>
      </w:hyperlink>
      <w:r w:rsidR="00F94AAA" w:rsidRPr="007C14CF">
        <w:rPr>
          <w:rFonts w:ascii="Arial" w:hAnsi="Arial" w:cs="Arial"/>
          <w:szCs w:val="20"/>
        </w:rPr>
        <w:t xml:space="preserve">, for Pythian, and for </w:t>
      </w:r>
      <w:r w:rsidR="006163D6">
        <w:rPr>
          <w:rFonts w:ascii="Arial" w:hAnsi="Arial" w:cs="Arial"/>
          <w:szCs w:val="20"/>
        </w:rPr>
        <w:t>Customer</w:t>
      </w:r>
      <w:r w:rsidR="00F94AAA" w:rsidRPr="007C14CF">
        <w:rPr>
          <w:rFonts w:ascii="Arial" w:hAnsi="Arial" w:cs="Arial"/>
          <w:szCs w:val="20"/>
        </w:rPr>
        <w:t xml:space="preserve">, to </w:t>
      </w:r>
      <w:r w:rsidR="00C632D4" w:rsidRPr="007C14CF">
        <w:rPr>
          <w:rFonts w:ascii="Arial" w:hAnsi="Arial" w:cs="Arial"/>
          <w:szCs w:val="20"/>
        </w:rPr>
        <w:t xml:space="preserve">the email address as designated by </w:t>
      </w:r>
      <w:r w:rsidR="006163D6">
        <w:rPr>
          <w:rFonts w:ascii="Arial" w:hAnsi="Arial" w:cs="Arial"/>
          <w:szCs w:val="20"/>
        </w:rPr>
        <w:t>Customer</w:t>
      </w:r>
      <w:r w:rsidR="00C632D4" w:rsidRPr="007C14CF">
        <w:rPr>
          <w:rFonts w:ascii="Arial" w:hAnsi="Arial" w:cs="Arial"/>
          <w:szCs w:val="20"/>
        </w:rPr>
        <w:t xml:space="preserve"> from time to time</w:t>
      </w:r>
      <w:r w:rsidR="00F94AAA" w:rsidRPr="007C14CF">
        <w:rPr>
          <w:rFonts w:ascii="Arial" w:hAnsi="Arial" w:cs="Arial"/>
          <w:szCs w:val="20"/>
        </w:rPr>
        <w:t>, provided that notice by this method</w:t>
      </w:r>
      <w:r w:rsidR="00C632D4" w:rsidRPr="007C14CF">
        <w:rPr>
          <w:rFonts w:ascii="Arial" w:hAnsi="Arial" w:cs="Arial"/>
          <w:szCs w:val="20"/>
        </w:rPr>
        <w:t xml:space="preserve"> will be deemed effective upon acknowledgement of receipt </w:t>
      </w:r>
      <w:r w:rsidR="00F94AAA" w:rsidRPr="007C14CF">
        <w:rPr>
          <w:rFonts w:ascii="Arial" w:hAnsi="Arial" w:cs="Arial"/>
          <w:szCs w:val="20"/>
        </w:rPr>
        <w:t xml:space="preserve">(not including an automated “read receipt”) </w:t>
      </w:r>
      <w:r w:rsidR="00C632D4" w:rsidRPr="007C14CF">
        <w:rPr>
          <w:rFonts w:ascii="Arial" w:hAnsi="Arial" w:cs="Arial"/>
          <w:szCs w:val="20"/>
        </w:rPr>
        <w:t xml:space="preserve">by the party to which the notice was given or on the fifth day following delivery of the notice, whichever occurs first. </w:t>
      </w:r>
      <w:bookmarkStart w:id="19" w:name="_Hlk52960479"/>
    </w:p>
    <w:bookmarkEnd w:id="19"/>
    <w:p w14:paraId="1C27B85E" w14:textId="4D93DA53" w:rsidR="00E039A8" w:rsidRPr="00C07599" w:rsidRDefault="00957BA5" w:rsidP="00957BA5">
      <w:pPr>
        <w:pStyle w:val="Basic2L2"/>
        <w:numPr>
          <w:ilvl w:val="0"/>
          <w:numId w:val="0"/>
        </w:numPr>
        <w:rPr>
          <w:rFonts w:ascii="Arial" w:hAnsi="Arial" w:cs="Arial"/>
          <w:szCs w:val="20"/>
        </w:rPr>
      </w:pPr>
      <w:r w:rsidRPr="00957BA5">
        <w:rPr>
          <w:rFonts w:ascii="Arial" w:hAnsi="Arial" w:cs="Arial"/>
          <w:b/>
          <w:bCs/>
          <w:szCs w:val="20"/>
        </w:rPr>
        <w:t>10.9</w:t>
      </w:r>
      <w:r w:rsidRPr="00957BA5">
        <w:rPr>
          <w:rFonts w:ascii="Arial" w:hAnsi="Arial" w:cs="Arial"/>
          <w:szCs w:val="20"/>
        </w:rPr>
        <w:tab/>
      </w:r>
      <w:r w:rsidR="00E039A8" w:rsidRPr="00C07599">
        <w:rPr>
          <w:rFonts w:ascii="Arial" w:hAnsi="Arial" w:cs="Arial"/>
          <w:szCs w:val="20"/>
          <w:u w:val="single"/>
        </w:rPr>
        <w:t>Severability</w:t>
      </w:r>
      <w:r w:rsidR="00E039A8" w:rsidRPr="00C07599">
        <w:rPr>
          <w:rFonts w:ascii="Arial" w:hAnsi="Arial" w:cs="Arial"/>
          <w:szCs w:val="20"/>
        </w:rPr>
        <w:t xml:space="preserve">. If any term or provision of this MSA is deemed by a court of competent jurisdiction to be overly broad in scope, duration or area of applicability, the court considering the same will have the power and is hereby authorized and directed to limit such scope, duration or area of applicability, or all of them, so that such term or provision is no longer overly broad and to enforce the same as so limited. Subject to the foregoing sentence, in the event any provision of this MSA is held to be invalid or unenforceable for any reason, such invalidity or unenforceability will attach only to such provision which </w:t>
      </w:r>
      <w:r w:rsidR="00DB152D" w:rsidRPr="00C07599">
        <w:rPr>
          <w:rFonts w:ascii="Arial" w:hAnsi="Arial" w:cs="Arial"/>
          <w:szCs w:val="20"/>
        </w:rPr>
        <w:t>will</w:t>
      </w:r>
      <w:r w:rsidR="00E039A8" w:rsidRPr="00C07599">
        <w:rPr>
          <w:rFonts w:ascii="Arial" w:hAnsi="Arial" w:cs="Arial"/>
          <w:szCs w:val="20"/>
        </w:rPr>
        <w:t xml:space="preserve"> be severed from this MSA and will not affect or render invalid or unenforceable any other provision of this MSA.</w:t>
      </w:r>
    </w:p>
    <w:p w14:paraId="3AD89EDA" w14:textId="0D8122C2" w:rsidR="00E039A8" w:rsidRPr="00C07599" w:rsidRDefault="00957BA5" w:rsidP="00957BA5">
      <w:pPr>
        <w:pStyle w:val="Basic2L2"/>
        <w:numPr>
          <w:ilvl w:val="0"/>
          <w:numId w:val="0"/>
        </w:numPr>
        <w:rPr>
          <w:rFonts w:ascii="Arial" w:hAnsi="Arial" w:cs="Arial"/>
          <w:szCs w:val="20"/>
        </w:rPr>
      </w:pPr>
      <w:r w:rsidRPr="00957BA5">
        <w:rPr>
          <w:rFonts w:ascii="Arial" w:hAnsi="Arial" w:cs="Arial"/>
          <w:b/>
          <w:bCs/>
          <w:szCs w:val="20"/>
        </w:rPr>
        <w:t>10.10</w:t>
      </w:r>
      <w:r w:rsidRPr="00957BA5">
        <w:rPr>
          <w:rFonts w:ascii="Arial" w:hAnsi="Arial" w:cs="Arial"/>
          <w:szCs w:val="20"/>
        </w:rPr>
        <w:tab/>
      </w:r>
      <w:r w:rsidR="00E039A8" w:rsidRPr="00C07599">
        <w:rPr>
          <w:rFonts w:ascii="Arial" w:hAnsi="Arial" w:cs="Arial"/>
          <w:szCs w:val="20"/>
          <w:u w:val="single"/>
        </w:rPr>
        <w:t>Independent Contractor</w:t>
      </w:r>
      <w:r w:rsidR="00E039A8" w:rsidRPr="00C07599">
        <w:rPr>
          <w:rFonts w:ascii="Arial" w:hAnsi="Arial" w:cs="Arial"/>
          <w:szCs w:val="20"/>
        </w:rPr>
        <w:t xml:space="preserve">. The parties acknowledge that Pythian is an independent contractor to </w:t>
      </w:r>
      <w:r w:rsidR="006163D6">
        <w:rPr>
          <w:rFonts w:ascii="Arial" w:hAnsi="Arial" w:cs="Arial"/>
          <w:szCs w:val="20"/>
        </w:rPr>
        <w:t>Customer</w:t>
      </w:r>
      <w:r w:rsidR="00E039A8" w:rsidRPr="00C07599">
        <w:rPr>
          <w:rFonts w:ascii="Arial" w:hAnsi="Arial" w:cs="Arial"/>
          <w:szCs w:val="20"/>
        </w:rPr>
        <w:t>.</w:t>
      </w:r>
    </w:p>
    <w:p w14:paraId="2352ED95" w14:textId="794DBA00" w:rsidR="00E039A8" w:rsidRPr="00C07599" w:rsidRDefault="00957BA5" w:rsidP="00957BA5">
      <w:pPr>
        <w:pStyle w:val="Basic2L2"/>
        <w:numPr>
          <w:ilvl w:val="0"/>
          <w:numId w:val="0"/>
        </w:numPr>
        <w:rPr>
          <w:rFonts w:ascii="Arial" w:hAnsi="Arial" w:cs="Arial"/>
          <w:szCs w:val="20"/>
        </w:rPr>
      </w:pPr>
      <w:bookmarkStart w:id="20" w:name="_Ref426449919"/>
      <w:r w:rsidRPr="00957BA5">
        <w:rPr>
          <w:rFonts w:ascii="Arial" w:hAnsi="Arial" w:cs="Arial"/>
          <w:b/>
          <w:bCs/>
          <w:szCs w:val="20"/>
        </w:rPr>
        <w:t>10.11</w:t>
      </w:r>
      <w:r>
        <w:rPr>
          <w:rFonts w:ascii="Arial" w:hAnsi="Arial" w:cs="Arial"/>
          <w:szCs w:val="20"/>
        </w:rPr>
        <w:tab/>
      </w:r>
      <w:r w:rsidR="00CF0709" w:rsidRPr="00C07599">
        <w:rPr>
          <w:rFonts w:ascii="Arial" w:hAnsi="Arial" w:cs="Arial"/>
          <w:szCs w:val="20"/>
          <w:u w:val="single"/>
        </w:rPr>
        <w:t>Subcontracting</w:t>
      </w:r>
      <w:r w:rsidR="00E039A8" w:rsidRPr="00C07599">
        <w:rPr>
          <w:rFonts w:ascii="Arial" w:hAnsi="Arial" w:cs="Arial"/>
          <w:szCs w:val="20"/>
        </w:rPr>
        <w:t xml:space="preserve">. </w:t>
      </w:r>
      <w:r w:rsidR="00CF0709" w:rsidRPr="00C07599">
        <w:rPr>
          <w:rFonts w:ascii="Arial" w:hAnsi="Arial" w:cs="Arial"/>
          <w:szCs w:val="20"/>
        </w:rPr>
        <w:t xml:space="preserve">Except for Pythian Personnel under </w:t>
      </w:r>
      <w:r w:rsidR="006725CC" w:rsidRPr="00C07599">
        <w:rPr>
          <w:rFonts w:ascii="Arial" w:hAnsi="Arial" w:cs="Arial"/>
          <w:szCs w:val="20"/>
        </w:rPr>
        <w:t>sub</w:t>
      </w:r>
      <w:r w:rsidR="00CF0709" w:rsidRPr="00C07599">
        <w:rPr>
          <w:rFonts w:ascii="Arial" w:hAnsi="Arial" w:cs="Arial"/>
          <w:szCs w:val="20"/>
        </w:rPr>
        <w:t>sections 1.</w:t>
      </w:r>
      <w:r>
        <w:rPr>
          <w:rFonts w:ascii="Arial" w:hAnsi="Arial" w:cs="Arial"/>
          <w:szCs w:val="20"/>
        </w:rPr>
        <w:t>6</w:t>
      </w:r>
      <w:r w:rsidR="00CF0709" w:rsidRPr="00C07599">
        <w:rPr>
          <w:rFonts w:ascii="Arial" w:hAnsi="Arial" w:cs="Arial"/>
          <w:szCs w:val="20"/>
        </w:rPr>
        <w:t>(b) and 1.</w:t>
      </w:r>
      <w:r>
        <w:rPr>
          <w:rFonts w:ascii="Arial" w:hAnsi="Arial" w:cs="Arial"/>
          <w:szCs w:val="20"/>
        </w:rPr>
        <w:t>6</w:t>
      </w:r>
      <w:r w:rsidR="00CF0709" w:rsidRPr="00C07599">
        <w:rPr>
          <w:rFonts w:ascii="Arial" w:hAnsi="Arial" w:cs="Arial"/>
          <w:szCs w:val="20"/>
        </w:rPr>
        <w:t>(c</w:t>
      </w:r>
      <w:r>
        <w:rPr>
          <w:rFonts w:ascii="Arial" w:hAnsi="Arial" w:cs="Arial"/>
          <w:szCs w:val="20"/>
        </w:rPr>
        <w:t>)</w:t>
      </w:r>
      <w:r w:rsidR="00CF0709" w:rsidRPr="00C07599">
        <w:rPr>
          <w:rFonts w:ascii="Arial" w:hAnsi="Arial" w:cs="Arial"/>
          <w:szCs w:val="20"/>
        </w:rPr>
        <w:t xml:space="preserve"> of this Agreement, Pythian will not subcontract its obligations under this Agreement or any SOW to any third party without the prior written consent of </w:t>
      </w:r>
      <w:r w:rsidR="006163D6">
        <w:rPr>
          <w:rFonts w:ascii="Arial" w:hAnsi="Arial" w:cs="Arial"/>
          <w:szCs w:val="20"/>
        </w:rPr>
        <w:t>Customer</w:t>
      </w:r>
      <w:r w:rsidR="00CF0709" w:rsidRPr="00C07599">
        <w:rPr>
          <w:rFonts w:ascii="Arial" w:hAnsi="Arial" w:cs="Arial"/>
          <w:szCs w:val="20"/>
        </w:rPr>
        <w:t xml:space="preserve">. </w:t>
      </w:r>
      <w:bookmarkEnd w:id="20"/>
    </w:p>
    <w:p w14:paraId="3F71458B" w14:textId="7108554F" w:rsidR="00E039A8" w:rsidRPr="00C07599" w:rsidRDefault="00957BA5" w:rsidP="00957BA5">
      <w:pPr>
        <w:pStyle w:val="Basic2L2"/>
        <w:numPr>
          <w:ilvl w:val="0"/>
          <w:numId w:val="0"/>
        </w:numPr>
        <w:rPr>
          <w:rFonts w:ascii="Arial" w:hAnsi="Arial" w:cs="Arial"/>
          <w:szCs w:val="20"/>
        </w:rPr>
      </w:pPr>
      <w:bookmarkStart w:id="21" w:name="_Ref228270176"/>
      <w:r w:rsidRPr="00957BA5">
        <w:rPr>
          <w:rFonts w:ascii="Arial" w:hAnsi="Arial" w:cs="Arial"/>
          <w:b/>
          <w:bCs/>
          <w:szCs w:val="20"/>
        </w:rPr>
        <w:t>10.12</w:t>
      </w:r>
      <w:r w:rsidRPr="00957BA5">
        <w:rPr>
          <w:rFonts w:ascii="Arial" w:hAnsi="Arial" w:cs="Arial"/>
          <w:szCs w:val="20"/>
        </w:rPr>
        <w:tab/>
      </w:r>
      <w:r w:rsidR="00C632D4" w:rsidRPr="00C07599">
        <w:rPr>
          <w:rFonts w:ascii="Arial" w:hAnsi="Arial" w:cs="Arial"/>
          <w:szCs w:val="20"/>
          <w:u w:val="single"/>
        </w:rPr>
        <w:t>Compliance</w:t>
      </w:r>
      <w:r w:rsidR="00F94AAA" w:rsidRPr="00C07599">
        <w:rPr>
          <w:rFonts w:ascii="Arial" w:hAnsi="Arial" w:cs="Arial"/>
          <w:szCs w:val="20"/>
          <w:u w:val="single"/>
        </w:rPr>
        <w:t xml:space="preserve"> with Law</w:t>
      </w:r>
      <w:r w:rsidR="00C42E24" w:rsidRPr="00C07599">
        <w:rPr>
          <w:rFonts w:ascii="Arial" w:hAnsi="Arial" w:cs="Arial"/>
          <w:szCs w:val="20"/>
          <w:u w:val="single"/>
        </w:rPr>
        <w:t>s</w:t>
      </w:r>
      <w:r w:rsidR="00E039A8" w:rsidRPr="00C07599">
        <w:rPr>
          <w:rFonts w:ascii="Arial" w:hAnsi="Arial" w:cs="Arial"/>
          <w:szCs w:val="20"/>
        </w:rPr>
        <w:t>.</w:t>
      </w:r>
      <w:r w:rsidR="00010BCE">
        <w:rPr>
          <w:rFonts w:ascii="Arial" w:hAnsi="Arial" w:cs="Arial"/>
          <w:szCs w:val="20"/>
        </w:rPr>
        <w:t xml:space="preserve"> Each party agrees to comply with the laws to which it is subject in the performance of its obligations under this MSA. </w:t>
      </w:r>
      <w:r w:rsidR="00C42E24" w:rsidRPr="00C07599">
        <w:rPr>
          <w:rFonts w:ascii="Arial" w:hAnsi="Arial" w:cs="Arial"/>
          <w:szCs w:val="20"/>
        </w:rPr>
        <w:t>.</w:t>
      </w:r>
      <w:r w:rsidR="00C632D4" w:rsidRPr="00C07599">
        <w:rPr>
          <w:rFonts w:ascii="Arial" w:hAnsi="Arial" w:cs="Arial"/>
          <w:szCs w:val="20"/>
          <w:lang w:val="en-GB"/>
        </w:rPr>
        <w:t xml:space="preserve"> </w:t>
      </w:r>
      <w:bookmarkEnd w:id="21"/>
    </w:p>
    <w:p w14:paraId="7785CC38" w14:textId="736C4439" w:rsidR="00512E66" w:rsidRPr="00C07599" w:rsidRDefault="00957BA5" w:rsidP="00957BA5">
      <w:pPr>
        <w:pStyle w:val="Basic2L2"/>
        <w:numPr>
          <w:ilvl w:val="0"/>
          <w:numId w:val="0"/>
        </w:numPr>
        <w:rPr>
          <w:rFonts w:ascii="Arial" w:hAnsi="Arial" w:cs="Arial"/>
          <w:szCs w:val="20"/>
          <w:lang w:val="en-CA"/>
        </w:rPr>
      </w:pPr>
      <w:r w:rsidRPr="00957BA5">
        <w:rPr>
          <w:rFonts w:ascii="Arial" w:hAnsi="Arial" w:cs="Arial"/>
          <w:b/>
          <w:bCs/>
          <w:szCs w:val="20"/>
        </w:rPr>
        <w:t>10.13</w:t>
      </w:r>
      <w:r w:rsidRPr="00957BA5">
        <w:rPr>
          <w:rFonts w:ascii="Arial" w:hAnsi="Arial" w:cs="Arial"/>
          <w:szCs w:val="20"/>
        </w:rPr>
        <w:tab/>
      </w:r>
      <w:r w:rsidR="00E039A8" w:rsidRPr="00C07599">
        <w:rPr>
          <w:rFonts w:ascii="Arial" w:hAnsi="Arial" w:cs="Arial"/>
          <w:szCs w:val="20"/>
          <w:u w:val="single"/>
        </w:rPr>
        <w:t xml:space="preserve">Non–solicitation of </w:t>
      </w:r>
      <w:r w:rsidR="00327722">
        <w:rPr>
          <w:rFonts w:ascii="Arial" w:hAnsi="Arial" w:cs="Arial"/>
          <w:szCs w:val="20"/>
          <w:u w:val="single"/>
        </w:rPr>
        <w:t>P</w:t>
      </w:r>
      <w:r w:rsidR="00E039A8" w:rsidRPr="00C07599">
        <w:rPr>
          <w:rFonts w:ascii="Arial" w:hAnsi="Arial" w:cs="Arial"/>
          <w:szCs w:val="20"/>
          <w:u w:val="single"/>
        </w:rPr>
        <w:t>ersonnel</w:t>
      </w:r>
      <w:r w:rsidR="00E039A8" w:rsidRPr="00C07599">
        <w:rPr>
          <w:rFonts w:ascii="Arial" w:hAnsi="Arial" w:cs="Arial"/>
          <w:b/>
          <w:szCs w:val="20"/>
        </w:rPr>
        <w:t xml:space="preserve">. </w:t>
      </w:r>
      <w:r w:rsidR="00431618" w:rsidRPr="00C07599">
        <w:rPr>
          <w:rFonts w:ascii="Arial" w:hAnsi="Arial" w:cs="Arial"/>
          <w:szCs w:val="20"/>
        </w:rPr>
        <w:t>During the period beginning with the commencement date for Services unde</w:t>
      </w:r>
      <w:r w:rsidR="00E007B8" w:rsidRPr="00C07599">
        <w:rPr>
          <w:rFonts w:ascii="Arial" w:hAnsi="Arial" w:cs="Arial"/>
          <w:szCs w:val="20"/>
        </w:rPr>
        <w:t>r a particular SOW</w:t>
      </w:r>
      <w:r w:rsidR="00431618" w:rsidRPr="00C07599">
        <w:rPr>
          <w:rFonts w:ascii="Arial" w:hAnsi="Arial" w:cs="Arial"/>
          <w:szCs w:val="20"/>
        </w:rPr>
        <w:t xml:space="preserve"> and ending </w:t>
      </w:r>
      <w:r w:rsidR="00C42E24" w:rsidRPr="00C07599">
        <w:rPr>
          <w:rFonts w:ascii="Arial" w:hAnsi="Arial" w:cs="Arial"/>
          <w:szCs w:val="20"/>
        </w:rPr>
        <w:t xml:space="preserve">one </w:t>
      </w:r>
      <w:r w:rsidR="00431618" w:rsidRPr="00C07599">
        <w:rPr>
          <w:rFonts w:ascii="Arial" w:hAnsi="Arial" w:cs="Arial"/>
          <w:szCs w:val="20"/>
        </w:rPr>
        <w:t>year after the completion or term</w:t>
      </w:r>
      <w:r w:rsidR="00E007B8" w:rsidRPr="00C07599">
        <w:rPr>
          <w:rFonts w:ascii="Arial" w:hAnsi="Arial" w:cs="Arial"/>
          <w:szCs w:val="20"/>
        </w:rPr>
        <w:t>ination of the SOW</w:t>
      </w:r>
      <w:r w:rsidR="00431618" w:rsidRPr="00C07599">
        <w:rPr>
          <w:rFonts w:ascii="Arial" w:hAnsi="Arial" w:cs="Arial"/>
          <w:szCs w:val="20"/>
        </w:rPr>
        <w:t xml:space="preserve">, each party for and on behalf of itself and its Affiliates agree not to </w:t>
      </w:r>
      <w:r w:rsidR="00EC08AB" w:rsidRPr="00C07599">
        <w:rPr>
          <w:rFonts w:ascii="Arial" w:hAnsi="Arial" w:cs="Arial"/>
          <w:szCs w:val="20"/>
        </w:rPr>
        <w:t>offer</w:t>
      </w:r>
      <w:r w:rsidR="00431618" w:rsidRPr="00C07599">
        <w:rPr>
          <w:rFonts w:ascii="Arial" w:hAnsi="Arial" w:cs="Arial"/>
          <w:szCs w:val="20"/>
        </w:rPr>
        <w:t xml:space="preserve"> employment </w:t>
      </w:r>
      <w:r w:rsidR="00EC08AB" w:rsidRPr="00C07599">
        <w:rPr>
          <w:rFonts w:ascii="Arial" w:hAnsi="Arial" w:cs="Arial"/>
          <w:szCs w:val="20"/>
        </w:rPr>
        <w:t xml:space="preserve">or hire </w:t>
      </w:r>
      <w:r w:rsidR="00431618" w:rsidRPr="00C07599">
        <w:rPr>
          <w:rFonts w:ascii="Arial" w:hAnsi="Arial" w:cs="Arial"/>
          <w:szCs w:val="20"/>
        </w:rPr>
        <w:t>any employee or contractor of the other party or its Affiliates who are directly involved in the Services being perfo</w:t>
      </w:r>
      <w:r w:rsidR="00B84370" w:rsidRPr="00C07599">
        <w:rPr>
          <w:rFonts w:ascii="Arial" w:hAnsi="Arial" w:cs="Arial"/>
          <w:szCs w:val="20"/>
        </w:rPr>
        <w:t>rmed under the SOW</w:t>
      </w:r>
      <w:r w:rsidR="00F712C2" w:rsidRPr="00C07599">
        <w:rPr>
          <w:rFonts w:ascii="Arial" w:hAnsi="Arial" w:cs="Arial"/>
          <w:szCs w:val="20"/>
        </w:rPr>
        <w:t xml:space="preserve">, except with the </w:t>
      </w:r>
      <w:r w:rsidR="008558D8" w:rsidRPr="00C07599">
        <w:rPr>
          <w:rFonts w:ascii="Arial" w:hAnsi="Arial" w:cs="Arial"/>
          <w:szCs w:val="20"/>
        </w:rPr>
        <w:t xml:space="preserve">written </w:t>
      </w:r>
      <w:r w:rsidR="00F712C2" w:rsidRPr="00C07599">
        <w:rPr>
          <w:rFonts w:ascii="Arial" w:hAnsi="Arial" w:cs="Arial"/>
          <w:szCs w:val="20"/>
        </w:rPr>
        <w:t>consent of the other party</w:t>
      </w:r>
      <w:r w:rsidR="00431618" w:rsidRPr="00C07599">
        <w:rPr>
          <w:rFonts w:ascii="Arial" w:hAnsi="Arial" w:cs="Arial"/>
          <w:szCs w:val="20"/>
        </w:rPr>
        <w:t>.</w:t>
      </w:r>
      <w:r w:rsidR="00431618" w:rsidRPr="00C07599">
        <w:rPr>
          <w:rFonts w:ascii="Arial" w:hAnsi="Arial" w:cs="Arial"/>
          <w:b/>
          <w:szCs w:val="20"/>
        </w:rPr>
        <w:t xml:space="preserve"> </w:t>
      </w:r>
      <w:r w:rsidR="00431618" w:rsidRPr="00C07599">
        <w:rPr>
          <w:rFonts w:ascii="Arial" w:hAnsi="Arial" w:cs="Arial"/>
          <w:szCs w:val="20"/>
        </w:rPr>
        <w:t>For purposes of th</w:t>
      </w:r>
      <w:r w:rsidR="00F712C2" w:rsidRPr="00C07599">
        <w:rPr>
          <w:rFonts w:ascii="Arial" w:hAnsi="Arial" w:cs="Arial"/>
          <w:szCs w:val="20"/>
        </w:rPr>
        <w:t>is subsection</w:t>
      </w:r>
      <w:r w:rsidR="00512E66" w:rsidRPr="00C07599">
        <w:rPr>
          <w:rFonts w:ascii="Arial" w:hAnsi="Arial" w:cs="Arial"/>
          <w:szCs w:val="20"/>
        </w:rPr>
        <w:t xml:space="preserve"> 10.1</w:t>
      </w:r>
      <w:r>
        <w:rPr>
          <w:rFonts w:ascii="Arial" w:hAnsi="Arial" w:cs="Arial"/>
          <w:szCs w:val="20"/>
        </w:rPr>
        <w:t>3</w:t>
      </w:r>
      <w:r w:rsidR="00431618" w:rsidRPr="00C07599">
        <w:rPr>
          <w:rFonts w:ascii="Arial" w:hAnsi="Arial" w:cs="Arial"/>
          <w:szCs w:val="20"/>
        </w:rPr>
        <w:t>, the terms "</w:t>
      </w:r>
      <w:r w:rsidR="00431618" w:rsidRPr="00C07599">
        <w:rPr>
          <w:rFonts w:ascii="Arial" w:hAnsi="Arial" w:cs="Arial"/>
          <w:b/>
          <w:bCs/>
          <w:szCs w:val="20"/>
        </w:rPr>
        <w:t>employment</w:t>
      </w:r>
      <w:r w:rsidR="00431618" w:rsidRPr="00C07599">
        <w:rPr>
          <w:rFonts w:ascii="Arial" w:hAnsi="Arial" w:cs="Arial"/>
          <w:szCs w:val="20"/>
        </w:rPr>
        <w:t>" and “</w:t>
      </w:r>
      <w:r w:rsidR="00431618" w:rsidRPr="00C07599">
        <w:rPr>
          <w:rFonts w:ascii="Arial" w:hAnsi="Arial" w:cs="Arial"/>
          <w:b/>
          <w:bCs/>
          <w:szCs w:val="20"/>
        </w:rPr>
        <w:t>employs</w:t>
      </w:r>
      <w:r w:rsidR="00431618" w:rsidRPr="00C07599">
        <w:rPr>
          <w:rFonts w:ascii="Arial" w:hAnsi="Arial" w:cs="Arial"/>
          <w:szCs w:val="20"/>
        </w:rPr>
        <w:t>” will include any form of employment, consulting, contract relationship, or other arrangement pursuant to which such individual will, directly or indirectly, perform services for the new employer.</w:t>
      </w:r>
      <w:r w:rsidR="00C42E24" w:rsidRPr="00C07599">
        <w:rPr>
          <w:rFonts w:ascii="Arial" w:hAnsi="Arial" w:cs="Arial"/>
          <w:szCs w:val="20"/>
        </w:rPr>
        <w:t xml:space="preserve"> </w:t>
      </w:r>
      <w:r w:rsidR="00C42E24" w:rsidRPr="00C07599">
        <w:rPr>
          <w:rFonts w:ascii="Arial" w:hAnsi="Arial" w:cs="Arial"/>
          <w:szCs w:val="20"/>
          <w:lang w:val="en-CA"/>
        </w:rPr>
        <w:t>This Section shall not apply to general job postings or a</w:t>
      </w:r>
      <w:r w:rsidR="007B3C27" w:rsidRPr="00C07599">
        <w:rPr>
          <w:rFonts w:ascii="Arial" w:hAnsi="Arial" w:cs="Arial"/>
          <w:szCs w:val="20"/>
          <w:lang w:val="en-CA"/>
        </w:rPr>
        <w:t>dvertisements, without f</w:t>
      </w:r>
      <w:r w:rsidR="001E54F1" w:rsidRPr="00C07599">
        <w:rPr>
          <w:rFonts w:ascii="Arial" w:hAnsi="Arial" w:cs="Arial"/>
          <w:szCs w:val="20"/>
          <w:lang w:val="en-CA"/>
        </w:rPr>
        <w:t>urther pro-active solicitation.</w:t>
      </w:r>
    </w:p>
    <w:p w14:paraId="51421BD8" w14:textId="5E48313C" w:rsidR="008C19A7" w:rsidRPr="00957BA5" w:rsidRDefault="00957BA5" w:rsidP="00957BA5">
      <w:pPr>
        <w:pStyle w:val="Basic2L2"/>
        <w:numPr>
          <w:ilvl w:val="0"/>
          <w:numId w:val="0"/>
        </w:numPr>
        <w:rPr>
          <w:rFonts w:ascii="Arial" w:hAnsi="Arial" w:cs="Arial"/>
          <w:szCs w:val="20"/>
          <w:lang w:val="en-CA"/>
        </w:rPr>
      </w:pPr>
      <w:r w:rsidRPr="00957BA5">
        <w:rPr>
          <w:rFonts w:ascii="Arial" w:hAnsi="Arial" w:cs="Arial"/>
          <w:b/>
          <w:bCs/>
          <w:szCs w:val="20"/>
          <w:lang w:val="en-CA"/>
        </w:rPr>
        <w:t>10.14</w:t>
      </w:r>
      <w:r w:rsidRPr="00957BA5">
        <w:rPr>
          <w:rFonts w:ascii="Arial" w:hAnsi="Arial" w:cs="Arial"/>
          <w:b/>
          <w:bCs/>
          <w:szCs w:val="20"/>
          <w:lang w:val="en-CA"/>
        </w:rPr>
        <w:tab/>
      </w:r>
      <w:r w:rsidR="00F94AAA" w:rsidRPr="00C07599">
        <w:rPr>
          <w:rFonts w:ascii="Arial" w:hAnsi="Arial" w:cs="Arial"/>
          <w:szCs w:val="20"/>
          <w:u w:val="single"/>
          <w:lang w:val="en-CA"/>
        </w:rPr>
        <w:t>Insurance</w:t>
      </w:r>
      <w:r w:rsidR="00F94AAA" w:rsidRPr="00C07599">
        <w:rPr>
          <w:rFonts w:ascii="Arial" w:hAnsi="Arial" w:cs="Arial"/>
          <w:szCs w:val="20"/>
          <w:lang w:val="en-CA"/>
        </w:rPr>
        <w:t>.</w:t>
      </w:r>
      <w:r w:rsidR="009C00CA" w:rsidRPr="00C07599">
        <w:rPr>
          <w:rFonts w:ascii="Arial" w:hAnsi="Arial" w:cs="Arial"/>
          <w:sz w:val="24"/>
          <w:szCs w:val="20"/>
        </w:rPr>
        <w:t xml:space="preserve"> </w:t>
      </w:r>
      <w:r w:rsidR="007B3C27" w:rsidRPr="00C07599">
        <w:rPr>
          <w:rFonts w:ascii="Arial" w:hAnsi="Arial" w:cs="Arial"/>
          <w:szCs w:val="20"/>
          <w:lang w:bidi="en-US"/>
        </w:rPr>
        <w:t>Pythian will insure against losses and damages which are the result of the fault or negligence of Pythian and which relate to this MSA, including professional liability, general liability, personal injury, and property damage.</w:t>
      </w:r>
      <w:r w:rsidR="00F94AAA" w:rsidRPr="00C07599">
        <w:rPr>
          <w:rFonts w:ascii="Arial" w:hAnsi="Arial" w:cs="Arial"/>
          <w:szCs w:val="20"/>
          <w:lang w:val="en-CA"/>
        </w:rPr>
        <w:t xml:space="preserve"> </w:t>
      </w:r>
    </w:p>
    <w:p w14:paraId="1C72CAE6" w14:textId="7CF0DC64" w:rsidR="00E039A8" w:rsidRPr="00C07599" w:rsidRDefault="00957BA5" w:rsidP="00957BA5">
      <w:pPr>
        <w:pStyle w:val="Basic2L2"/>
        <w:numPr>
          <w:ilvl w:val="0"/>
          <w:numId w:val="0"/>
        </w:numPr>
        <w:rPr>
          <w:rFonts w:ascii="Arial" w:hAnsi="Arial" w:cs="Arial"/>
          <w:szCs w:val="20"/>
        </w:rPr>
      </w:pPr>
      <w:r w:rsidRPr="00957BA5">
        <w:rPr>
          <w:rFonts w:ascii="Arial" w:hAnsi="Arial" w:cs="Arial"/>
          <w:b/>
          <w:bCs/>
          <w:szCs w:val="20"/>
        </w:rPr>
        <w:t>10.15</w:t>
      </w:r>
      <w:r w:rsidRPr="00957BA5">
        <w:rPr>
          <w:rFonts w:ascii="Arial" w:hAnsi="Arial" w:cs="Arial"/>
          <w:b/>
          <w:bCs/>
          <w:szCs w:val="20"/>
        </w:rPr>
        <w:tab/>
      </w:r>
      <w:r w:rsidR="00E039A8" w:rsidRPr="00C07599">
        <w:rPr>
          <w:rFonts w:ascii="Arial" w:hAnsi="Arial" w:cs="Arial"/>
          <w:szCs w:val="20"/>
          <w:u w:val="single"/>
        </w:rPr>
        <w:t>No Third Party Rights</w:t>
      </w:r>
      <w:r w:rsidR="00E039A8" w:rsidRPr="00C07599">
        <w:rPr>
          <w:rFonts w:ascii="Arial" w:hAnsi="Arial" w:cs="Arial"/>
          <w:szCs w:val="20"/>
        </w:rPr>
        <w:t xml:space="preserve">.  This MSA is made solely for the benefit of the parties to the MSA and their respective permitted successors and assigns, and no </w:t>
      </w:r>
      <w:r w:rsidR="00E039A8" w:rsidRPr="00C07599">
        <w:rPr>
          <w:rFonts w:ascii="Arial" w:hAnsi="Arial" w:cs="Arial"/>
          <w:szCs w:val="20"/>
        </w:rPr>
        <w:lastRenderedPageBreak/>
        <w:t>other person or entity will have or acquire any right by virtue of this MSA unless otherwise agreed to by the parties hereto.</w:t>
      </w:r>
    </w:p>
    <w:p w14:paraId="7ADEA54E" w14:textId="5E222FC7" w:rsidR="00992B5B" w:rsidRPr="00C07599" w:rsidRDefault="00957BA5" w:rsidP="00957BA5">
      <w:pPr>
        <w:pStyle w:val="Basic2L2"/>
        <w:numPr>
          <w:ilvl w:val="0"/>
          <w:numId w:val="0"/>
        </w:numPr>
        <w:rPr>
          <w:rFonts w:ascii="Arial" w:hAnsi="Arial" w:cs="Arial"/>
          <w:szCs w:val="20"/>
          <w:u w:val="single"/>
        </w:rPr>
      </w:pPr>
      <w:r w:rsidRPr="00957BA5">
        <w:rPr>
          <w:rFonts w:ascii="Arial" w:hAnsi="Arial" w:cs="Arial"/>
          <w:b/>
          <w:bCs/>
          <w:szCs w:val="20"/>
        </w:rPr>
        <w:t>10.16</w:t>
      </w:r>
      <w:r w:rsidRPr="00957BA5">
        <w:rPr>
          <w:rFonts w:ascii="Arial" w:hAnsi="Arial" w:cs="Arial"/>
          <w:b/>
          <w:bCs/>
          <w:szCs w:val="20"/>
        </w:rPr>
        <w:tab/>
      </w:r>
      <w:r w:rsidR="00992B5B" w:rsidRPr="00C07599">
        <w:rPr>
          <w:rFonts w:ascii="Arial" w:hAnsi="Arial" w:cs="Arial"/>
          <w:szCs w:val="20"/>
          <w:u w:val="single"/>
        </w:rPr>
        <w:t xml:space="preserve">Headings. </w:t>
      </w:r>
      <w:r w:rsidR="00D67141" w:rsidRPr="00C07599">
        <w:rPr>
          <w:rFonts w:ascii="Arial" w:hAnsi="Arial" w:cs="Arial"/>
          <w:szCs w:val="20"/>
        </w:rPr>
        <w:t>The headings of sections and subsections in this Agreement</w:t>
      </w:r>
      <w:r w:rsidR="00922CC0">
        <w:rPr>
          <w:rFonts w:ascii="Arial" w:hAnsi="Arial" w:cs="Arial"/>
          <w:szCs w:val="20"/>
        </w:rPr>
        <w:t xml:space="preserve"> are included for convenience of</w:t>
      </w:r>
      <w:r w:rsidR="00D67141" w:rsidRPr="00C07599">
        <w:rPr>
          <w:rFonts w:ascii="Arial" w:hAnsi="Arial" w:cs="Arial"/>
          <w:szCs w:val="20"/>
        </w:rPr>
        <w:t xml:space="preserve"> reference only and are not intended to be part of or to affect the meaning or interpretation of the Agreement.</w:t>
      </w:r>
    </w:p>
    <w:p w14:paraId="4A7893AD" w14:textId="05459B6A" w:rsidR="00992B5B" w:rsidRPr="00C07599" w:rsidRDefault="00957BA5" w:rsidP="00957BA5">
      <w:pPr>
        <w:pStyle w:val="Basic2L2"/>
        <w:numPr>
          <w:ilvl w:val="0"/>
          <w:numId w:val="0"/>
        </w:numPr>
        <w:rPr>
          <w:rFonts w:ascii="Arial" w:hAnsi="Arial" w:cs="Arial"/>
          <w:szCs w:val="20"/>
        </w:rPr>
      </w:pPr>
      <w:r w:rsidRPr="00957BA5">
        <w:rPr>
          <w:rFonts w:ascii="Arial" w:hAnsi="Arial" w:cs="Arial"/>
          <w:b/>
          <w:bCs/>
          <w:szCs w:val="20"/>
        </w:rPr>
        <w:t>10.17</w:t>
      </w:r>
      <w:r w:rsidRPr="00957BA5">
        <w:rPr>
          <w:rFonts w:ascii="Arial" w:hAnsi="Arial" w:cs="Arial"/>
          <w:b/>
          <w:bCs/>
          <w:szCs w:val="20"/>
        </w:rPr>
        <w:tab/>
      </w:r>
      <w:r w:rsidR="00992B5B" w:rsidRPr="00C07599">
        <w:rPr>
          <w:rFonts w:ascii="Arial" w:hAnsi="Arial" w:cs="Arial"/>
          <w:szCs w:val="20"/>
          <w:u w:val="single"/>
        </w:rPr>
        <w:t>Counterparts.</w:t>
      </w:r>
      <w:r w:rsidR="00992B5B" w:rsidRPr="00C07599">
        <w:rPr>
          <w:rFonts w:ascii="Arial" w:hAnsi="Arial" w:cs="Arial"/>
          <w:szCs w:val="20"/>
        </w:rPr>
        <w:t xml:space="preserve"> This Agreement may be executed in any number of counterparts, and all of such counterparts taken together will be deemed to constitute one and the same document.</w:t>
      </w:r>
    </w:p>
    <w:p w14:paraId="42130275" w14:textId="6A762C58" w:rsidR="007A7237" w:rsidRPr="007A7237" w:rsidRDefault="00957BA5" w:rsidP="007A7237">
      <w:pPr>
        <w:pStyle w:val="Basic2L2"/>
        <w:numPr>
          <w:ilvl w:val="0"/>
          <w:numId w:val="0"/>
        </w:numPr>
        <w:rPr>
          <w:rFonts w:ascii="Arial" w:hAnsi="Arial" w:cs="Arial"/>
          <w:szCs w:val="20"/>
        </w:rPr>
      </w:pPr>
      <w:r w:rsidRPr="00957BA5">
        <w:rPr>
          <w:rFonts w:ascii="Arial" w:hAnsi="Arial" w:cs="Arial"/>
          <w:b/>
          <w:bCs/>
          <w:szCs w:val="20"/>
        </w:rPr>
        <w:t>10.18</w:t>
      </w:r>
      <w:r w:rsidRPr="00957BA5">
        <w:rPr>
          <w:rFonts w:ascii="Arial" w:hAnsi="Arial" w:cs="Arial"/>
          <w:b/>
          <w:bCs/>
          <w:szCs w:val="20"/>
        </w:rPr>
        <w:tab/>
      </w:r>
      <w:r w:rsidR="00D67141" w:rsidRPr="00C07599">
        <w:rPr>
          <w:rFonts w:ascii="Arial" w:hAnsi="Arial" w:cs="Arial"/>
          <w:szCs w:val="20"/>
          <w:u w:val="single"/>
        </w:rPr>
        <w:t>Facsimile or Electronic Transmission.</w:t>
      </w:r>
      <w:r w:rsidR="00D67141" w:rsidRPr="00C07599">
        <w:rPr>
          <w:rFonts w:ascii="Arial" w:hAnsi="Arial" w:cs="Arial"/>
          <w:szCs w:val="20"/>
        </w:rPr>
        <w:t xml:space="preserve"> </w:t>
      </w:r>
      <w:r w:rsidR="00992B5B" w:rsidRPr="00C07599">
        <w:rPr>
          <w:rFonts w:ascii="Arial" w:hAnsi="Arial" w:cs="Arial"/>
          <w:szCs w:val="20"/>
        </w:rPr>
        <w:t>This Agreement and/or any counterparts hereof may be transmitted by facsimile, in PDF format by email or a similar device,</w:t>
      </w:r>
      <w:r w:rsidR="007A7237" w:rsidRPr="007A7237">
        <w:rPr>
          <w:rFonts w:ascii="Arial" w:hAnsi="Arial" w:cs="Arial"/>
          <w:szCs w:val="20"/>
        </w:rPr>
        <w:t xml:space="preserve"> </w:t>
      </w:r>
      <w:r w:rsidR="007A7237" w:rsidRPr="00C07599">
        <w:rPr>
          <w:rFonts w:ascii="Arial" w:hAnsi="Arial" w:cs="Arial"/>
          <w:szCs w:val="20"/>
        </w:rPr>
        <w:t>and the preproduction of signatures by such means will be treated as binding as original.</w:t>
      </w:r>
      <w:r w:rsidR="007A7237" w:rsidRPr="007A7237">
        <w:rPr>
          <w:szCs w:val="22"/>
        </w:rPr>
        <w:t xml:space="preserve"> </w:t>
      </w:r>
      <w:r w:rsidR="007A7237" w:rsidRPr="007A7237">
        <w:rPr>
          <w:rFonts w:ascii="Arial" w:hAnsi="Arial" w:cs="Arial"/>
          <w:szCs w:val="20"/>
        </w:rPr>
        <w:t xml:space="preserve">The </w:t>
      </w:r>
      <w:r w:rsidR="007A7237">
        <w:rPr>
          <w:rFonts w:ascii="Arial" w:hAnsi="Arial" w:cs="Arial"/>
          <w:szCs w:val="20"/>
        </w:rPr>
        <w:t>p</w:t>
      </w:r>
      <w:r w:rsidR="007A7237" w:rsidRPr="007A7237">
        <w:rPr>
          <w:rFonts w:ascii="Arial" w:hAnsi="Arial" w:cs="Arial"/>
          <w:szCs w:val="20"/>
        </w:rPr>
        <w:t>arties acknowledge and agree</w:t>
      </w:r>
      <w:r w:rsidR="007A7237">
        <w:rPr>
          <w:rFonts w:ascii="Arial" w:hAnsi="Arial" w:cs="Arial"/>
          <w:szCs w:val="20"/>
        </w:rPr>
        <w:t xml:space="preserve"> that</w:t>
      </w:r>
      <w:r w:rsidR="007A7237" w:rsidRPr="007A7237">
        <w:rPr>
          <w:rFonts w:ascii="Arial" w:hAnsi="Arial" w:cs="Arial"/>
          <w:szCs w:val="20"/>
        </w:rPr>
        <w:t xml:space="preserve"> neither will contest the validity or enforceability of this </w:t>
      </w:r>
      <w:r w:rsidR="007A7237">
        <w:rPr>
          <w:rFonts w:ascii="Arial" w:hAnsi="Arial" w:cs="Arial"/>
          <w:szCs w:val="20"/>
        </w:rPr>
        <w:t xml:space="preserve">MSA </w:t>
      </w:r>
      <w:r w:rsidR="007A7237" w:rsidRPr="007A7237">
        <w:rPr>
          <w:rFonts w:ascii="Arial" w:hAnsi="Arial" w:cs="Arial"/>
          <w:szCs w:val="20"/>
        </w:rPr>
        <w:t xml:space="preserve">and related documents, including under any applicable statute of frauds, because they were accepted and/or signed in electronic form. The </w:t>
      </w:r>
      <w:r w:rsidR="007A7237">
        <w:rPr>
          <w:rFonts w:ascii="Arial" w:hAnsi="Arial" w:cs="Arial"/>
          <w:szCs w:val="20"/>
        </w:rPr>
        <w:t>p</w:t>
      </w:r>
      <w:r w:rsidR="007A7237" w:rsidRPr="007A7237">
        <w:rPr>
          <w:rFonts w:ascii="Arial" w:hAnsi="Arial" w:cs="Arial"/>
          <w:szCs w:val="20"/>
        </w:rPr>
        <w:t xml:space="preserve">arties further acknowledge and agree that neither will contest the validity or enforceability of a signed facsimile copy of this </w:t>
      </w:r>
      <w:r w:rsidR="007A7237">
        <w:rPr>
          <w:rFonts w:ascii="Arial" w:hAnsi="Arial" w:cs="Arial"/>
          <w:szCs w:val="20"/>
        </w:rPr>
        <w:t>MSA</w:t>
      </w:r>
      <w:r w:rsidR="007A7237" w:rsidRPr="007A7237">
        <w:rPr>
          <w:rFonts w:ascii="Arial" w:hAnsi="Arial" w:cs="Arial"/>
          <w:szCs w:val="20"/>
        </w:rPr>
        <w:t xml:space="preserve"> and related documents on the basis that it lacks an original handwritten signature. Facsimile signatures shall be considered valid signatures as of the date hereof. Computer maintained records of a </w:t>
      </w:r>
      <w:r w:rsidR="007A7237">
        <w:rPr>
          <w:rFonts w:ascii="Arial" w:hAnsi="Arial" w:cs="Arial"/>
          <w:szCs w:val="20"/>
        </w:rPr>
        <w:t>p</w:t>
      </w:r>
      <w:r w:rsidR="007A7237" w:rsidRPr="007A7237">
        <w:rPr>
          <w:rFonts w:ascii="Arial" w:hAnsi="Arial" w:cs="Arial"/>
          <w:szCs w:val="20"/>
        </w:rPr>
        <w:t xml:space="preserve">arty when produced in hard copy form shall constitute business records and </w:t>
      </w:r>
      <w:r w:rsidR="007A7237" w:rsidRPr="007A7237">
        <w:rPr>
          <w:rFonts w:ascii="Arial" w:hAnsi="Arial" w:cs="Arial"/>
          <w:szCs w:val="20"/>
        </w:rPr>
        <w:t xml:space="preserve">shall have  the  same  validity  as  any  other  generally  recognized  business  records. </w:t>
      </w:r>
      <w:r w:rsidR="006163D6">
        <w:rPr>
          <w:rFonts w:ascii="Arial" w:hAnsi="Arial" w:cs="Arial"/>
          <w:szCs w:val="20"/>
        </w:rPr>
        <w:t>Customer</w:t>
      </w:r>
      <w:r w:rsidR="007A7237" w:rsidRPr="007A7237">
        <w:rPr>
          <w:rFonts w:ascii="Arial" w:hAnsi="Arial" w:cs="Arial"/>
          <w:szCs w:val="20"/>
        </w:rPr>
        <w:t xml:space="preserve"> agrees that use of </w:t>
      </w:r>
      <w:r w:rsidR="007A7237">
        <w:rPr>
          <w:rFonts w:ascii="Arial" w:hAnsi="Arial" w:cs="Arial"/>
          <w:szCs w:val="20"/>
        </w:rPr>
        <w:t>Pythian</w:t>
      </w:r>
      <w:r w:rsidR="007A7237" w:rsidRPr="007A7237">
        <w:rPr>
          <w:rFonts w:ascii="Arial" w:hAnsi="Arial" w:cs="Arial"/>
          <w:szCs w:val="20"/>
        </w:rPr>
        <w:t>’s designated electronic signature service provider, currently  DocuSign, shall be deemed a valid, enforceable, and incontestable means of executing this Agreement, and other related documents hereunder.</w:t>
      </w:r>
    </w:p>
    <w:p w14:paraId="64E77E31" w14:textId="77777777" w:rsidR="00E039A8" w:rsidRPr="00C07599" w:rsidRDefault="00E039A8">
      <w:pPr>
        <w:pStyle w:val="Heading2"/>
        <w:tabs>
          <w:tab w:val="left" w:pos="720"/>
          <w:tab w:val="left" w:pos="1260"/>
          <w:tab w:val="left" w:pos="1440"/>
          <w:tab w:val="left" w:pos="1800"/>
          <w:tab w:val="left" w:pos="1980"/>
        </w:tabs>
        <w:spacing w:before="0" w:line="216" w:lineRule="auto"/>
        <w:rPr>
          <w:rFonts w:ascii="Arial" w:hAnsi="Arial" w:cs="Arial"/>
          <w:sz w:val="20"/>
          <w:szCs w:val="20"/>
        </w:rPr>
      </w:pPr>
    </w:p>
    <w:tbl>
      <w:tblPr>
        <w:tblpPr w:leftFromText="180" w:rightFromText="180" w:vertAnchor="text" w:horzAnchor="margin" w:tblpXSpec="right" w:tblpY="1079"/>
        <w:tblW w:w="4905" w:type="dxa"/>
        <w:tblLook w:val="0000" w:firstRow="0" w:lastRow="0" w:firstColumn="0" w:lastColumn="0" w:noHBand="0" w:noVBand="0"/>
      </w:tblPr>
      <w:tblGrid>
        <w:gridCol w:w="4943"/>
      </w:tblGrid>
      <w:tr w:rsidR="003A179B" w:rsidRPr="00B4196C" w14:paraId="2A3A866E" w14:textId="77777777" w:rsidTr="003A179B">
        <w:trPr>
          <w:cantSplit/>
          <w:trHeight w:val="2612"/>
        </w:trPr>
        <w:tc>
          <w:tcPr>
            <w:tcW w:w="4905" w:type="dxa"/>
            <w:tcBorders>
              <w:top w:val="nil"/>
              <w:left w:val="nil"/>
              <w:bottom w:val="nil"/>
              <w:right w:val="nil"/>
            </w:tcBorders>
          </w:tcPr>
          <w:p w14:paraId="1FE11191" w14:textId="58C3DF38" w:rsidR="003A179B" w:rsidRPr="00C07599" w:rsidRDefault="003A179B" w:rsidP="003A179B">
            <w:pPr>
              <w:keepNext/>
              <w:keepLines/>
              <w:tabs>
                <w:tab w:val="left" w:pos="-1440"/>
              </w:tabs>
              <w:jc w:val="both"/>
              <w:rPr>
                <w:rFonts w:ascii="Arial" w:hAnsi="Arial" w:cs="Arial"/>
                <w:b/>
                <w:bCs/>
                <w:sz w:val="20"/>
                <w:szCs w:val="20"/>
              </w:rPr>
            </w:pPr>
            <w:r w:rsidRPr="00C07599">
              <w:rPr>
                <w:rFonts w:ascii="Arial" w:hAnsi="Arial" w:cs="Arial"/>
                <w:b/>
                <w:bCs/>
                <w:sz w:val="20"/>
                <w:szCs w:val="20"/>
              </w:rPr>
              <w:t>PYTHIAN</w:t>
            </w:r>
            <w:r w:rsidR="00E01138">
              <w:rPr>
                <w:rFonts w:ascii="Arial" w:hAnsi="Arial" w:cs="Arial"/>
                <w:b/>
                <w:bCs/>
                <w:sz w:val="20"/>
                <w:szCs w:val="20"/>
              </w:rPr>
              <w:t xml:space="preserve">: </w:t>
            </w:r>
            <w:r w:rsidRPr="00C07599">
              <w:rPr>
                <w:rFonts w:ascii="Arial" w:hAnsi="Arial" w:cs="Arial"/>
                <w:b/>
                <w:bCs/>
                <w:sz w:val="20"/>
                <w:szCs w:val="20"/>
              </w:rPr>
              <w:t xml:space="preserve"> </w:t>
            </w:r>
          </w:p>
          <w:p w14:paraId="186BB382" w14:textId="77777777" w:rsidR="003A179B" w:rsidRPr="00C07599" w:rsidRDefault="003A179B" w:rsidP="003A179B">
            <w:pPr>
              <w:rPr>
                <w:rFonts w:ascii="Arial" w:hAnsi="Arial" w:cs="Arial"/>
                <w:sz w:val="20"/>
                <w:szCs w:val="20"/>
              </w:rPr>
            </w:pPr>
          </w:p>
          <w:p w14:paraId="76D22ECE" w14:textId="77777777" w:rsidR="003A179B" w:rsidRPr="00C07599" w:rsidRDefault="003A179B" w:rsidP="003A179B">
            <w:pPr>
              <w:keepNext/>
              <w:keepLines/>
              <w:tabs>
                <w:tab w:val="left" w:pos="-1440"/>
              </w:tabs>
              <w:rPr>
                <w:rFonts w:ascii="Arial" w:hAnsi="Arial" w:cs="Arial"/>
                <w:sz w:val="20"/>
                <w:szCs w:val="20"/>
              </w:rPr>
            </w:pPr>
            <w:r w:rsidRPr="00C07599">
              <w:rPr>
                <w:rFonts w:ascii="Arial" w:hAnsi="Arial" w:cs="Arial"/>
                <w:sz w:val="20"/>
                <w:szCs w:val="20"/>
              </w:rPr>
              <w:t>Per:  ________________________________</w:t>
            </w:r>
          </w:p>
          <w:p w14:paraId="785A97F5" w14:textId="68B353B3" w:rsidR="003A179B" w:rsidRPr="00C07599" w:rsidRDefault="003A179B" w:rsidP="003A179B">
            <w:pPr>
              <w:keepNext/>
              <w:keepLines/>
              <w:tabs>
                <w:tab w:val="left" w:pos="-1440"/>
                <w:tab w:val="left" w:pos="450"/>
                <w:tab w:val="left" w:pos="1440"/>
              </w:tabs>
              <w:rPr>
                <w:rFonts w:ascii="Arial" w:hAnsi="Arial" w:cs="Arial"/>
                <w:sz w:val="20"/>
                <w:szCs w:val="20"/>
              </w:rPr>
            </w:pPr>
            <w:r w:rsidRPr="00C07599">
              <w:rPr>
                <w:rFonts w:ascii="Arial" w:hAnsi="Arial" w:cs="Arial"/>
                <w:sz w:val="20"/>
                <w:szCs w:val="20"/>
              </w:rPr>
              <w:t xml:space="preserve">Name: </w:t>
            </w:r>
            <w:r w:rsidR="00F34717">
              <w:rPr>
                <w:rFonts w:ascii="Arial" w:hAnsi="Arial" w:cs="Arial"/>
                <w:sz w:val="20"/>
                <w:szCs w:val="20"/>
              </w:rPr>
              <w:t>Ian Cascagnette</w:t>
            </w:r>
          </w:p>
          <w:p w14:paraId="46848D69" w14:textId="2BCB0A6B" w:rsidR="003A179B" w:rsidRPr="00C07599" w:rsidRDefault="003A179B" w:rsidP="003A179B">
            <w:pPr>
              <w:keepNext/>
              <w:keepLines/>
              <w:tabs>
                <w:tab w:val="left" w:pos="-1440"/>
                <w:tab w:val="left" w:pos="450"/>
                <w:tab w:val="left" w:pos="1440"/>
              </w:tabs>
              <w:rPr>
                <w:rFonts w:ascii="Arial" w:hAnsi="Arial" w:cs="Arial"/>
                <w:sz w:val="20"/>
                <w:szCs w:val="20"/>
              </w:rPr>
            </w:pPr>
            <w:r w:rsidRPr="00C07599">
              <w:rPr>
                <w:rFonts w:ascii="Arial" w:hAnsi="Arial" w:cs="Arial"/>
                <w:sz w:val="20"/>
                <w:szCs w:val="20"/>
              </w:rPr>
              <w:t xml:space="preserve">Title:    </w:t>
            </w:r>
            <w:r w:rsidR="00F34717">
              <w:rPr>
                <w:rFonts w:ascii="Arial" w:hAnsi="Arial" w:cs="Arial"/>
                <w:sz w:val="20"/>
                <w:szCs w:val="20"/>
              </w:rPr>
              <w:t>CFO</w:t>
            </w:r>
            <w:r w:rsidRPr="00C07599">
              <w:rPr>
                <w:rFonts w:ascii="Arial" w:hAnsi="Arial" w:cs="Arial"/>
                <w:sz w:val="20"/>
                <w:szCs w:val="20"/>
              </w:rPr>
              <w:tab/>
            </w:r>
          </w:p>
          <w:p w14:paraId="6631D547" w14:textId="77777777" w:rsidR="003A179B" w:rsidRPr="00C07599" w:rsidRDefault="003A179B" w:rsidP="003A179B">
            <w:pPr>
              <w:keepNext/>
              <w:keepLines/>
              <w:tabs>
                <w:tab w:val="left" w:pos="-1440"/>
                <w:tab w:val="left" w:pos="450"/>
              </w:tabs>
              <w:jc w:val="both"/>
              <w:rPr>
                <w:rFonts w:ascii="Arial" w:hAnsi="Arial" w:cs="Arial"/>
                <w:sz w:val="20"/>
                <w:szCs w:val="20"/>
              </w:rPr>
            </w:pPr>
            <w:r w:rsidRPr="00C07599">
              <w:rPr>
                <w:rFonts w:ascii="Arial" w:hAnsi="Arial" w:cs="Arial"/>
                <w:sz w:val="20"/>
                <w:szCs w:val="20"/>
              </w:rPr>
              <w:t>Date: _____________</w:t>
            </w:r>
          </w:p>
          <w:tbl>
            <w:tblPr>
              <w:tblpPr w:leftFromText="180" w:rightFromText="180" w:vertAnchor="page" w:horzAnchor="margin" w:tblpY="2991"/>
              <w:tblOverlap w:val="never"/>
              <w:tblW w:w="4860" w:type="dxa"/>
              <w:tblLook w:val="0000" w:firstRow="0" w:lastRow="0" w:firstColumn="0" w:lastColumn="0" w:noHBand="0" w:noVBand="0"/>
            </w:tblPr>
            <w:tblGrid>
              <w:gridCol w:w="4860"/>
            </w:tblGrid>
            <w:tr w:rsidR="003A179B" w:rsidRPr="00C07599" w14:paraId="784FE8E9" w14:textId="77777777" w:rsidTr="003A179B">
              <w:trPr>
                <w:cantSplit/>
              </w:trPr>
              <w:tc>
                <w:tcPr>
                  <w:tcW w:w="4860" w:type="dxa"/>
                  <w:tcBorders>
                    <w:top w:val="nil"/>
                    <w:left w:val="nil"/>
                    <w:bottom w:val="nil"/>
                    <w:right w:val="nil"/>
                  </w:tcBorders>
                </w:tcPr>
                <w:p w14:paraId="20CFE05C" w14:textId="7B2FFCE0" w:rsidR="003A179B" w:rsidRPr="00C07599" w:rsidRDefault="006163D6" w:rsidP="003A179B">
                  <w:pPr>
                    <w:keepNext/>
                    <w:keepLines/>
                    <w:tabs>
                      <w:tab w:val="left" w:pos="-1440"/>
                    </w:tabs>
                    <w:jc w:val="both"/>
                    <w:rPr>
                      <w:rFonts w:ascii="Arial" w:hAnsi="Arial" w:cs="Arial"/>
                      <w:b/>
                      <w:bCs/>
                      <w:sz w:val="20"/>
                      <w:szCs w:val="20"/>
                    </w:rPr>
                  </w:pPr>
                  <w:r>
                    <w:rPr>
                      <w:rFonts w:ascii="Arial" w:hAnsi="Arial" w:cs="Arial"/>
                      <w:b/>
                      <w:bCs/>
                      <w:sz w:val="20"/>
                      <w:szCs w:val="20"/>
                      <w:highlight w:val="yellow"/>
                    </w:rPr>
                    <w:t>CUSTOMER</w:t>
                  </w:r>
                </w:p>
                <w:p w14:paraId="61DEDB8C" w14:textId="77777777" w:rsidR="003A179B" w:rsidRPr="00C07599" w:rsidRDefault="003A179B" w:rsidP="003A179B">
                  <w:pPr>
                    <w:rPr>
                      <w:rFonts w:ascii="Arial" w:hAnsi="Arial" w:cs="Arial"/>
                      <w:sz w:val="20"/>
                      <w:szCs w:val="20"/>
                    </w:rPr>
                  </w:pPr>
                </w:p>
                <w:p w14:paraId="3D99778E" w14:textId="77777777" w:rsidR="003A179B" w:rsidRPr="00C07599" w:rsidRDefault="003A179B" w:rsidP="003A179B">
                  <w:pPr>
                    <w:keepNext/>
                    <w:keepLines/>
                    <w:tabs>
                      <w:tab w:val="left" w:pos="-1440"/>
                    </w:tabs>
                    <w:rPr>
                      <w:rFonts w:ascii="Arial" w:hAnsi="Arial" w:cs="Arial"/>
                      <w:sz w:val="20"/>
                      <w:szCs w:val="20"/>
                    </w:rPr>
                  </w:pPr>
                  <w:r w:rsidRPr="00C07599">
                    <w:rPr>
                      <w:rFonts w:ascii="Arial" w:hAnsi="Arial" w:cs="Arial"/>
                      <w:sz w:val="20"/>
                      <w:szCs w:val="20"/>
                    </w:rPr>
                    <w:t>Per:  ________________________________</w:t>
                  </w:r>
                </w:p>
                <w:p w14:paraId="438C596E" w14:textId="77777777" w:rsidR="003A179B" w:rsidRPr="00C07599" w:rsidRDefault="003A179B" w:rsidP="003A179B">
                  <w:pPr>
                    <w:keepNext/>
                    <w:keepLines/>
                    <w:jc w:val="both"/>
                    <w:rPr>
                      <w:rFonts w:ascii="Arial" w:hAnsi="Arial" w:cs="Arial"/>
                      <w:spacing w:val="-3"/>
                      <w:sz w:val="20"/>
                      <w:szCs w:val="20"/>
                    </w:rPr>
                  </w:pPr>
                  <w:r w:rsidRPr="00C07599">
                    <w:rPr>
                      <w:rFonts w:ascii="Arial" w:hAnsi="Arial" w:cs="Arial"/>
                      <w:sz w:val="20"/>
                      <w:szCs w:val="20"/>
                    </w:rPr>
                    <w:t xml:space="preserve">Name: </w:t>
                  </w:r>
                </w:p>
                <w:p w14:paraId="7A4F9870" w14:textId="77777777" w:rsidR="003A179B" w:rsidRPr="00C07599" w:rsidRDefault="003A179B" w:rsidP="003A179B">
                  <w:pPr>
                    <w:keepNext/>
                    <w:keepLines/>
                    <w:rPr>
                      <w:rStyle w:val="apple-style-span"/>
                      <w:rFonts w:ascii="Arial" w:hAnsi="Arial" w:cs="Arial"/>
                      <w:sz w:val="20"/>
                      <w:szCs w:val="20"/>
                    </w:rPr>
                  </w:pPr>
                  <w:r w:rsidRPr="00C07599">
                    <w:rPr>
                      <w:rStyle w:val="apple-style-span"/>
                      <w:rFonts w:ascii="Arial" w:hAnsi="Arial" w:cs="Arial"/>
                      <w:sz w:val="20"/>
                      <w:szCs w:val="20"/>
                    </w:rPr>
                    <w:t xml:space="preserve">Title: </w:t>
                  </w:r>
                </w:p>
                <w:p w14:paraId="5A980BD4" w14:textId="77777777" w:rsidR="003A179B" w:rsidRPr="00C07599" w:rsidRDefault="003A179B" w:rsidP="003A179B">
                  <w:pPr>
                    <w:keepNext/>
                    <w:keepLines/>
                    <w:tabs>
                      <w:tab w:val="left" w:pos="-1440"/>
                      <w:tab w:val="left" w:pos="450"/>
                    </w:tabs>
                    <w:jc w:val="both"/>
                    <w:rPr>
                      <w:rFonts w:ascii="Arial" w:hAnsi="Arial" w:cs="Arial"/>
                      <w:sz w:val="20"/>
                      <w:szCs w:val="20"/>
                    </w:rPr>
                  </w:pPr>
                  <w:r w:rsidRPr="00C07599">
                    <w:rPr>
                      <w:rFonts w:ascii="Arial" w:hAnsi="Arial" w:cs="Arial"/>
                      <w:sz w:val="20"/>
                      <w:szCs w:val="20"/>
                    </w:rPr>
                    <w:t>Date: _____________</w:t>
                  </w:r>
                </w:p>
                <w:p w14:paraId="160AA9B2" w14:textId="77777777" w:rsidR="003A179B" w:rsidRPr="00C07599" w:rsidRDefault="003A179B" w:rsidP="003A179B">
                  <w:pPr>
                    <w:tabs>
                      <w:tab w:val="left" w:pos="5760"/>
                    </w:tabs>
                    <w:rPr>
                      <w:rFonts w:ascii="Arial" w:hAnsi="Arial" w:cs="Arial"/>
                      <w:sz w:val="20"/>
                      <w:szCs w:val="20"/>
                    </w:rPr>
                  </w:pPr>
                </w:p>
                <w:p w14:paraId="321CD7CC" w14:textId="77777777" w:rsidR="003A179B" w:rsidRPr="00C07599" w:rsidRDefault="003A179B" w:rsidP="003A179B">
                  <w:pPr>
                    <w:keepNext/>
                    <w:keepLines/>
                    <w:rPr>
                      <w:rFonts w:ascii="Arial" w:hAnsi="Arial" w:cs="Arial"/>
                      <w:sz w:val="20"/>
                      <w:szCs w:val="20"/>
                    </w:rPr>
                  </w:pPr>
                  <w:r w:rsidRPr="00C07599">
                    <w:rPr>
                      <w:rFonts w:ascii="Arial" w:hAnsi="Arial" w:cs="Arial"/>
                      <w:sz w:val="20"/>
                      <w:szCs w:val="20"/>
                    </w:rPr>
                    <w:t xml:space="preserve">Address: </w:t>
                  </w:r>
                </w:p>
                <w:p w14:paraId="178F878D" w14:textId="77777777" w:rsidR="003A179B" w:rsidRPr="00C07599" w:rsidRDefault="003A179B" w:rsidP="003A179B">
                  <w:pPr>
                    <w:keepNext/>
                    <w:keepLines/>
                    <w:pBdr>
                      <w:bottom w:val="single" w:sz="12" w:space="1" w:color="auto"/>
                    </w:pBdr>
                    <w:rPr>
                      <w:rFonts w:ascii="Arial" w:hAnsi="Arial" w:cs="Arial"/>
                      <w:sz w:val="20"/>
                      <w:szCs w:val="20"/>
                    </w:rPr>
                  </w:pPr>
                </w:p>
              </w:tc>
            </w:tr>
          </w:tbl>
          <w:p w14:paraId="2CA737CB" w14:textId="77777777" w:rsidR="003A179B" w:rsidRPr="00C07599" w:rsidRDefault="003A179B" w:rsidP="003A179B">
            <w:pPr>
              <w:tabs>
                <w:tab w:val="left" w:pos="5760"/>
              </w:tabs>
              <w:rPr>
                <w:rFonts w:ascii="Arial" w:hAnsi="Arial" w:cs="Arial"/>
                <w:sz w:val="20"/>
                <w:szCs w:val="20"/>
              </w:rPr>
            </w:pPr>
          </w:p>
          <w:p w14:paraId="2614380C" w14:textId="1BFF7C03" w:rsidR="003A179B" w:rsidRPr="006B31C3" w:rsidRDefault="003A179B" w:rsidP="003A179B">
            <w:pPr>
              <w:tabs>
                <w:tab w:val="left" w:pos="5760"/>
              </w:tabs>
              <w:rPr>
                <w:rFonts w:ascii="Arial" w:hAnsi="Arial" w:cs="Arial"/>
                <w:b/>
                <w:bCs/>
                <w:sz w:val="20"/>
                <w:szCs w:val="20"/>
              </w:rPr>
            </w:pPr>
            <w:r w:rsidRPr="006B31C3">
              <w:rPr>
                <w:rFonts w:ascii="Arial" w:hAnsi="Arial" w:cs="Arial"/>
                <w:b/>
                <w:bCs/>
                <w:sz w:val="20"/>
                <w:szCs w:val="20"/>
              </w:rPr>
              <w:t>Address</w:t>
            </w:r>
            <w:r w:rsidR="00095669" w:rsidRPr="006B31C3">
              <w:rPr>
                <w:rFonts w:ascii="Arial" w:hAnsi="Arial" w:cs="Arial"/>
                <w:b/>
                <w:bCs/>
                <w:sz w:val="20"/>
                <w:szCs w:val="20"/>
              </w:rPr>
              <w:t xml:space="preserve"> for Notices for any Pythian entity</w:t>
            </w:r>
            <w:r w:rsidRPr="006B31C3">
              <w:rPr>
                <w:rFonts w:ascii="Arial" w:hAnsi="Arial" w:cs="Arial"/>
                <w:b/>
                <w:bCs/>
                <w:sz w:val="20"/>
                <w:szCs w:val="20"/>
              </w:rPr>
              <w:t xml:space="preserve">: </w:t>
            </w:r>
          </w:p>
          <w:p w14:paraId="31F8D91D" w14:textId="3744BB7A" w:rsidR="003A179B" w:rsidRPr="009B3E1E" w:rsidRDefault="003A179B" w:rsidP="003A179B">
            <w:pPr>
              <w:keepNext/>
              <w:keepLines/>
              <w:tabs>
                <w:tab w:val="left" w:pos="-1440"/>
                <w:tab w:val="left" w:pos="450"/>
              </w:tabs>
              <w:jc w:val="both"/>
              <w:rPr>
                <w:rFonts w:ascii="Arial" w:hAnsi="Arial" w:cs="Arial"/>
                <w:sz w:val="20"/>
                <w:szCs w:val="20"/>
                <w:lang w:val="es-CO"/>
              </w:rPr>
            </w:pPr>
            <w:r w:rsidRPr="009B3E1E">
              <w:rPr>
                <w:rFonts w:ascii="Arial" w:hAnsi="Arial" w:cs="Arial"/>
                <w:sz w:val="20"/>
                <w:szCs w:val="20"/>
                <w:lang w:val="es-CO"/>
              </w:rPr>
              <w:t>700-319 McRae Ave.</w:t>
            </w:r>
          </w:p>
          <w:p w14:paraId="32ADF77E" w14:textId="2CF20B76" w:rsidR="003A179B" w:rsidRPr="009B3E1E" w:rsidRDefault="003A179B" w:rsidP="003A179B">
            <w:pPr>
              <w:keepNext/>
              <w:keepLines/>
              <w:tabs>
                <w:tab w:val="left" w:pos="-1440"/>
                <w:tab w:val="left" w:pos="450"/>
              </w:tabs>
              <w:jc w:val="both"/>
              <w:rPr>
                <w:rFonts w:ascii="Arial" w:hAnsi="Arial" w:cs="Arial"/>
                <w:sz w:val="20"/>
                <w:szCs w:val="20"/>
                <w:lang w:val="es-CO"/>
              </w:rPr>
            </w:pPr>
            <w:r w:rsidRPr="009B3E1E">
              <w:rPr>
                <w:rFonts w:ascii="Arial" w:hAnsi="Arial" w:cs="Arial"/>
                <w:sz w:val="20"/>
                <w:szCs w:val="20"/>
                <w:lang w:val="es-CO"/>
              </w:rPr>
              <w:t>Ottawa, Ontario</w:t>
            </w:r>
            <w:r w:rsidR="00301F30">
              <w:rPr>
                <w:rFonts w:ascii="Arial" w:hAnsi="Arial" w:cs="Arial"/>
                <w:sz w:val="20"/>
                <w:szCs w:val="20"/>
                <w:lang w:val="es-CO"/>
              </w:rPr>
              <w:t xml:space="preserve"> K1Z 0B9</w:t>
            </w:r>
          </w:p>
          <w:p w14:paraId="56FC5AF6" w14:textId="0048B68F" w:rsidR="003A179B" w:rsidRPr="00C07599" w:rsidRDefault="003A179B" w:rsidP="003A179B">
            <w:pPr>
              <w:keepNext/>
              <w:keepLines/>
              <w:tabs>
                <w:tab w:val="left" w:pos="-1440"/>
                <w:tab w:val="left" w:pos="450"/>
              </w:tabs>
              <w:jc w:val="both"/>
              <w:rPr>
                <w:rFonts w:ascii="Arial" w:hAnsi="Arial" w:cs="Arial"/>
                <w:sz w:val="20"/>
                <w:szCs w:val="20"/>
                <w:lang w:val="it-IT"/>
              </w:rPr>
            </w:pPr>
            <w:proofErr w:type="spellStart"/>
            <w:r w:rsidRPr="009B3E1E">
              <w:rPr>
                <w:rFonts w:ascii="Arial" w:hAnsi="Arial" w:cs="Arial"/>
                <w:sz w:val="20"/>
                <w:szCs w:val="20"/>
                <w:lang w:val="es-CO"/>
              </w:rPr>
              <w:t>Canada</w:t>
            </w:r>
            <w:proofErr w:type="spellEnd"/>
            <w:r w:rsidRPr="009B3E1E">
              <w:rPr>
                <w:rFonts w:ascii="Arial" w:hAnsi="Arial" w:cs="Arial"/>
                <w:sz w:val="20"/>
                <w:szCs w:val="20"/>
                <w:lang w:val="es-CO"/>
              </w:rPr>
              <w:t xml:space="preserve"> </w:t>
            </w:r>
          </w:p>
        </w:tc>
      </w:tr>
    </w:tbl>
    <w:p w14:paraId="2243F57E" w14:textId="77777777" w:rsidR="003A179B" w:rsidRDefault="003A179B" w:rsidP="003A179B">
      <w:pPr>
        <w:pStyle w:val="Heading2"/>
        <w:tabs>
          <w:tab w:val="left" w:pos="720"/>
          <w:tab w:val="left" w:pos="1260"/>
          <w:tab w:val="left" w:pos="1440"/>
          <w:tab w:val="left" w:pos="1800"/>
          <w:tab w:val="left" w:pos="1980"/>
        </w:tabs>
        <w:spacing w:before="0" w:line="216" w:lineRule="auto"/>
        <w:jc w:val="both"/>
        <w:rPr>
          <w:rFonts w:ascii="Arial" w:hAnsi="Arial" w:cs="Arial"/>
          <w:b w:val="0"/>
          <w:bCs w:val="0"/>
          <w:sz w:val="20"/>
          <w:szCs w:val="20"/>
        </w:rPr>
      </w:pPr>
      <w:r w:rsidRPr="009B3E1E">
        <w:rPr>
          <w:rFonts w:ascii="Arial" w:hAnsi="Arial" w:cs="Arial"/>
          <w:b w:val="0"/>
          <w:bCs w:val="0"/>
          <w:sz w:val="20"/>
          <w:szCs w:val="20"/>
          <w:lang w:val="es-CO"/>
        </w:rPr>
        <w:t xml:space="preserve"> </w:t>
      </w:r>
      <w:r w:rsidR="00E039A8" w:rsidRPr="00C07599">
        <w:rPr>
          <w:rFonts w:ascii="Arial" w:hAnsi="Arial" w:cs="Arial"/>
          <w:b w:val="0"/>
          <w:bCs w:val="0"/>
          <w:sz w:val="20"/>
          <w:szCs w:val="20"/>
        </w:rPr>
        <w:t xml:space="preserve">By signing </w:t>
      </w:r>
      <w:r w:rsidR="00A965AF" w:rsidRPr="00C07599">
        <w:rPr>
          <w:rFonts w:ascii="Arial" w:hAnsi="Arial" w:cs="Arial"/>
          <w:b w:val="0"/>
          <w:bCs w:val="0"/>
          <w:sz w:val="20"/>
          <w:szCs w:val="20"/>
        </w:rPr>
        <w:t>in the space provided</w:t>
      </w:r>
      <w:r w:rsidR="00E039A8" w:rsidRPr="00C07599">
        <w:rPr>
          <w:rFonts w:ascii="Arial" w:hAnsi="Arial" w:cs="Arial"/>
          <w:b w:val="0"/>
          <w:bCs w:val="0"/>
          <w:sz w:val="20"/>
          <w:szCs w:val="20"/>
        </w:rPr>
        <w:t>, the parties agree to the terms and conditions stated here</w:t>
      </w:r>
      <w:r w:rsidR="00460FD5" w:rsidRPr="00C07599">
        <w:rPr>
          <w:rFonts w:ascii="Arial" w:hAnsi="Arial" w:cs="Arial"/>
          <w:b w:val="0"/>
          <w:bCs w:val="0"/>
          <w:sz w:val="20"/>
          <w:szCs w:val="20"/>
        </w:rPr>
        <w:t xml:space="preserve"> as of the</w:t>
      </w:r>
      <w:r w:rsidR="00E039A8" w:rsidRPr="00C07599">
        <w:rPr>
          <w:rFonts w:ascii="Arial" w:hAnsi="Arial" w:cs="Arial"/>
          <w:b w:val="0"/>
          <w:bCs w:val="0"/>
          <w:sz w:val="20"/>
          <w:szCs w:val="20"/>
        </w:rPr>
        <w:t xml:space="preserve"> </w:t>
      </w:r>
      <w:r w:rsidR="00460FD5" w:rsidRPr="00C07599">
        <w:rPr>
          <w:rFonts w:ascii="Arial" w:hAnsi="Arial" w:cs="Arial"/>
          <w:b w:val="0"/>
          <w:bCs w:val="0"/>
          <w:sz w:val="20"/>
          <w:szCs w:val="20"/>
        </w:rPr>
        <w:t>E</w:t>
      </w:r>
      <w:r w:rsidR="00E039A8" w:rsidRPr="00C07599">
        <w:rPr>
          <w:rFonts w:ascii="Arial" w:hAnsi="Arial" w:cs="Arial"/>
          <w:b w:val="0"/>
          <w:bCs w:val="0"/>
          <w:sz w:val="20"/>
          <w:szCs w:val="20"/>
        </w:rPr>
        <w:t xml:space="preserve">ffective </w:t>
      </w:r>
      <w:r w:rsidR="00460FD5" w:rsidRPr="00C07599">
        <w:rPr>
          <w:rFonts w:ascii="Arial" w:hAnsi="Arial" w:cs="Arial"/>
          <w:b w:val="0"/>
          <w:bCs w:val="0"/>
          <w:sz w:val="20"/>
          <w:szCs w:val="20"/>
        </w:rPr>
        <w:t>D</w:t>
      </w:r>
      <w:r w:rsidR="00E039A8" w:rsidRPr="00C07599">
        <w:rPr>
          <w:rFonts w:ascii="Arial" w:hAnsi="Arial" w:cs="Arial"/>
          <w:b w:val="0"/>
          <w:bCs w:val="0"/>
          <w:sz w:val="20"/>
          <w:szCs w:val="20"/>
        </w:rPr>
        <w:t xml:space="preserve">ate </w:t>
      </w:r>
      <w:r w:rsidR="00460FD5" w:rsidRPr="00C07599">
        <w:rPr>
          <w:rFonts w:ascii="Arial" w:hAnsi="Arial" w:cs="Arial"/>
          <w:b w:val="0"/>
          <w:bCs w:val="0"/>
          <w:sz w:val="20"/>
          <w:szCs w:val="20"/>
        </w:rPr>
        <w:t xml:space="preserve">indicated </w:t>
      </w:r>
      <w:r w:rsidR="00E039A8" w:rsidRPr="00C07599">
        <w:rPr>
          <w:rFonts w:ascii="Arial" w:hAnsi="Arial" w:cs="Arial"/>
          <w:b w:val="0"/>
          <w:bCs w:val="0"/>
          <w:sz w:val="20"/>
          <w:szCs w:val="20"/>
        </w:rPr>
        <w:t>above.</w:t>
      </w:r>
    </w:p>
    <w:p w14:paraId="242D99D9" w14:textId="77777777" w:rsidR="003A179B" w:rsidRPr="003A179B" w:rsidRDefault="003A179B" w:rsidP="003A179B"/>
    <w:p w14:paraId="6C809FE0" w14:textId="448E5762" w:rsidR="00E039A8" w:rsidRPr="00174822" w:rsidRDefault="00E039A8" w:rsidP="00174822">
      <w:pPr>
        <w:widowControl/>
        <w:autoSpaceDE/>
        <w:autoSpaceDN/>
        <w:rPr>
          <w:rFonts w:ascii="Arial" w:hAnsi="Arial" w:cs="Arial"/>
          <w:sz w:val="20"/>
          <w:szCs w:val="20"/>
        </w:rPr>
        <w:sectPr w:rsidR="00E039A8" w:rsidRPr="00174822" w:rsidSect="00174822">
          <w:headerReference w:type="default" r:id="rId11"/>
          <w:type w:val="continuous"/>
          <w:pgSz w:w="12240" w:h="15840" w:code="1"/>
          <w:pgMar w:top="454" w:right="907" w:bottom="284" w:left="907" w:header="562" w:footer="562" w:gutter="0"/>
          <w:cols w:num="2" w:space="540"/>
          <w:noEndnote/>
          <w:docGrid w:linePitch="326"/>
        </w:sectPr>
      </w:pPr>
    </w:p>
    <w:p w14:paraId="597D6429" w14:textId="77777777" w:rsidR="00C408A1" w:rsidRPr="00C07599" w:rsidRDefault="00C408A1">
      <w:pPr>
        <w:keepNext/>
        <w:keepLines/>
        <w:tabs>
          <w:tab w:val="left" w:pos="-1440"/>
        </w:tabs>
        <w:jc w:val="both"/>
        <w:rPr>
          <w:rFonts w:ascii="Arial" w:hAnsi="Arial" w:cs="Arial"/>
          <w:sz w:val="20"/>
          <w:szCs w:val="20"/>
        </w:rPr>
      </w:pPr>
    </w:p>
    <w:sectPr w:rsidR="00C408A1" w:rsidRPr="00C07599" w:rsidSect="00174822">
      <w:type w:val="continuous"/>
      <w:pgSz w:w="12240" w:h="15840" w:code="1"/>
      <w:pgMar w:top="454" w:right="907" w:bottom="284" w:left="90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5C82E" w14:textId="77777777" w:rsidR="00DE5E4B" w:rsidRDefault="00DE5E4B">
      <w:r>
        <w:separator/>
      </w:r>
    </w:p>
  </w:endnote>
  <w:endnote w:type="continuationSeparator" w:id="0">
    <w:p w14:paraId="32323F24" w14:textId="77777777" w:rsidR="00DE5E4B" w:rsidRDefault="00DE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C7451" w14:textId="08CF8272" w:rsidR="00E039A8" w:rsidRPr="0023594A" w:rsidRDefault="005871F5" w:rsidP="005F1A3C">
    <w:pPr>
      <w:pStyle w:val="Footer"/>
      <w:rPr>
        <w:sz w:val="20"/>
        <w:szCs w:val="20"/>
        <w:lang w:val="en-CA"/>
      </w:rPr>
    </w:pPr>
    <w:r>
      <w:rPr>
        <w:sz w:val="20"/>
        <w:szCs w:val="20"/>
        <w:lang w:val="en-CA"/>
      </w:rPr>
      <w:t>2020</w:t>
    </w:r>
    <w:r w:rsidR="007A7237">
      <w:rPr>
        <w:sz w:val="20"/>
        <w:szCs w:val="20"/>
        <w:lang w:val="en-CA"/>
      </w:rPr>
      <w:t>October</w:t>
    </w:r>
    <w:r>
      <w:rPr>
        <w:sz w:val="20"/>
        <w:szCs w:val="20"/>
        <w:lang w:val="en-CA"/>
      </w:rPr>
      <w:t>-</w:t>
    </w:r>
    <w:r w:rsidR="00502B2E">
      <w:rPr>
        <w:sz w:val="20"/>
        <w:szCs w:val="20"/>
        <w:lang w:val="en-CA"/>
      </w:rPr>
      <w:t xml:space="preserve"> </w:t>
    </w:r>
    <w:r w:rsidR="00064C86" w:rsidRPr="0023594A">
      <w:rPr>
        <w:sz w:val="20"/>
        <w:szCs w:val="20"/>
        <w:lang w:val="en-CA"/>
      </w:rPr>
      <w:t>Pythian MSA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B0F45" w14:textId="77777777" w:rsidR="00DE5E4B" w:rsidRDefault="00DE5E4B">
      <w:r>
        <w:separator/>
      </w:r>
    </w:p>
  </w:footnote>
  <w:footnote w:type="continuationSeparator" w:id="0">
    <w:p w14:paraId="3732D000" w14:textId="77777777" w:rsidR="00DE5E4B" w:rsidRDefault="00DE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57D5A" w14:textId="77777777" w:rsidR="00E039A8" w:rsidRDefault="00E039A8">
    <w:pPr>
      <w:pStyle w:val="Header"/>
      <w:jc w:val="right"/>
    </w:pPr>
    <w:r>
      <w:rPr>
        <w:rFonts w:ascii="Arial" w:hAnsi="Arial" w:cs="Arial"/>
        <w:sz w:val="16"/>
        <w:szCs w:val="16"/>
      </w:rPr>
      <w:t xml:space="preserve">Page </w:t>
    </w:r>
    <w:r w:rsidR="006A14D8">
      <w:rPr>
        <w:rFonts w:ascii="Arial" w:hAnsi="Arial" w:cs="Arial"/>
        <w:sz w:val="16"/>
        <w:szCs w:val="16"/>
      </w:rPr>
      <w:fldChar w:fldCharType="begin"/>
    </w:r>
    <w:r>
      <w:rPr>
        <w:rFonts w:ascii="Arial" w:hAnsi="Arial" w:cs="Arial"/>
        <w:sz w:val="16"/>
        <w:szCs w:val="16"/>
      </w:rPr>
      <w:instrText xml:space="preserve"> PAGE </w:instrText>
    </w:r>
    <w:r w:rsidR="006A14D8">
      <w:rPr>
        <w:rFonts w:ascii="Arial" w:hAnsi="Arial" w:cs="Arial"/>
        <w:sz w:val="16"/>
        <w:szCs w:val="16"/>
      </w:rPr>
      <w:fldChar w:fldCharType="separate"/>
    </w:r>
    <w:r w:rsidR="00886FE2">
      <w:rPr>
        <w:rFonts w:ascii="Arial" w:hAnsi="Arial" w:cs="Arial"/>
        <w:noProof/>
        <w:sz w:val="16"/>
        <w:szCs w:val="16"/>
      </w:rPr>
      <w:t>8</w:t>
    </w:r>
    <w:r w:rsidR="006A14D8">
      <w:rPr>
        <w:rFonts w:ascii="Arial" w:hAnsi="Arial" w:cs="Arial"/>
        <w:sz w:val="16"/>
        <w:szCs w:val="16"/>
      </w:rPr>
      <w:fldChar w:fldCharType="end"/>
    </w:r>
    <w:r>
      <w:rPr>
        <w:rFonts w:ascii="Arial" w:hAnsi="Arial" w:cs="Arial"/>
        <w:sz w:val="16"/>
        <w:szCs w:val="16"/>
      </w:rPr>
      <w:t xml:space="preserve"> of </w:t>
    </w:r>
    <w:r w:rsidR="006A14D8">
      <w:rPr>
        <w:rFonts w:ascii="Arial" w:hAnsi="Arial" w:cs="Arial"/>
        <w:sz w:val="16"/>
        <w:szCs w:val="16"/>
      </w:rPr>
      <w:fldChar w:fldCharType="begin"/>
    </w:r>
    <w:r>
      <w:rPr>
        <w:rFonts w:ascii="Arial" w:hAnsi="Arial" w:cs="Arial"/>
        <w:sz w:val="16"/>
        <w:szCs w:val="16"/>
      </w:rPr>
      <w:instrText xml:space="preserve"> NUMPAGES  </w:instrText>
    </w:r>
    <w:r w:rsidR="006A14D8">
      <w:rPr>
        <w:rFonts w:ascii="Arial" w:hAnsi="Arial" w:cs="Arial"/>
        <w:sz w:val="16"/>
        <w:szCs w:val="16"/>
      </w:rPr>
      <w:fldChar w:fldCharType="separate"/>
    </w:r>
    <w:r w:rsidR="00886FE2">
      <w:rPr>
        <w:rFonts w:ascii="Arial" w:hAnsi="Arial" w:cs="Arial"/>
        <w:noProof/>
        <w:sz w:val="16"/>
        <w:szCs w:val="16"/>
      </w:rPr>
      <w:t>8</w:t>
    </w:r>
    <w:r w:rsidR="006A14D8">
      <w:rPr>
        <w:rFonts w:ascii="Arial" w:hAnsi="Arial" w:cs="Arial"/>
        <w:sz w:val="16"/>
        <w:szCs w:val="16"/>
      </w:rPr>
      <w:fldChar w:fldCharType="end"/>
    </w:r>
  </w:p>
  <w:p w14:paraId="4DE6CC32" w14:textId="77777777" w:rsidR="00E039A8" w:rsidRDefault="00E03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1CC"/>
    <w:multiLevelType w:val="hybridMultilevel"/>
    <w:tmpl w:val="DBBA134E"/>
    <w:lvl w:ilvl="0" w:tplc="55062BBA">
      <w:start w:val="1"/>
      <w:numFmt w:val="low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7F4EA7"/>
    <w:multiLevelType w:val="multilevel"/>
    <w:tmpl w:val="954ABBC0"/>
    <w:lvl w:ilvl="0">
      <w:start w:val="10"/>
      <w:numFmt w:val="decimal"/>
      <w:lvlText w:val="%1"/>
      <w:lvlJc w:val="left"/>
      <w:pPr>
        <w:ind w:left="375" w:hanging="375"/>
      </w:pPr>
      <w:rPr>
        <w:rFonts w:hint="default"/>
        <w:u w:val="single"/>
      </w:rPr>
    </w:lvl>
    <w:lvl w:ilvl="1">
      <w:start w:val="1"/>
      <w:numFmt w:val="decimal"/>
      <w:lvlText w:val="%1.%2"/>
      <w:lvlJc w:val="left"/>
      <w:pPr>
        <w:ind w:left="375" w:hanging="375"/>
      </w:pPr>
      <w:rPr>
        <w:rFonts w:hint="default"/>
        <w:b/>
        <w:u w:val="none"/>
      </w:rPr>
    </w:lvl>
    <w:lvl w:ilvl="2">
      <w:start w:val="1"/>
      <w:numFmt w:val="lowerLetter"/>
      <w:lvlText w:val="%3."/>
      <w:lvlJc w:val="left"/>
      <w:pPr>
        <w:ind w:left="720" w:hanging="720"/>
      </w:pPr>
      <w:rPr>
        <w:rFonts w:ascii="Arial" w:eastAsia="Times New Roman" w:hAnsi="Arial" w:cs="Arial"/>
        <w:b/>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89748E6"/>
    <w:multiLevelType w:val="hybridMultilevel"/>
    <w:tmpl w:val="182247AE"/>
    <w:lvl w:ilvl="0" w:tplc="172434C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E4147C"/>
    <w:multiLevelType w:val="multilevel"/>
    <w:tmpl w:val="23D888D4"/>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4" w15:restartNumberingAfterBreak="0">
    <w:nsid w:val="1D9F0CCD"/>
    <w:multiLevelType w:val="multilevel"/>
    <w:tmpl w:val="40A45AF0"/>
    <w:lvl w:ilvl="0">
      <w:start w:val="1"/>
      <w:numFmt w:val="decimal"/>
      <w:pStyle w:val="NAVSectionHeadings"/>
      <w:lvlText w:val="%1."/>
      <w:lvlJc w:val="left"/>
      <w:pPr>
        <w:tabs>
          <w:tab w:val="num" w:pos="720"/>
        </w:tabs>
        <w:ind w:left="720" w:hanging="720"/>
      </w:pPr>
      <w:rPr>
        <w:rFonts w:ascii="Arial" w:hAnsi="Arial" w:cs="Times New Roman" w:hint="default"/>
        <w:b/>
        <w:i w:val="0"/>
        <w:sz w:val="20"/>
      </w:rPr>
    </w:lvl>
    <w:lvl w:ilvl="1">
      <w:start w:val="1"/>
      <w:numFmt w:val="decimal"/>
      <w:pStyle w:val="NAVBodyText1"/>
      <w:lvlText w:val="%1.%2"/>
      <w:lvlJc w:val="left"/>
      <w:pPr>
        <w:tabs>
          <w:tab w:val="num" w:pos="720"/>
        </w:tabs>
        <w:ind w:left="720" w:hanging="720"/>
      </w:pPr>
      <w:rPr>
        <w:rFonts w:ascii="Arial" w:hAnsi="Arial" w:cs="Times New Roman" w:hint="default"/>
        <w:sz w:val="20"/>
      </w:rPr>
    </w:lvl>
    <w:lvl w:ilvl="2">
      <w:start w:val="1"/>
      <w:numFmt w:val="decimal"/>
      <w:pStyle w:val="NAVBodyText2"/>
      <w:lvlText w:val="%1.%2.%3"/>
      <w:lvlJc w:val="left"/>
      <w:pPr>
        <w:tabs>
          <w:tab w:val="num" w:pos="1440"/>
        </w:tabs>
        <w:ind w:left="1440" w:hanging="720"/>
      </w:pPr>
      <w:rPr>
        <w:rFonts w:ascii="Arial" w:hAnsi="Arial" w:cs="Times New Roman" w:hint="default"/>
        <w:sz w:val="20"/>
      </w:rPr>
    </w:lvl>
    <w:lvl w:ilvl="3">
      <w:start w:val="1"/>
      <w:numFmt w:val="decimal"/>
      <w:pStyle w:val="NAVBodyText3"/>
      <w:lvlText w:val="%1.%2.%3.%4"/>
      <w:lvlJc w:val="left"/>
      <w:pPr>
        <w:tabs>
          <w:tab w:val="num" w:pos="2232"/>
        </w:tabs>
        <w:ind w:left="2232" w:hanging="792"/>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080"/>
      </w:pPr>
    </w:lvl>
    <w:lvl w:ilvl="6">
      <w:start w:val="1"/>
      <w:numFmt w:val="decimal"/>
      <w:lvlText w:val="%1.%2.%3.%4.%5.%6.%7"/>
      <w:lvlJc w:val="left"/>
      <w:pPr>
        <w:tabs>
          <w:tab w:val="num" w:pos="0"/>
        </w:tabs>
        <w:ind w:left="648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360" w:hanging="1440"/>
      </w:pPr>
    </w:lvl>
  </w:abstractNum>
  <w:abstractNum w:abstractNumId="5" w15:restartNumberingAfterBreak="0">
    <w:nsid w:val="290D0095"/>
    <w:multiLevelType w:val="multilevel"/>
    <w:tmpl w:val="C55AB59A"/>
    <w:lvl w:ilvl="0">
      <w:start w:val="9"/>
      <w:numFmt w:val="decimal"/>
      <w:lvlText w:val="%1"/>
      <w:lvlJc w:val="left"/>
      <w:pPr>
        <w:ind w:left="435" w:hanging="435"/>
      </w:pPr>
      <w:rPr>
        <w:rFonts w:hint="default"/>
        <w:u w:val="none"/>
      </w:rPr>
    </w:lvl>
    <w:lvl w:ilvl="1">
      <w:start w:val="4"/>
      <w:numFmt w:val="decimal"/>
      <w:lvlText w:val="%1.%2"/>
      <w:lvlJc w:val="left"/>
      <w:pPr>
        <w:ind w:left="789" w:hanging="435"/>
      </w:pPr>
      <w:rPr>
        <w:rFonts w:hint="default"/>
        <w:u w:val="single"/>
      </w:rPr>
    </w:lvl>
    <w:lvl w:ilvl="2">
      <w:start w:val="1"/>
      <w:numFmt w:val="decimal"/>
      <w:lvlText w:val="%1.%2.%3"/>
      <w:lvlJc w:val="left"/>
      <w:pPr>
        <w:ind w:left="1428" w:hanging="720"/>
      </w:pPr>
      <w:rPr>
        <w:rFonts w:hint="default"/>
        <w:b/>
        <w:u w:val="none"/>
      </w:rPr>
    </w:lvl>
    <w:lvl w:ilvl="3">
      <w:start w:val="1"/>
      <w:numFmt w:val="decimal"/>
      <w:lvlText w:val="%1.%2.%3.%4"/>
      <w:lvlJc w:val="left"/>
      <w:pPr>
        <w:ind w:left="1782" w:hanging="720"/>
      </w:pPr>
      <w:rPr>
        <w:rFonts w:hint="default"/>
        <w:u w:val="single"/>
      </w:rPr>
    </w:lvl>
    <w:lvl w:ilvl="4">
      <w:start w:val="1"/>
      <w:numFmt w:val="decimal"/>
      <w:lvlText w:val="%1.%2.%3.%4.%5"/>
      <w:lvlJc w:val="left"/>
      <w:pPr>
        <w:ind w:left="2496" w:hanging="1080"/>
      </w:pPr>
      <w:rPr>
        <w:rFonts w:hint="default"/>
        <w:u w:val="single"/>
      </w:rPr>
    </w:lvl>
    <w:lvl w:ilvl="5">
      <w:start w:val="1"/>
      <w:numFmt w:val="decimal"/>
      <w:lvlText w:val="%1.%2.%3.%4.%5.%6"/>
      <w:lvlJc w:val="left"/>
      <w:pPr>
        <w:ind w:left="2850" w:hanging="1080"/>
      </w:pPr>
      <w:rPr>
        <w:rFonts w:hint="default"/>
        <w:u w:val="single"/>
      </w:rPr>
    </w:lvl>
    <w:lvl w:ilvl="6">
      <w:start w:val="1"/>
      <w:numFmt w:val="decimal"/>
      <w:lvlText w:val="%1.%2.%3.%4.%5.%6.%7"/>
      <w:lvlJc w:val="left"/>
      <w:pPr>
        <w:ind w:left="3564" w:hanging="1440"/>
      </w:pPr>
      <w:rPr>
        <w:rFonts w:hint="default"/>
        <w:u w:val="single"/>
      </w:rPr>
    </w:lvl>
    <w:lvl w:ilvl="7">
      <w:start w:val="1"/>
      <w:numFmt w:val="decimal"/>
      <w:lvlText w:val="%1.%2.%3.%4.%5.%6.%7.%8"/>
      <w:lvlJc w:val="left"/>
      <w:pPr>
        <w:ind w:left="3918" w:hanging="1440"/>
      </w:pPr>
      <w:rPr>
        <w:rFonts w:hint="default"/>
        <w:u w:val="single"/>
      </w:rPr>
    </w:lvl>
    <w:lvl w:ilvl="8">
      <w:start w:val="1"/>
      <w:numFmt w:val="decimal"/>
      <w:lvlText w:val="%1.%2.%3.%4.%5.%6.%7.%8.%9"/>
      <w:lvlJc w:val="left"/>
      <w:pPr>
        <w:ind w:left="4632" w:hanging="1800"/>
      </w:pPr>
      <w:rPr>
        <w:rFonts w:hint="default"/>
        <w:u w:val="single"/>
      </w:rPr>
    </w:lvl>
  </w:abstractNum>
  <w:abstractNum w:abstractNumId="6" w15:restartNumberingAfterBreak="0">
    <w:nsid w:val="39180208"/>
    <w:multiLevelType w:val="multilevel"/>
    <w:tmpl w:val="0409001F"/>
    <w:lvl w:ilvl="0">
      <w:start w:val="1"/>
      <w:numFmt w:val="decimal"/>
      <w:lvlText w:val="%1."/>
      <w:lvlJc w:val="left"/>
      <w:pPr>
        <w:ind w:left="360" w:hanging="360"/>
      </w:pPr>
      <w:rPr>
        <w:rFonts w:hint="default"/>
        <w:b/>
        <w:bCs w:val="0"/>
        <w:i w:val="0"/>
        <w:iCs w:val="0"/>
        <w:caps w:val="0"/>
        <w:color w:val="auto"/>
        <w:sz w:val="16"/>
        <w:szCs w:val="16"/>
        <w:u w:val="none"/>
      </w:rPr>
    </w:lvl>
    <w:lvl w:ilvl="1">
      <w:start w:val="1"/>
      <w:numFmt w:val="decimal"/>
      <w:lvlText w:val="%1.%2."/>
      <w:lvlJc w:val="left"/>
      <w:pPr>
        <w:ind w:left="792" w:hanging="432"/>
      </w:pPr>
      <w:rPr>
        <w:rFonts w:hint="default"/>
        <w:b w:val="0"/>
        <w:bCs w:val="0"/>
        <w:i w:val="0"/>
        <w:iCs w:val="0"/>
        <w:caps w:val="0"/>
        <w:color w:val="auto"/>
        <w:sz w:val="16"/>
        <w:szCs w:val="16"/>
        <w:u w:val="none"/>
      </w:rPr>
    </w:lvl>
    <w:lvl w:ilvl="2">
      <w:start w:val="1"/>
      <w:numFmt w:val="decimal"/>
      <w:lvlText w:val="%1.%2.%3."/>
      <w:lvlJc w:val="left"/>
      <w:pPr>
        <w:ind w:left="1224" w:hanging="504"/>
      </w:pPr>
      <w:rPr>
        <w:rFonts w:hint="default"/>
        <w:b w:val="0"/>
        <w:bCs/>
        <w:i w:val="0"/>
        <w:iCs w:val="0"/>
        <w:caps w:val="0"/>
        <w:color w:val="auto"/>
        <w:sz w:val="16"/>
        <w:szCs w:val="16"/>
        <w:u w:val="none"/>
      </w:rPr>
    </w:lvl>
    <w:lvl w:ilvl="3">
      <w:start w:val="1"/>
      <w:numFmt w:val="decimal"/>
      <w:lvlText w:val="%1.%2.%3.%4."/>
      <w:lvlJc w:val="left"/>
      <w:pPr>
        <w:ind w:left="1728" w:hanging="648"/>
      </w:pPr>
      <w:rPr>
        <w:rFonts w:hint="default"/>
        <w:b w:val="0"/>
        <w:bCs w:val="0"/>
        <w:i w:val="0"/>
        <w:iCs w:val="0"/>
        <w:caps w:val="0"/>
        <w:color w:val="auto"/>
        <w:sz w:val="16"/>
        <w:szCs w:val="16"/>
        <w:u w:val="none"/>
      </w:rPr>
    </w:lvl>
    <w:lvl w:ilvl="4">
      <w:start w:val="1"/>
      <w:numFmt w:val="decimal"/>
      <w:lvlText w:val="%1.%2.%3.%4.%5."/>
      <w:lvlJc w:val="left"/>
      <w:pPr>
        <w:ind w:left="2232" w:hanging="792"/>
      </w:pPr>
      <w:rPr>
        <w:rFonts w:hint="default"/>
        <w:b w:val="0"/>
        <w:bCs w:val="0"/>
        <w:i w:val="0"/>
        <w:iCs w:val="0"/>
        <w:caps w:val="0"/>
        <w:color w:val="auto"/>
        <w:sz w:val="16"/>
        <w:szCs w:val="16"/>
        <w:u w:val="none"/>
      </w:rPr>
    </w:lvl>
    <w:lvl w:ilvl="5">
      <w:start w:val="1"/>
      <w:numFmt w:val="decimal"/>
      <w:lvlText w:val="%1.%2.%3.%4.%5.%6."/>
      <w:lvlJc w:val="left"/>
      <w:pPr>
        <w:ind w:left="2736" w:hanging="936"/>
      </w:pPr>
      <w:rPr>
        <w:rFonts w:hint="default"/>
        <w:b w:val="0"/>
        <w:bCs w:val="0"/>
        <w:i w:val="0"/>
        <w:iCs w:val="0"/>
        <w:caps w:val="0"/>
        <w:color w:val="auto"/>
        <w:sz w:val="16"/>
        <w:szCs w:val="16"/>
        <w:u w:val="none"/>
      </w:rPr>
    </w:lvl>
    <w:lvl w:ilvl="6">
      <w:start w:val="1"/>
      <w:numFmt w:val="decimal"/>
      <w:lvlText w:val="%1.%2.%3.%4.%5.%6.%7."/>
      <w:lvlJc w:val="left"/>
      <w:pPr>
        <w:ind w:left="3240" w:hanging="1080"/>
      </w:pPr>
      <w:rPr>
        <w:rFonts w:hint="default"/>
        <w:b w:val="0"/>
        <w:bCs w:val="0"/>
        <w:i w:val="0"/>
        <w:iCs w:val="0"/>
        <w:caps w:val="0"/>
        <w:color w:val="auto"/>
        <w:sz w:val="16"/>
        <w:szCs w:val="16"/>
        <w:u w:val="none"/>
      </w:rPr>
    </w:lvl>
    <w:lvl w:ilvl="7">
      <w:start w:val="1"/>
      <w:numFmt w:val="decimal"/>
      <w:lvlText w:val="%1.%2.%3.%4.%5.%6.%7.%8."/>
      <w:lvlJc w:val="left"/>
      <w:pPr>
        <w:ind w:left="3744" w:hanging="1224"/>
      </w:pPr>
      <w:rPr>
        <w:rFonts w:hint="default"/>
        <w:b w:val="0"/>
        <w:bCs w:val="0"/>
        <w:i w:val="0"/>
        <w:iCs w:val="0"/>
        <w:caps w:val="0"/>
        <w:color w:val="auto"/>
        <w:sz w:val="16"/>
        <w:szCs w:val="16"/>
        <w:u w:val="none"/>
      </w:rPr>
    </w:lvl>
    <w:lvl w:ilvl="8">
      <w:start w:val="1"/>
      <w:numFmt w:val="decimal"/>
      <w:lvlText w:val="%1.%2.%3.%4.%5.%6.%7.%8.%9."/>
      <w:lvlJc w:val="left"/>
      <w:pPr>
        <w:ind w:left="4320" w:hanging="1440"/>
      </w:pPr>
      <w:rPr>
        <w:rFonts w:hint="default"/>
        <w:b w:val="0"/>
        <w:bCs w:val="0"/>
        <w:i w:val="0"/>
        <w:iCs w:val="0"/>
        <w:caps w:val="0"/>
        <w:color w:val="auto"/>
        <w:u w:val="none"/>
      </w:rPr>
    </w:lvl>
  </w:abstractNum>
  <w:abstractNum w:abstractNumId="7" w15:restartNumberingAfterBreak="0">
    <w:nsid w:val="3BAB4B11"/>
    <w:multiLevelType w:val="multilevel"/>
    <w:tmpl w:val="954ABBC0"/>
    <w:lvl w:ilvl="0">
      <w:start w:val="10"/>
      <w:numFmt w:val="decimal"/>
      <w:lvlText w:val="%1"/>
      <w:lvlJc w:val="left"/>
      <w:pPr>
        <w:ind w:left="375" w:hanging="375"/>
      </w:pPr>
      <w:rPr>
        <w:rFonts w:hint="default"/>
        <w:u w:val="single"/>
      </w:rPr>
    </w:lvl>
    <w:lvl w:ilvl="1">
      <w:start w:val="1"/>
      <w:numFmt w:val="decimal"/>
      <w:lvlText w:val="%1.%2"/>
      <w:lvlJc w:val="left"/>
      <w:pPr>
        <w:ind w:left="375" w:hanging="375"/>
      </w:pPr>
      <w:rPr>
        <w:rFonts w:hint="default"/>
        <w:b/>
        <w:u w:val="none"/>
      </w:rPr>
    </w:lvl>
    <w:lvl w:ilvl="2">
      <w:start w:val="1"/>
      <w:numFmt w:val="lowerLetter"/>
      <w:lvlText w:val="%3."/>
      <w:lvlJc w:val="left"/>
      <w:pPr>
        <w:ind w:left="720" w:hanging="720"/>
      </w:pPr>
      <w:rPr>
        <w:rFonts w:ascii="Arial" w:eastAsia="Times New Roman" w:hAnsi="Arial" w:cs="Arial"/>
        <w:b/>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 w15:restartNumberingAfterBreak="0">
    <w:nsid w:val="4A2D6E66"/>
    <w:multiLevelType w:val="multilevel"/>
    <w:tmpl w:val="1A94F98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64265E"/>
    <w:multiLevelType w:val="multilevel"/>
    <w:tmpl w:val="1B38825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F32277"/>
    <w:multiLevelType w:val="multilevel"/>
    <w:tmpl w:val="3E3876A0"/>
    <w:lvl w:ilvl="0">
      <w:start w:val="10"/>
      <w:numFmt w:val="decimal"/>
      <w:lvlText w:val="%1"/>
      <w:lvlJc w:val="left"/>
      <w:pPr>
        <w:ind w:left="375" w:hanging="375"/>
      </w:pPr>
      <w:rPr>
        <w:rFonts w:hint="default"/>
        <w:u w:val="single"/>
      </w:rPr>
    </w:lvl>
    <w:lvl w:ilvl="1">
      <w:start w:val="1"/>
      <w:numFmt w:val="decimal"/>
      <w:lvlText w:val="%1.%2"/>
      <w:lvlJc w:val="left"/>
      <w:pPr>
        <w:ind w:left="517" w:hanging="375"/>
      </w:pPr>
      <w:rPr>
        <w:rFonts w:hint="default"/>
        <w:b/>
        <w:bCs/>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1" w15:restartNumberingAfterBreak="0">
    <w:nsid w:val="5272222A"/>
    <w:multiLevelType w:val="multilevel"/>
    <w:tmpl w:val="FC92260C"/>
    <w:lvl w:ilvl="0">
      <w:start w:val="1"/>
      <w:numFmt w:val="decimal"/>
      <w:lvlText w:val="%1."/>
      <w:lvlJc w:val="left"/>
      <w:pPr>
        <w:ind w:left="360" w:hanging="360"/>
      </w:pPr>
      <w:rPr>
        <w:rFonts w:hint="default"/>
        <w:b/>
        <w:u w:val="non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b/>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2" w15:restartNumberingAfterBreak="0">
    <w:nsid w:val="5FB271CB"/>
    <w:multiLevelType w:val="hybridMultilevel"/>
    <w:tmpl w:val="AEC082CC"/>
    <w:lvl w:ilvl="0" w:tplc="2E304A80">
      <w:start w:val="1"/>
      <w:numFmt w:val="decimal"/>
      <w:lvlText w:val="%1."/>
      <w:lvlJc w:val="left"/>
      <w:pPr>
        <w:ind w:left="120" w:hanging="270"/>
        <w:jc w:val="right"/>
      </w:pPr>
      <w:rPr>
        <w:rFonts w:ascii="Times New Roman" w:eastAsia="Times New Roman" w:hAnsi="Times New Roman" w:cs="Times New Roman" w:hint="default"/>
        <w:b/>
        <w:bCs/>
        <w:w w:val="100"/>
        <w:sz w:val="20"/>
        <w:szCs w:val="20"/>
      </w:rPr>
    </w:lvl>
    <w:lvl w:ilvl="1" w:tplc="7488199A">
      <w:numFmt w:val="bullet"/>
      <w:lvlText w:val="•"/>
      <w:lvlJc w:val="left"/>
      <w:pPr>
        <w:ind w:left="1068" w:hanging="270"/>
      </w:pPr>
      <w:rPr>
        <w:rFonts w:hint="default"/>
      </w:rPr>
    </w:lvl>
    <w:lvl w:ilvl="2" w:tplc="982C4E36">
      <w:numFmt w:val="bullet"/>
      <w:lvlText w:val="•"/>
      <w:lvlJc w:val="left"/>
      <w:pPr>
        <w:ind w:left="2016" w:hanging="270"/>
      </w:pPr>
      <w:rPr>
        <w:rFonts w:hint="default"/>
      </w:rPr>
    </w:lvl>
    <w:lvl w:ilvl="3" w:tplc="D4A09D9E">
      <w:numFmt w:val="bullet"/>
      <w:lvlText w:val="•"/>
      <w:lvlJc w:val="left"/>
      <w:pPr>
        <w:ind w:left="2964" w:hanging="270"/>
      </w:pPr>
      <w:rPr>
        <w:rFonts w:hint="default"/>
      </w:rPr>
    </w:lvl>
    <w:lvl w:ilvl="4" w:tplc="56DA4900">
      <w:numFmt w:val="bullet"/>
      <w:lvlText w:val="•"/>
      <w:lvlJc w:val="left"/>
      <w:pPr>
        <w:ind w:left="3912" w:hanging="270"/>
      </w:pPr>
      <w:rPr>
        <w:rFonts w:hint="default"/>
      </w:rPr>
    </w:lvl>
    <w:lvl w:ilvl="5" w:tplc="D4100E40">
      <w:numFmt w:val="bullet"/>
      <w:lvlText w:val="•"/>
      <w:lvlJc w:val="left"/>
      <w:pPr>
        <w:ind w:left="4860" w:hanging="270"/>
      </w:pPr>
      <w:rPr>
        <w:rFonts w:hint="default"/>
      </w:rPr>
    </w:lvl>
    <w:lvl w:ilvl="6" w:tplc="2C4A5B6A">
      <w:numFmt w:val="bullet"/>
      <w:lvlText w:val="•"/>
      <w:lvlJc w:val="left"/>
      <w:pPr>
        <w:ind w:left="5808" w:hanging="270"/>
      </w:pPr>
      <w:rPr>
        <w:rFonts w:hint="default"/>
      </w:rPr>
    </w:lvl>
    <w:lvl w:ilvl="7" w:tplc="48AC4AA4">
      <w:numFmt w:val="bullet"/>
      <w:lvlText w:val="•"/>
      <w:lvlJc w:val="left"/>
      <w:pPr>
        <w:ind w:left="6756" w:hanging="270"/>
      </w:pPr>
      <w:rPr>
        <w:rFonts w:hint="default"/>
      </w:rPr>
    </w:lvl>
    <w:lvl w:ilvl="8" w:tplc="093ED3CE">
      <w:numFmt w:val="bullet"/>
      <w:lvlText w:val="•"/>
      <w:lvlJc w:val="left"/>
      <w:pPr>
        <w:ind w:left="7704" w:hanging="270"/>
      </w:pPr>
      <w:rPr>
        <w:rFonts w:hint="default"/>
      </w:rPr>
    </w:lvl>
  </w:abstractNum>
  <w:abstractNum w:abstractNumId="13" w15:restartNumberingAfterBreak="0">
    <w:nsid w:val="628D08AF"/>
    <w:multiLevelType w:val="multilevel"/>
    <w:tmpl w:val="2C365AFA"/>
    <w:lvl w:ilvl="0">
      <w:start w:val="9"/>
      <w:numFmt w:val="decimal"/>
      <w:lvlText w:val="%1"/>
      <w:lvlJc w:val="left"/>
      <w:pPr>
        <w:ind w:left="435" w:hanging="435"/>
      </w:pPr>
      <w:rPr>
        <w:rFonts w:hint="default"/>
        <w:u w:val="single"/>
      </w:rPr>
    </w:lvl>
    <w:lvl w:ilvl="1">
      <w:start w:val="4"/>
      <w:numFmt w:val="decimal"/>
      <w:lvlText w:val="%1.%2"/>
      <w:lvlJc w:val="left"/>
      <w:pPr>
        <w:ind w:left="435" w:hanging="435"/>
      </w:pPr>
      <w:rPr>
        <w:rFonts w:hint="default"/>
        <w:u w:val="single"/>
      </w:rPr>
    </w:lvl>
    <w:lvl w:ilvl="2">
      <w:start w:val="2"/>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680C67DE"/>
    <w:multiLevelType w:val="multilevel"/>
    <w:tmpl w:val="E83AA72C"/>
    <w:lvl w:ilvl="0">
      <w:start w:val="1"/>
      <w:numFmt w:val="decimal"/>
      <w:lvlText w:val="%1."/>
      <w:lvlJc w:val="left"/>
      <w:pPr>
        <w:ind w:left="360" w:hanging="360"/>
      </w:pPr>
      <w:rPr>
        <w:rFonts w:hint="default"/>
        <w:b/>
        <w:u w:val="none"/>
      </w:rPr>
    </w:lvl>
    <w:lvl w:ilvl="1">
      <w:start w:val="1"/>
      <w:numFmt w:val="decimal"/>
      <w:lvlText w:val="%1.%2."/>
      <w:lvlJc w:val="left"/>
      <w:pPr>
        <w:ind w:left="792" w:hanging="432"/>
      </w:pPr>
      <w:rPr>
        <w:rFonts w:hint="default"/>
        <w:b/>
        <w:u w:val="none"/>
      </w:rPr>
    </w:lvl>
    <w:lvl w:ilvl="2">
      <w:start w:val="1"/>
      <w:numFmt w:val="lowerLetter"/>
      <w:lvlText w:val="%3."/>
      <w:lvlJc w:val="left"/>
      <w:pPr>
        <w:ind w:left="1224" w:hanging="504"/>
      </w:pPr>
      <w:rPr>
        <w:b/>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5" w15:restartNumberingAfterBreak="0">
    <w:nsid w:val="68EA357A"/>
    <w:multiLevelType w:val="multilevel"/>
    <w:tmpl w:val="0409001F"/>
    <w:lvl w:ilvl="0">
      <w:start w:val="1"/>
      <w:numFmt w:val="decimal"/>
      <w:lvlText w:val="%1."/>
      <w:lvlJc w:val="left"/>
      <w:pPr>
        <w:ind w:left="360" w:hanging="360"/>
      </w:pPr>
      <w:rPr>
        <w:rFonts w:hint="default"/>
        <w:b/>
        <w:u w:val="non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num>
  <w:num w:numId="5">
    <w:abstractNumId w:val="2"/>
  </w:num>
  <w:num w:numId="6">
    <w:abstractNumId w:val="5"/>
  </w:num>
  <w:num w:numId="7">
    <w:abstractNumId w:val="1"/>
  </w:num>
  <w:num w:numId="8">
    <w:abstractNumId w:val="9"/>
  </w:num>
  <w:num w:numId="9">
    <w:abstractNumId w:val="8"/>
  </w:num>
  <w:num w:numId="10">
    <w:abstractNumId w:val="15"/>
  </w:num>
  <w:num w:numId="11">
    <w:abstractNumId w:val="14"/>
  </w:num>
  <w:num w:numId="12">
    <w:abstractNumId w:val="7"/>
  </w:num>
  <w:num w:numId="13">
    <w:abstractNumId w:val="0"/>
  </w:num>
  <w:num w:numId="14">
    <w:abstractNumId w:val="13"/>
  </w:num>
  <w:num w:numId="15">
    <w:abstractNumId w:val="10"/>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Formatting/>
  <w:defaultTabStop w:val="720"/>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QYUvDMBT8RbExzWICIZB1EauuDctT3KfQNqn4QTe67v+bFpS64fvw4Lh3x92T+jhuDp0dDsc4jB/xpGSC58/4NZYb1TWckhgZuiNtj6gQDAkS+rS6Pqx4wzgTMlsIpLv39frRFOBhb43S70OMEyezC2a6XL+4sjLO/RBFXYF5A5UyjeeT99qC878W3nezy3+qyRHM1j5rMP7V7FxZV4rfYDyrrphF1BScRYIDDRSRhgdEibhFnPcErdocM8baPGCx7DB11QC6eNiaaoYY25zheZ6K3d5oKrO/FwlfPvsbKqXN4n8BAAA="/>
  </w:docVars>
  <w:rsids>
    <w:rsidRoot w:val="00E039A8"/>
    <w:rsid w:val="00000465"/>
    <w:rsid w:val="00005509"/>
    <w:rsid w:val="00010BCE"/>
    <w:rsid w:val="0001140D"/>
    <w:rsid w:val="00020597"/>
    <w:rsid w:val="000232FE"/>
    <w:rsid w:val="000343FD"/>
    <w:rsid w:val="0003575C"/>
    <w:rsid w:val="00037449"/>
    <w:rsid w:val="0004064E"/>
    <w:rsid w:val="00041FD2"/>
    <w:rsid w:val="0004567D"/>
    <w:rsid w:val="0004684C"/>
    <w:rsid w:val="00054705"/>
    <w:rsid w:val="00060F76"/>
    <w:rsid w:val="000613D8"/>
    <w:rsid w:val="00061EC9"/>
    <w:rsid w:val="00064C86"/>
    <w:rsid w:val="00066095"/>
    <w:rsid w:val="0006745A"/>
    <w:rsid w:val="000705FD"/>
    <w:rsid w:val="00073B5A"/>
    <w:rsid w:val="00074AD7"/>
    <w:rsid w:val="00084873"/>
    <w:rsid w:val="00084C7F"/>
    <w:rsid w:val="00086431"/>
    <w:rsid w:val="000947D6"/>
    <w:rsid w:val="00095669"/>
    <w:rsid w:val="000A1B93"/>
    <w:rsid w:val="000A7E8E"/>
    <w:rsid w:val="000B0C17"/>
    <w:rsid w:val="000B1EC1"/>
    <w:rsid w:val="000B7799"/>
    <w:rsid w:val="000B7971"/>
    <w:rsid w:val="000C31BE"/>
    <w:rsid w:val="000D39B1"/>
    <w:rsid w:val="000D4195"/>
    <w:rsid w:val="000D443D"/>
    <w:rsid w:val="000D5EDB"/>
    <w:rsid w:val="000D71CF"/>
    <w:rsid w:val="000F0B62"/>
    <w:rsid w:val="000F26B0"/>
    <w:rsid w:val="000F6A64"/>
    <w:rsid w:val="00106810"/>
    <w:rsid w:val="001108A4"/>
    <w:rsid w:val="00110DF8"/>
    <w:rsid w:val="00116269"/>
    <w:rsid w:val="001167A9"/>
    <w:rsid w:val="00130E7A"/>
    <w:rsid w:val="001351E8"/>
    <w:rsid w:val="001406F9"/>
    <w:rsid w:val="00140ABB"/>
    <w:rsid w:val="001413E3"/>
    <w:rsid w:val="00147DF2"/>
    <w:rsid w:val="0015310F"/>
    <w:rsid w:val="00157AFE"/>
    <w:rsid w:val="001656DC"/>
    <w:rsid w:val="00165C92"/>
    <w:rsid w:val="00174822"/>
    <w:rsid w:val="00176803"/>
    <w:rsid w:val="00183984"/>
    <w:rsid w:val="00183B97"/>
    <w:rsid w:val="001906DB"/>
    <w:rsid w:val="00190A21"/>
    <w:rsid w:val="00190DA0"/>
    <w:rsid w:val="0019551A"/>
    <w:rsid w:val="001A0D17"/>
    <w:rsid w:val="001A778E"/>
    <w:rsid w:val="001B44AB"/>
    <w:rsid w:val="001C1502"/>
    <w:rsid w:val="001C3913"/>
    <w:rsid w:val="001C68BB"/>
    <w:rsid w:val="001D6162"/>
    <w:rsid w:val="001E119B"/>
    <w:rsid w:val="001E47AC"/>
    <w:rsid w:val="001E54F1"/>
    <w:rsid w:val="001E5E9D"/>
    <w:rsid w:val="001F114D"/>
    <w:rsid w:val="001F3739"/>
    <w:rsid w:val="001F7E15"/>
    <w:rsid w:val="0020381D"/>
    <w:rsid w:val="002063EE"/>
    <w:rsid w:val="002110EC"/>
    <w:rsid w:val="00213930"/>
    <w:rsid w:val="002222A1"/>
    <w:rsid w:val="0023337A"/>
    <w:rsid w:val="0023594A"/>
    <w:rsid w:val="00243DE2"/>
    <w:rsid w:val="00244694"/>
    <w:rsid w:val="00247556"/>
    <w:rsid w:val="002510B6"/>
    <w:rsid w:val="00270E4F"/>
    <w:rsid w:val="00271B57"/>
    <w:rsid w:val="00273ABB"/>
    <w:rsid w:val="0027546C"/>
    <w:rsid w:val="0028348E"/>
    <w:rsid w:val="002846A9"/>
    <w:rsid w:val="00285010"/>
    <w:rsid w:val="00293299"/>
    <w:rsid w:val="00294E76"/>
    <w:rsid w:val="00295DE8"/>
    <w:rsid w:val="002A0A38"/>
    <w:rsid w:val="002A1CC3"/>
    <w:rsid w:val="002A4EC6"/>
    <w:rsid w:val="002A6452"/>
    <w:rsid w:val="002B0F56"/>
    <w:rsid w:val="002B250C"/>
    <w:rsid w:val="002B4EA2"/>
    <w:rsid w:val="002B6418"/>
    <w:rsid w:val="002C07A6"/>
    <w:rsid w:val="002D05D3"/>
    <w:rsid w:val="002D39D2"/>
    <w:rsid w:val="002D5E68"/>
    <w:rsid w:val="002E3F88"/>
    <w:rsid w:val="0030191D"/>
    <w:rsid w:val="00301F30"/>
    <w:rsid w:val="0030470B"/>
    <w:rsid w:val="00305B5C"/>
    <w:rsid w:val="00311086"/>
    <w:rsid w:val="00316B9F"/>
    <w:rsid w:val="00324AA7"/>
    <w:rsid w:val="00327722"/>
    <w:rsid w:val="00332690"/>
    <w:rsid w:val="00333190"/>
    <w:rsid w:val="00334AE8"/>
    <w:rsid w:val="00346670"/>
    <w:rsid w:val="00346989"/>
    <w:rsid w:val="0035445A"/>
    <w:rsid w:val="003579E4"/>
    <w:rsid w:val="003651EB"/>
    <w:rsid w:val="003659B0"/>
    <w:rsid w:val="00383251"/>
    <w:rsid w:val="003832AE"/>
    <w:rsid w:val="00383407"/>
    <w:rsid w:val="003862D0"/>
    <w:rsid w:val="003A0397"/>
    <w:rsid w:val="003A179B"/>
    <w:rsid w:val="003A2786"/>
    <w:rsid w:val="003A3594"/>
    <w:rsid w:val="003A36F2"/>
    <w:rsid w:val="003A38F7"/>
    <w:rsid w:val="003B3279"/>
    <w:rsid w:val="003B33C2"/>
    <w:rsid w:val="003B3C8C"/>
    <w:rsid w:val="003C522A"/>
    <w:rsid w:val="003D701A"/>
    <w:rsid w:val="003E1F87"/>
    <w:rsid w:val="003E3FDB"/>
    <w:rsid w:val="003E46C6"/>
    <w:rsid w:val="003E49CD"/>
    <w:rsid w:val="003F1436"/>
    <w:rsid w:val="003F76B1"/>
    <w:rsid w:val="00403BA2"/>
    <w:rsid w:val="00403ECB"/>
    <w:rsid w:val="00411C9D"/>
    <w:rsid w:val="00416718"/>
    <w:rsid w:val="00417AD2"/>
    <w:rsid w:val="00417E08"/>
    <w:rsid w:val="00420024"/>
    <w:rsid w:val="00421CE4"/>
    <w:rsid w:val="00431618"/>
    <w:rsid w:val="00431865"/>
    <w:rsid w:val="00431F4B"/>
    <w:rsid w:val="00432CBC"/>
    <w:rsid w:val="0044138D"/>
    <w:rsid w:val="00441E11"/>
    <w:rsid w:val="004500F7"/>
    <w:rsid w:val="00450437"/>
    <w:rsid w:val="00452D6D"/>
    <w:rsid w:val="00460FD5"/>
    <w:rsid w:val="004613C7"/>
    <w:rsid w:val="00461ABE"/>
    <w:rsid w:val="00461C03"/>
    <w:rsid w:val="00470601"/>
    <w:rsid w:val="00493BF5"/>
    <w:rsid w:val="004A1331"/>
    <w:rsid w:val="004A1429"/>
    <w:rsid w:val="004A39A6"/>
    <w:rsid w:val="004A4D01"/>
    <w:rsid w:val="004A5A36"/>
    <w:rsid w:val="004A639D"/>
    <w:rsid w:val="004A6A27"/>
    <w:rsid w:val="004A7209"/>
    <w:rsid w:val="004B0C12"/>
    <w:rsid w:val="004C3F72"/>
    <w:rsid w:val="004C5343"/>
    <w:rsid w:val="004D2903"/>
    <w:rsid w:val="004D5999"/>
    <w:rsid w:val="004E17C5"/>
    <w:rsid w:val="004F7486"/>
    <w:rsid w:val="00502B2E"/>
    <w:rsid w:val="00503BF2"/>
    <w:rsid w:val="00504491"/>
    <w:rsid w:val="00512E66"/>
    <w:rsid w:val="00520B50"/>
    <w:rsid w:val="00523AD9"/>
    <w:rsid w:val="00533004"/>
    <w:rsid w:val="00534619"/>
    <w:rsid w:val="0054137C"/>
    <w:rsid w:val="00541F3B"/>
    <w:rsid w:val="005447AA"/>
    <w:rsid w:val="005476E0"/>
    <w:rsid w:val="0055109F"/>
    <w:rsid w:val="00552381"/>
    <w:rsid w:val="005546D9"/>
    <w:rsid w:val="005605E5"/>
    <w:rsid w:val="00563E32"/>
    <w:rsid w:val="00566498"/>
    <w:rsid w:val="00566593"/>
    <w:rsid w:val="00567B88"/>
    <w:rsid w:val="00574BE9"/>
    <w:rsid w:val="00575218"/>
    <w:rsid w:val="00585EE3"/>
    <w:rsid w:val="00586ECE"/>
    <w:rsid w:val="005871F5"/>
    <w:rsid w:val="0058799D"/>
    <w:rsid w:val="005A1493"/>
    <w:rsid w:val="005A1C1C"/>
    <w:rsid w:val="005A5456"/>
    <w:rsid w:val="005A6ECA"/>
    <w:rsid w:val="005A7657"/>
    <w:rsid w:val="005B20C2"/>
    <w:rsid w:val="005B3ED9"/>
    <w:rsid w:val="005B52ED"/>
    <w:rsid w:val="005C1F05"/>
    <w:rsid w:val="005C639D"/>
    <w:rsid w:val="005C6FEE"/>
    <w:rsid w:val="005C71EB"/>
    <w:rsid w:val="005D1A67"/>
    <w:rsid w:val="005D78C8"/>
    <w:rsid w:val="005E6DDA"/>
    <w:rsid w:val="005F1A3C"/>
    <w:rsid w:val="005F363B"/>
    <w:rsid w:val="005F609D"/>
    <w:rsid w:val="005F7422"/>
    <w:rsid w:val="0060062A"/>
    <w:rsid w:val="006054EE"/>
    <w:rsid w:val="00607301"/>
    <w:rsid w:val="0060791E"/>
    <w:rsid w:val="006127F0"/>
    <w:rsid w:val="006146F9"/>
    <w:rsid w:val="006159EC"/>
    <w:rsid w:val="006163D6"/>
    <w:rsid w:val="006256CF"/>
    <w:rsid w:val="00630518"/>
    <w:rsid w:val="006314B9"/>
    <w:rsid w:val="0063175C"/>
    <w:rsid w:val="00632E05"/>
    <w:rsid w:val="00634276"/>
    <w:rsid w:val="00635698"/>
    <w:rsid w:val="00644D3E"/>
    <w:rsid w:val="0065473F"/>
    <w:rsid w:val="00655703"/>
    <w:rsid w:val="00656ADF"/>
    <w:rsid w:val="006574A7"/>
    <w:rsid w:val="00660096"/>
    <w:rsid w:val="00671F38"/>
    <w:rsid w:val="006725CC"/>
    <w:rsid w:val="0067381D"/>
    <w:rsid w:val="00681305"/>
    <w:rsid w:val="00681872"/>
    <w:rsid w:val="0068448E"/>
    <w:rsid w:val="00687880"/>
    <w:rsid w:val="00692491"/>
    <w:rsid w:val="00693C76"/>
    <w:rsid w:val="006A1468"/>
    <w:rsid w:val="006A14D8"/>
    <w:rsid w:val="006A39D7"/>
    <w:rsid w:val="006A667C"/>
    <w:rsid w:val="006B2B84"/>
    <w:rsid w:val="006B31C3"/>
    <w:rsid w:val="006B381F"/>
    <w:rsid w:val="006B5BAA"/>
    <w:rsid w:val="006B68DE"/>
    <w:rsid w:val="006C24B4"/>
    <w:rsid w:val="006C5D98"/>
    <w:rsid w:val="006C7F06"/>
    <w:rsid w:val="006D406D"/>
    <w:rsid w:val="006D67F3"/>
    <w:rsid w:val="006D6C4D"/>
    <w:rsid w:val="006E7137"/>
    <w:rsid w:val="006F1255"/>
    <w:rsid w:val="006F1C41"/>
    <w:rsid w:val="006F4B14"/>
    <w:rsid w:val="006F6BD5"/>
    <w:rsid w:val="00700B35"/>
    <w:rsid w:val="00710ABC"/>
    <w:rsid w:val="00713F9F"/>
    <w:rsid w:val="00714209"/>
    <w:rsid w:val="00716AE6"/>
    <w:rsid w:val="00721844"/>
    <w:rsid w:val="0072341D"/>
    <w:rsid w:val="007235F3"/>
    <w:rsid w:val="007258C2"/>
    <w:rsid w:val="0073187F"/>
    <w:rsid w:val="00736C39"/>
    <w:rsid w:val="007442FE"/>
    <w:rsid w:val="0074468A"/>
    <w:rsid w:val="00745AE2"/>
    <w:rsid w:val="0074664F"/>
    <w:rsid w:val="0075736E"/>
    <w:rsid w:val="0076275A"/>
    <w:rsid w:val="007714DB"/>
    <w:rsid w:val="00773C90"/>
    <w:rsid w:val="00775FCA"/>
    <w:rsid w:val="00776EF2"/>
    <w:rsid w:val="00784D4F"/>
    <w:rsid w:val="0079241C"/>
    <w:rsid w:val="00795149"/>
    <w:rsid w:val="00795D71"/>
    <w:rsid w:val="007960F8"/>
    <w:rsid w:val="007A0AB5"/>
    <w:rsid w:val="007A6DF6"/>
    <w:rsid w:val="007A7237"/>
    <w:rsid w:val="007B0E29"/>
    <w:rsid w:val="007B14A8"/>
    <w:rsid w:val="007B3C27"/>
    <w:rsid w:val="007B4383"/>
    <w:rsid w:val="007C06BA"/>
    <w:rsid w:val="007C14CF"/>
    <w:rsid w:val="007C49FD"/>
    <w:rsid w:val="007D2BA6"/>
    <w:rsid w:val="007D5C90"/>
    <w:rsid w:val="007D75A5"/>
    <w:rsid w:val="007E6414"/>
    <w:rsid w:val="007F3ACF"/>
    <w:rsid w:val="00800045"/>
    <w:rsid w:val="00811B8C"/>
    <w:rsid w:val="00812E93"/>
    <w:rsid w:val="008178F9"/>
    <w:rsid w:val="00820685"/>
    <w:rsid w:val="00843949"/>
    <w:rsid w:val="008456C4"/>
    <w:rsid w:val="00847226"/>
    <w:rsid w:val="0084753C"/>
    <w:rsid w:val="00852E04"/>
    <w:rsid w:val="00853C69"/>
    <w:rsid w:val="008558D8"/>
    <w:rsid w:val="0086118B"/>
    <w:rsid w:val="008623CE"/>
    <w:rsid w:val="00874895"/>
    <w:rsid w:val="00877445"/>
    <w:rsid w:val="00883CA3"/>
    <w:rsid w:val="00884768"/>
    <w:rsid w:val="0088679B"/>
    <w:rsid w:val="00886FE2"/>
    <w:rsid w:val="00894744"/>
    <w:rsid w:val="0089504D"/>
    <w:rsid w:val="008969DA"/>
    <w:rsid w:val="008A51DD"/>
    <w:rsid w:val="008A5AA5"/>
    <w:rsid w:val="008B02E4"/>
    <w:rsid w:val="008C0F36"/>
    <w:rsid w:val="008C19A7"/>
    <w:rsid w:val="008E0FCB"/>
    <w:rsid w:val="00905F0C"/>
    <w:rsid w:val="00907EA8"/>
    <w:rsid w:val="0091360F"/>
    <w:rsid w:val="00913925"/>
    <w:rsid w:val="009218C7"/>
    <w:rsid w:val="00922CC0"/>
    <w:rsid w:val="00931279"/>
    <w:rsid w:val="0093329B"/>
    <w:rsid w:val="00933BEA"/>
    <w:rsid w:val="009379A8"/>
    <w:rsid w:val="00942066"/>
    <w:rsid w:val="009442BF"/>
    <w:rsid w:val="0094680A"/>
    <w:rsid w:val="00946AA9"/>
    <w:rsid w:val="00951973"/>
    <w:rsid w:val="009538FF"/>
    <w:rsid w:val="00955263"/>
    <w:rsid w:val="009552EA"/>
    <w:rsid w:val="0095672E"/>
    <w:rsid w:val="00957064"/>
    <w:rsid w:val="00957BA5"/>
    <w:rsid w:val="00960B09"/>
    <w:rsid w:val="00971620"/>
    <w:rsid w:val="00972CAC"/>
    <w:rsid w:val="00975C4E"/>
    <w:rsid w:val="009760BF"/>
    <w:rsid w:val="00977E11"/>
    <w:rsid w:val="009840D6"/>
    <w:rsid w:val="00991C53"/>
    <w:rsid w:val="00992B5B"/>
    <w:rsid w:val="00994623"/>
    <w:rsid w:val="009958FF"/>
    <w:rsid w:val="00996566"/>
    <w:rsid w:val="009A0006"/>
    <w:rsid w:val="009A2C86"/>
    <w:rsid w:val="009B3E1E"/>
    <w:rsid w:val="009C00CA"/>
    <w:rsid w:val="009C0953"/>
    <w:rsid w:val="009C1BFB"/>
    <w:rsid w:val="009C30AF"/>
    <w:rsid w:val="009D3340"/>
    <w:rsid w:val="009E1CFB"/>
    <w:rsid w:val="009E2D8C"/>
    <w:rsid w:val="009F0B6A"/>
    <w:rsid w:val="009F1EA0"/>
    <w:rsid w:val="00A06D0A"/>
    <w:rsid w:val="00A10EA9"/>
    <w:rsid w:val="00A241A7"/>
    <w:rsid w:val="00A248C5"/>
    <w:rsid w:val="00A25346"/>
    <w:rsid w:val="00A26709"/>
    <w:rsid w:val="00A443BF"/>
    <w:rsid w:val="00A463E8"/>
    <w:rsid w:val="00A57AB5"/>
    <w:rsid w:val="00A6014F"/>
    <w:rsid w:val="00A645D5"/>
    <w:rsid w:val="00A6747F"/>
    <w:rsid w:val="00A74DD2"/>
    <w:rsid w:val="00A819ED"/>
    <w:rsid w:val="00A8359D"/>
    <w:rsid w:val="00A84237"/>
    <w:rsid w:val="00A90170"/>
    <w:rsid w:val="00A93067"/>
    <w:rsid w:val="00A965AF"/>
    <w:rsid w:val="00AA01EF"/>
    <w:rsid w:val="00AA13A5"/>
    <w:rsid w:val="00AA321B"/>
    <w:rsid w:val="00AA33E1"/>
    <w:rsid w:val="00AA4AE0"/>
    <w:rsid w:val="00AB1549"/>
    <w:rsid w:val="00AB176A"/>
    <w:rsid w:val="00AB1E3B"/>
    <w:rsid w:val="00AB7972"/>
    <w:rsid w:val="00AC38C2"/>
    <w:rsid w:val="00AC721D"/>
    <w:rsid w:val="00AD34CA"/>
    <w:rsid w:val="00AE13E4"/>
    <w:rsid w:val="00AE2B37"/>
    <w:rsid w:val="00AE3D40"/>
    <w:rsid w:val="00AF15DF"/>
    <w:rsid w:val="00B02C62"/>
    <w:rsid w:val="00B0306C"/>
    <w:rsid w:val="00B07EE2"/>
    <w:rsid w:val="00B11CD3"/>
    <w:rsid w:val="00B2043A"/>
    <w:rsid w:val="00B24E3B"/>
    <w:rsid w:val="00B273BB"/>
    <w:rsid w:val="00B31148"/>
    <w:rsid w:val="00B3134E"/>
    <w:rsid w:val="00B345A8"/>
    <w:rsid w:val="00B4196C"/>
    <w:rsid w:val="00B41F17"/>
    <w:rsid w:val="00B47EAE"/>
    <w:rsid w:val="00B525E5"/>
    <w:rsid w:val="00B54206"/>
    <w:rsid w:val="00B54649"/>
    <w:rsid w:val="00B55D6C"/>
    <w:rsid w:val="00B6633E"/>
    <w:rsid w:val="00B73775"/>
    <w:rsid w:val="00B76CE7"/>
    <w:rsid w:val="00B81F81"/>
    <w:rsid w:val="00B84370"/>
    <w:rsid w:val="00B848F4"/>
    <w:rsid w:val="00B9737B"/>
    <w:rsid w:val="00BA49D3"/>
    <w:rsid w:val="00BA62B9"/>
    <w:rsid w:val="00BB0537"/>
    <w:rsid w:val="00BB26DF"/>
    <w:rsid w:val="00BB49B0"/>
    <w:rsid w:val="00BB5E81"/>
    <w:rsid w:val="00BB7C87"/>
    <w:rsid w:val="00BD17A0"/>
    <w:rsid w:val="00BD339F"/>
    <w:rsid w:val="00BE10A6"/>
    <w:rsid w:val="00BE2A63"/>
    <w:rsid w:val="00BE4ABF"/>
    <w:rsid w:val="00BE6794"/>
    <w:rsid w:val="00BE7535"/>
    <w:rsid w:val="00BF0BE4"/>
    <w:rsid w:val="00BF382E"/>
    <w:rsid w:val="00C0310C"/>
    <w:rsid w:val="00C03137"/>
    <w:rsid w:val="00C06290"/>
    <w:rsid w:val="00C07599"/>
    <w:rsid w:val="00C10A1E"/>
    <w:rsid w:val="00C13614"/>
    <w:rsid w:val="00C15F51"/>
    <w:rsid w:val="00C408A1"/>
    <w:rsid w:val="00C41557"/>
    <w:rsid w:val="00C42E24"/>
    <w:rsid w:val="00C43DE4"/>
    <w:rsid w:val="00C54C67"/>
    <w:rsid w:val="00C632D4"/>
    <w:rsid w:val="00C70E23"/>
    <w:rsid w:val="00C92590"/>
    <w:rsid w:val="00C925C3"/>
    <w:rsid w:val="00C958BE"/>
    <w:rsid w:val="00C96F28"/>
    <w:rsid w:val="00CA0B14"/>
    <w:rsid w:val="00CA12E0"/>
    <w:rsid w:val="00CA3CF9"/>
    <w:rsid w:val="00CB4C22"/>
    <w:rsid w:val="00CB7CA7"/>
    <w:rsid w:val="00CC480F"/>
    <w:rsid w:val="00CD0C2E"/>
    <w:rsid w:val="00CD2846"/>
    <w:rsid w:val="00CD2CAB"/>
    <w:rsid w:val="00CD3857"/>
    <w:rsid w:val="00CD761B"/>
    <w:rsid w:val="00CF0709"/>
    <w:rsid w:val="00D0138A"/>
    <w:rsid w:val="00D01588"/>
    <w:rsid w:val="00D12BE4"/>
    <w:rsid w:val="00D178D1"/>
    <w:rsid w:val="00D17D20"/>
    <w:rsid w:val="00D23E4A"/>
    <w:rsid w:val="00D605D8"/>
    <w:rsid w:val="00D6321A"/>
    <w:rsid w:val="00D67141"/>
    <w:rsid w:val="00D6723B"/>
    <w:rsid w:val="00D82009"/>
    <w:rsid w:val="00D92990"/>
    <w:rsid w:val="00D97998"/>
    <w:rsid w:val="00DA1CAA"/>
    <w:rsid w:val="00DA4C2E"/>
    <w:rsid w:val="00DA6B94"/>
    <w:rsid w:val="00DA6C20"/>
    <w:rsid w:val="00DB152D"/>
    <w:rsid w:val="00DB23E8"/>
    <w:rsid w:val="00DB4036"/>
    <w:rsid w:val="00DB532C"/>
    <w:rsid w:val="00DC1E3C"/>
    <w:rsid w:val="00DC2CA6"/>
    <w:rsid w:val="00DC43E2"/>
    <w:rsid w:val="00DD3963"/>
    <w:rsid w:val="00DD6509"/>
    <w:rsid w:val="00DE5E4B"/>
    <w:rsid w:val="00DF14BF"/>
    <w:rsid w:val="00DF3861"/>
    <w:rsid w:val="00DF4A84"/>
    <w:rsid w:val="00DF4B3D"/>
    <w:rsid w:val="00E007B8"/>
    <w:rsid w:val="00E01138"/>
    <w:rsid w:val="00E039A8"/>
    <w:rsid w:val="00E054EC"/>
    <w:rsid w:val="00E10226"/>
    <w:rsid w:val="00E1077A"/>
    <w:rsid w:val="00E15F68"/>
    <w:rsid w:val="00E22084"/>
    <w:rsid w:val="00E22714"/>
    <w:rsid w:val="00E34DCC"/>
    <w:rsid w:val="00E36225"/>
    <w:rsid w:val="00E434DB"/>
    <w:rsid w:val="00E46389"/>
    <w:rsid w:val="00E54950"/>
    <w:rsid w:val="00E602F1"/>
    <w:rsid w:val="00E60C2D"/>
    <w:rsid w:val="00E61D7D"/>
    <w:rsid w:val="00E644B4"/>
    <w:rsid w:val="00E70EC5"/>
    <w:rsid w:val="00E76623"/>
    <w:rsid w:val="00E827FB"/>
    <w:rsid w:val="00E8315B"/>
    <w:rsid w:val="00E8783B"/>
    <w:rsid w:val="00E9007A"/>
    <w:rsid w:val="00E900CC"/>
    <w:rsid w:val="00E91181"/>
    <w:rsid w:val="00E91CCD"/>
    <w:rsid w:val="00E93CCE"/>
    <w:rsid w:val="00E975FE"/>
    <w:rsid w:val="00EA14FD"/>
    <w:rsid w:val="00EA4B31"/>
    <w:rsid w:val="00EA59CA"/>
    <w:rsid w:val="00EB01B2"/>
    <w:rsid w:val="00EB4462"/>
    <w:rsid w:val="00EB56CF"/>
    <w:rsid w:val="00EB70B4"/>
    <w:rsid w:val="00EC08AB"/>
    <w:rsid w:val="00EC1769"/>
    <w:rsid w:val="00EC1E56"/>
    <w:rsid w:val="00ED5015"/>
    <w:rsid w:val="00ED5364"/>
    <w:rsid w:val="00ED755A"/>
    <w:rsid w:val="00EE6229"/>
    <w:rsid w:val="00EE6773"/>
    <w:rsid w:val="00EF25ED"/>
    <w:rsid w:val="00F00EC7"/>
    <w:rsid w:val="00F07E4B"/>
    <w:rsid w:val="00F13B82"/>
    <w:rsid w:val="00F31B65"/>
    <w:rsid w:val="00F342AC"/>
    <w:rsid w:val="00F34717"/>
    <w:rsid w:val="00F34CD2"/>
    <w:rsid w:val="00F35B9C"/>
    <w:rsid w:val="00F41E65"/>
    <w:rsid w:val="00F4229B"/>
    <w:rsid w:val="00F43068"/>
    <w:rsid w:val="00F432E0"/>
    <w:rsid w:val="00F44926"/>
    <w:rsid w:val="00F47370"/>
    <w:rsid w:val="00F51FDC"/>
    <w:rsid w:val="00F65495"/>
    <w:rsid w:val="00F65C43"/>
    <w:rsid w:val="00F712C2"/>
    <w:rsid w:val="00F80A23"/>
    <w:rsid w:val="00F8190C"/>
    <w:rsid w:val="00F905DB"/>
    <w:rsid w:val="00F9112C"/>
    <w:rsid w:val="00F92545"/>
    <w:rsid w:val="00F94485"/>
    <w:rsid w:val="00F94AAA"/>
    <w:rsid w:val="00FA2EE5"/>
    <w:rsid w:val="00FA33FF"/>
    <w:rsid w:val="00FB31CA"/>
    <w:rsid w:val="00FB3A22"/>
    <w:rsid w:val="00FB527B"/>
    <w:rsid w:val="00FC002F"/>
    <w:rsid w:val="00FC087B"/>
    <w:rsid w:val="00FD29E9"/>
    <w:rsid w:val="00FD511A"/>
    <w:rsid w:val="00FD7C95"/>
    <w:rsid w:val="00FE7D0A"/>
    <w:rsid w:val="00FF0264"/>
    <w:rsid w:val="00FF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E94F9E7"/>
  <w15:docId w15:val="{2B3D3F0D-E632-4F41-8D74-0012A1AA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68"/>
    <w:pPr>
      <w:widowControl w:val="0"/>
      <w:autoSpaceDE w:val="0"/>
      <w:autoSpaceDN w:val="0"/>
    </w:pPr>
    <w:rPr>
      <w:sz w:val="24"/>
      <w:szCs w:val="24"/>
      <w:lang w:val="en-US" w:eastAsia="en-US"/>
    </w:rPr>
  </w:style>
  <w:style w:type="paragraph" w:styleId="Heading2">
    <w:name w:val="heading 2"/>
    <w:basedOn w:val="Normal"/>
    <w:next w:val="Normal"/>
    <w:link w:val="Heading2Char"/>
    <w:uiPriority w:val="99"/>
    <w:qFormat/>
    <w:rsid w:val="002D5E68"/>
    <w:pPr>
      <w:widowControl/>
      <w:autoSpaceDE/>
      <w:autoSpaceDN/>
      <w:spacing w:before="120"/>
      <w:outlineLvl w:val="1"/>
    </w:pPr>
    <w:rPr>
      <w:rFonts w:ascii="Helvetica" w:hAnsi="Helvetica" w:cs="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2D5E68"/>
    <w:rPr>
      <w:rFonts w:ascii="Cambria" w:hAnsi="Cambria" w:cs="Times New Roman"/>
      <w:b/>
      <w:bCs/>
      <w:i/>
      <w:iCs/>
      <w:sz w:val="28"/>
      <w:szCs w:val="28"/>
    </w:rPr>
  </w:style>
  <w:style w:type="paragraph" w:customStyle="1" w:styleId="Style3">
    <w:name w:val="Style 3"/>
    <w:basedOn w:val="Normal"/>
    <w:uiPriority w:val="99"/>
    <w:rsid w:val="002D5E68"/>
    <w:pPr>
      <w:spacing w:before="360" w:after="4896"/>
      <w:ind w:left="288"/>
      <w:jc w:val="both"/>
    </w:pPr>
  </w:style>
  <w:style w:type="paragraph" w:customStyle="1" w:styleId="Style2">
    <w:name w:val="Style 2"/>
    <w:basedOn w:val="Normal"/>
    <w:uiPriority w:val="99"/>
    <w:rsid w:val="002D5E68"/>
    <w:pPr>
      <w:ind w:left="2880"/>
    </w:pPr>
  </w:style>
  <w:style w:type="paragraph" w:customStyle="1" w:styleId="Style1">
    <w:name w:val="Style 1"/>
    <w:basedOn w:val="Normal"/>
    <w:uiPriority w:val="99"/>
    <w:rsid w:val="002D5E68"/>
    <w:pPr>
      <w:spacing w:line="1536" w:lineRule="exact"/>
      <w:ind w:left="72"/>
    </w:pPr>
  </w:style>
  <w:style w:type="paragraph" w:customStyle="1" w:styleId="Style4">
    <w:name w:val="Style 4"/>
    <w:basedOn w:val="Normal"/>
    <w:uiPriority w:val="99"/>
    <w:rsid w:val="002D5E68"/>
    <w:pPr>
      <w:spacing w:before="72"/>
      <w:ind w:left="6264"/>
    </w:pPr>
  </w:style>
  <w:style w:type="paragraph" w:customStyle="1" w:styleId="Style5">
    <w:name w:val="Style 5"/>
    <w:basedOn w:val="Normal"/>
    <w:uiPriority w:val="99"/>
    <w:rsid w:val="002D5E68"/>
    <w:pPr>
      <w:jc w:val="both"/>
    </w:pPr>
  </w:style>
  <w:style w:type="paragraph" w:customStyle="1" w:styleId="Style8">
    <w:name w:val="Style 8"/>
    <w:basedOn w:val="Normal"/>
    <w:uiPriority w:val="99"/>
    <w:rsid w:val="002D5E68"/>
    <w:pPr>
      <w:ind w:left="288" w:right="72" w:hanging="288"/>
      <w:jc w:val="both"/>
    </w:pPr>
  </w:style>
  <w:style w:type="paragraph" w:customStyle="1" w:styleId="Style6">
    <w:name w:val="Style 6"/>
    <w:basedOn w:val="Normal"/>
    <w:uiPriority w:val="99"/>
    <w:rsid w:val="002D5E68"/>
    <w:pPr>
      <w:jc w:val="both"/>
    </w:pPr>
  </w:style>
  <w:style w:type="paragraph" w:customStyle="1" w:styleId="Style7">
    <w:name w:val="Style 7"/>
    <w:basedOn w:val="Normal"/>
    <w:uiPriority w:val="99"/>
    <w:rsid w:val="002D5E68"/>
    <w:pPr>
      <w:ind w:left="288" w:right="72" w:hanging="288"/>
      <w:jc w:val="both"/>
    </w:pPr>
  </w:style>
  <w:style w:type="paragraph" w:styleId="Header">
    <w:name w:val="header"/>
    <w:basedOn w:val="Normal"/>
    <w:link w:val="HeaderChar"/>
    <w:uiPriority w:val="99"/>
    <w:rsid w:val="002D5E68"/>
    <w:pPr>
      <w:tabs>
        <w:tab w:val="center" w:pos="4320"/>
        <w:tab w:val="right" w:pos="8640"/>
      </w:tabs>
    </w:pPr>
  </w:style>
  <w:style w:type="character" w:customStyle="1" w:styleId="HeaderChar">
    <w:name w:val="Header Char"/>
    <w:link w:val="Header"/>
    <w:uiPriority w:val="99"/>
    <w:locked/>
    <w:rsid w:val="002D5E68"/>
    <w:rPr>
      <w:rFonts w:cs="Times New Roman"/>
      <w:sz w:val="24"/>
      <w:szCs w:val="24"/>
    </w:rPr>
  </w:style>
  <w:style w:type="paragraph" w:styleId="Footer">
    <w:name w:val="footer"/>
    <w:basedOn w:val="Normal"/>
    <w:link w:val="FooterChar"/>
    <w:uiPriority w:val="99"/>
    <w:semiHidden/>
    <w:rsid w:val="002D5E68"/>
    <w:pPr>
      <w:tabs>
        <w:tab w:val="center" w:pos="4320"/>
        <w:tab w:val="right" w:pos="8640"/>
      </w:tabs>
    </w:pPr>
  </w:style>
  <w:style w:type="character" w:customStyle="1" w:styleId="FooterChar">
    <w:name w:val="Footer Char"/>
    <w:link w:val="Footer"/>
    <w:uiPriority w:val="99"/>
    <w:semiHidden/>
    <w:locked/>
    <w:rsid w:val="002D5E68"/>
    <w:rPr>
      <w:rFonts w:cs="Times New Roman"/>
      <w:sz w:val="24"/>
      <w:szCs w:val="24"/>
    </w:rPr>
  </w:style>
  <w:style w:type="character" w:customStyle="1" w:styleId="zzmpTrailerItem">
    <w:name w:val="zzmpTrailerItem"/>
    <w:rsid w:val="00316B9F"/>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asic2Cont1">
    <w:name w:val="Basic2 Cont 1"/>
    <w:basedOn w:val="Normal"/>
    <w:uiPriority w:val="99"/>
    <w:rsid w:val="002D5E68"/>
    <w:pPr>
      <w:widowControl/>
      <w:autoSpaceDE/>
      <w:autoSpaceDN/>
      <w:spacing w:after="240"/>
      <w:ind w:left="720"/>
      <w:jc w:val="both"/>
    </w:pPr>
    <w:rPr>
      <w:sz w:val="20"/>
      <w:szCs w:val="16"/>
    </w:rPr>
  </w:style>
  <w:style w:type="paragraph" w:customStyle="1" w:styleId="Basic2Cont2">
    <w:name w:val="Basic2 Cont 2"/>
    <w:basedOn w:val="Basic2Cont1"/>
    <w:uiPriority w:val="99"/>
    <w:rsid w:val="002D5E68"/>
    <w:pPr>
      <w:ind w:left="1440"/>
    </w:pPr>
  </w:style>
  <w:style w:type="paragraph" w:customStyle="1" w:styleId="Basic2Cont3">
    <w:name w:val="Basic2 Cont 3"/>
    <w:basedOn w:val="Basic2Cont2"/>
    <w:uiPriority w:val="99"/>
    <w:rsid w:val="002D5E68"/>
  </w:style>
  <w:style w:type="paragraph" w:customStyle="1" w:styleId="Basic2Cont4">
    <w:name w:val="Basic2 Cont 4"/>
    <w:basedOn w:val="Basic2Cont3"/>
    <w:uiPriority w:val="99"/>
    <w:rsid w:val="002D5E68"/>
    <w:pPr>
      <w:ind w:left="2880"/>
    </w:pPr>
    <w:rPr>
      <w:rFonts w:ascii="Arial" w:hAnsi="Arial" w:cs="Arial"/>
      <w:sz w:val="16"/>
    </w:rPr>
  </w:style>
  <w:style w:type="paragraph" w:customStyle="1" w:styleId="Basic2Cont5">
    <w:name w:val="Basic2 Cont 5"/>
    <w:basedOn w:val="Basic2Cont4"/>
    <w:uiPriority w:val="99"/>
    <w:rsid w:val="002D5E68"/>
    <w:pPr>
      <w:ind w:left="3600"/>
    </w:pPr>
  </w:style>
  <w:style w:type="paragraph" w:customStyle="1" w:styleId="Basic2Cont6">
    <w:name w:val="Basic2 Cont 6"/>
    <w:basedOn w:val="Basic2Cont5"/>
    <w:uiPriority w:val="99"/>
    <w:rsid w:val="002D5E68"/>
    <w:pPr>
      <w:ind w:left="4320"/>
    </w:pPr>
  </w:style>
  <w:style w:type="paragraph" w:customStyle="1" w:styleId="Basic2Cont7">
    <w:name w:val="Basic2 Cont 7"/>
    <w:basedOn w:val="Basic2Cont6"/>
    <w:uiPriority w:val="99"/>
    <w:rsid w:val="002D5E68"/>
    <w:pPr>
      <w:ind w:left="5040"/>
    </w:pPr>
  </w:style>
  <w:style w:type="paragraph" w:customStyle="1" w:styleId="Basic2Cont8">
    <w:name w:val="Basic2 Cont 8"/>
    <w:basedOn w:val="Basic2Cont7"/>
    <w:uiPriority w:val="99"/>
    <w:rsid w:val="002D5E68"/>
    <w:pPr>
      <w:ind w:left="5760"/>
    </w:pPr>
  </w:style>
  <w:style w:type="paragraph" w:customStyle="1" w:styleId="Basic2L1">
    <w:name w:val="Basic2_L1"/>
    <w:basedOn w:val="Normal"/>
    <w:uiPriority w:val="99"/>
    <w:rsid w:val="002D5E68"/>
    <w:pPr>
      <w:widowControl/>
      <w:autoSpaceDE/>
      <w:autoSpaceDN/>
      <w:spacing w:before="120"/>
      <w:jc w:val="both"/>
      <w:outlineLvl w:val="0"/>
    </w:pPr>
    <w:rPr>
      <w:sz w:val="20"/>
      <w:szCs w:val="16"/>
    </w:rPr>
  </w:style>
  <w:style w:type="paragraph" w:customStyle="1" w:styleId="Basic2L2">
    <w:name w:val="Basic2_L2"/>
    <w:basedOn w:val="Basic2L1"/>
    <w:uiPriority w:val="99"/>
    <w:rsid w:val="002D5E68"/>
    <w:pPr>
      <w:numPr>
        <w:ilvl w:val="1"/>
      </w:numPr>
      <w:spacing w:before="0"/>
      <w:outlineLvl w:val="1"/>
    </w:pPr>
  </w:style>
  <w:style w:type="paragraph" w:customStyle="1" w:styleId="Basic2L3">
    <w:name w:val="Basic2_L3"/>
    <w:basedOn w:val="Basic2L2"/>
    <w:uiPriority w:val="99"/>
    <w:rsid w:val="002D5E68"/>
    <w:pPr>
      <w:numPr>
        <w:ilvl w:val="2"/>
      </w:numPr>
      <w:outlineLvl w:val="2"/>
    </w:pPr>
    <w:rPr>
      <w:bCs/>
    </w:rPr>
  </w:style>
  <w:style w:type="paragraph" w:customStyle="1" w:styleId="Basic2L4">
    <w:name w:val="Basic2_L4"/>
    <w:basedOn w:val="Basic2L3"/>
    <w:uiPriority w:val="99"/>
    <w:rsid w:val="002D5E68"/>
    <w:pPr>
      <w:numPr>
        <w:ilvl w:val="3"/>
      </w:numPr>
      <w:spacing w:after="240"/>
      <w:outlineLvl w:val="3"/>
    </w:pPr>
    <w:rPr>
      <w:rFonts w:ascii="Arial" w:hAnsi="Arial" w:cs="Arial"/>
      <w:bCs w:val="0"/>
      <w:sz w:val="16"/>
    </w:rPr>
  </w:style>
  <w:style w:type="paragraph" w:customStyle="1" w:styleId="Basic2L5">
    <w:name w:val="Basic2_L5"/>
    <w:basedOn w:val="Basic2L4"/>
    <w:uiPriority w:val="99"/>
    <w:rsid w:val="002D5E68"/>
    <w:pPr>
      <w:numPr>
        <w:ilvl w:val="4"/>
      </w:numPr>
      <w:outlineLvl w:val="4"/>
    </w:pPr>
  </w:style>
  <w:style w:type="paragraph" w:customStyle="1" w:styleId="Basic2L6">
    <w:name w:val="Basic2_L6"/>
    <w:basedOn w:val="Basic2L5"/>
    <w:uiPriority w:val="99"/>
    <w:rsid w:val="002D5E68"/>
    <w:pPr>
      <w:numPr>
        <w:ilvl w:val="5"/>
      </w:numPr>
      <w:outlineLvl w:val="5"/>
    </w:pPr>
  </w:style>
  <w:style w:type="paragraph" w:customStyle="1" w:styleId="Basic2L7">
    <w:name w:val="Basic2_L7"/>
    <w:basedOn w:val="Basic2L6"/>
    <w:uiPriority w:val="99"/>
    <w:rsid w:val="002D5E68"/>
    <w:pPr>
      <w:numPr>
        <w:ilvl w:val="6"/>
      </w:numPr>
      <w:outlineLvl w:val="6"/>
    </w:pPr>
  </w:style>
  <w:style w:type="paragraph" w:customStyle="1" w:styleId="Basic2L8">
    <w:name w:val="Basic2_L8"/>
    <w:basedOn w:val="Basic2L7"/>
    <w:uiPriority w:val="99"/>
    <w:rsid w:val="002D5E68"/>
    <w:pPr>
      <w:numPr>
        <w:ilvl w:val="7"/>
      </w:numPr>
      <w:outlineLvl w:val="7"/>
    </w:pPr>
  </w:style>
  <w:style w:type="paragraph" w:styleId="DocumentMap">
    <w:name w:val="Document Map"/>
    <w:basedOn w:val="Normal"/>
    <w:link w:val="DocumentMapChar"/>
    <w:uiPriority w:val="99"/>
    <w:semiHidden/>
    <w:rsid w:val="002D5E68"/>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2D5E68"/>
    <w:rPr>
      <w:rFonts w:cs="Times New Roman"/>
      <w:sz w:val="2"/>
    </w:rPr>
  </w:style>
  <w:style w:type="paragraph" w:styleId="BodyText">
    <w:name w:val="Body Text"/>
    <w:basedOn w:val="Normal"/>
    <w:link w:val="BodyTextChar"/>
    <w:uiPriority w:val="99"/>
    <w:semiHidden/>
    <w:rsid w:val="002D5E68"/>
    <w:pPr>
      <w:spacing w:after="120"/>
    </w:pPr>
    <w:rPr>
      <w:rFonts w:ascii="Arial" w:hAnsi="Arial" w:cs="Arial"/>
      <w:sz w:val="16"/>
      <w:szCs w:val="16"/>
    </w:rPr>
  </w:style>
  <w:style w:type="character" w:customStyle="1" w:styleId="BodyTextChar">
    <w:name w:val="Body Text Char"/>
    <w:link w:val="BodyText"/>
    <w:uiPriority w:val="99"/>
    <w:semiHidden/>
    <w:locked/>
    <w:rsid w:val="002D5E68"/>
    <w:rPr>
      <w:rFonts w:cs="Times New Roman"/>
      <w:sz w:val="24"/>
      <w:szCs w:val="24"/>
    </w:rPr>
  </w:style>
  <w:style w:type="paragraph" w:styleId="Title">
    <w:name w:val="Title"/>
    <w:basedOn w:val="Normal"/>
    <w:link w:val="TitleChar"/>
    <w:uiPriority w:val="99"/>
    <w:qFormat/>
    <w:rsid w:val="002D5E68"/>
    <w:pPr>
      <w:spacing w:before="240" w:after="240"/>
      <w:jc w:val="center"/>
      <w:outlineLvl w:val="0"/>
    </w:pPr>
    <w:rPr>
      <w:rFonts w:ascii="Arial" w:hAnsi="Arial" w:cs="Arial"/>
      <w:b/>
      <w:bCs/>
      <w:kern w:val="28"/>
      <w:sz w:val="32"/>
      <w:szCs w:val="32"/>
    </w:rPr>
  </w:style>
  <w:style w:type="character" w:customStyle="1" w:styleId="TitleChar">
    <w:name w:val="Title Char"/>
    <w:link w:val="Title"/>
    <w:uiPriority w:val="99"/>
    <w:locked/>
    <w:rsid w:val="002D5E68"/>
    <w:rPr>
      <w:rFonts w:ascii="Cambria" w:hAnsi="Cambria" w:cs="Times New Roman"/>
      <w:b/>
      <w:bCs/>
      <w:kern w:val="28"/>
      <w:sz w:val="32"/>
      <w:szCs w:val="32"/>
    </w:rPr>
  </w:style>
  <w:style w:type="character" w:styleId="PageNumber">
    <w:name w:val="page number"/>
    <w:uiPriority w:val="99"/>
    <w:semiHidden/>
    <w:rsid w:val="002D5E68"/>
    <w:rPr>
      <w:rFonts w:ascii="Times New Roman" w:hAnsi="Times New Roman" w:cs="Times New Roman"/>
    </w:rPr>
  </w:style>
  <w:style w:type="paragraph" w:customStyle="1" w:styleId="SubtitleULcaseLeft">
    <w:name w:val="Subtitle U&amp;L case Left"/>
    <w:basedOn w:val="BodyText"/>
    <w:next w:val="BodyText"/>
    <w:uiPriority w:val="99"/>
    <w:rsid w:val="002D5E68"/>
    <w:pPr>
      <w:keepNext/>
      <w:autoSpaceDE/>
      <w:autoSpaceDN/>
      <w:spacing w:after="240"/>
    </w:pPr>
    <w:rPr>
      <w:rFonts w:ascii="Times New Roman" w:hAnsi="Times New Roman" w:cs="Times New Roman"/>
      <w:b/>
      <w:sz w:val="24"/>
      <w:szCs w:val="24"/>
      <w:u w:val="single"/>
      <w:lang w:val="en-CA"/>
    </w:rPr>
  </w:style>
  <w:style w:type="character" w:customStyle="1" w:styleId="apple-style-span">
    <w:name w:val="apple-style-span"/>
    <w:uiPriority w:val="99"/>
    <w:rsid w:val="002D5E68"/>
    <w:rPr>
      <w:rFonts w:cs="Times New Roman"/>
    </w:rPr>
  </w:style>
  <w:style w:type="character" w:customStyle="1" w:styleId="apple-converted-space">
    <w:name w:val="apple-converted-space"/>
    <w:uiPriority w:val="99"/>
    <w:rsid w:val="002D5E68"/>
    <w:rPr>
      <w:rFonts w:cs="Times New Roman"/>
    </w:rPr>
  </w:style>
  <w:style w:type="character" w:customStyle="1" w:styleId="DeltaViewInsertion">
    <w:name w:val="DeltaView Insertion"/>
    <w:uiPriority w:val="99"/>
    <w:rsid w:val="002D5E68"/>
    <w:rPr>
      <w:color w:val="0000FF"/>
      <w:spacing w:val="0"/>
      <w:u w:val="double"/>
    </w:rPr>
  </w:style>
  <w:style w:type="paragraph" w:styleId="BalloonText">
    <w:name w:val="Balloon Text"/>
    <w:basedOn w:val="Normal"/>
    <w:link w:val="BalloonTextChar"/>
    <w:uiPriority w:val="99"/>
    <w:semiHidden/>
    <w:rsid w:val="002D5E68"/>
    <w:rPr>
      <w:rFonts w:ascii="Tahoma" w:hAnsi="Tahoma" w:cs="Tahoma"/>
      <w:sz w:val="16"/>
      <w:szCs w:val="16"/>
    </w:rPr>
  </w:style>
  <w:style w:type="character" w:customStyle="1" w:styleId="BalloonTextChar">
    <w:name w:val="Balloon Text Char"/>
    <w:link w:val="BalloonText"/>
    <w:uiPriority w:val="99"/>
    <w:semiHidden/>
    <w:locked/>
    <w:rsid w:val="002D5E68"/>
    <w:rPr>
      <w:rFonts w:ascii="Tahoma" w:hAnsi="Tahoma" w:cs="Tahoma"/>
      <w:sz w:val="16"/>
      <w:szCs w:val="16"/>
    </w:rPr>
  </w:style>
  <w:style w:type="paragraph" w:styleId="Revision">
    <w:name w:val="Revision"/>
    <w:hidden/>
    <w:uiPriority w:val="99"/>
    <w:semiHidden/>
    <w:rsid w:val="002D5E68"/>
    <w:rPr>
      <w:sz w:val="24"/>
      <w:szCs w:val="24"/>
      <w:lang w:val="en-US" w:eastAsia="en-US"/>
    </w:rPr>
  </w:style>
  <w:style w:type="paragraph" w:customStyle="1" w:styleId="basic2l10">
    <w:name w:val="basic2l1"/>
    <w:basedOn w:val="Normal"/>
    <w:uiPriority w:val="99"/>
    <w:rsid w:val="002D5E68"/>
    <w:pPr>
      <w:widowControl/>
      <w:autoSpaceDE/>
      <w:autoSpaceDN/>
      <w:spacing w:before="120"/>
      <w:jc w:val="both"/>
    </w:pPr>
    <w:rPr>
      <w:sz w:val="20"/>
      <w:szCs w:val="20"/>
    </w:rPr>
  </w:style>
  <w:style w:type="paragraph" w:customStyle="1" w:styleId="p11">
    <w:name w:val="p11"/>
    <w:basedOn w:val="Normal"/>
    <w:uiPriority w:val="99"/>
    <w:rsid w:val="002D5E68"/>
    <w:pPr>
      <w:widowControl/>
      <w:autoSpaceDE/>
      <w:autoSpaceDN/>
      <w:spacing w:before="100" w:beforeAutospacing="1" w:after="100" w:afterAutospacing="1"/>
    </w:pPr>
  </w:style>
  <w:style w:type="paragraph" w:styleId="HTMLPreformatted">
    <w:name w:val="HTML Preformatted"/>
    <w:basedOn w:val="Normal"/>
    <w:link w:val="HTMLPreformattedChar"/>
    <w:uiPriority w:val="99"/>
    <w:rsid w:val="002D5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2D5E68"/>
    <w:rPr>
      <w:rFonts w:ascii="Courier New" w:hAnsi="Courier New" w:cs="Courier New"/>
      <w:sz w:val="20"/>
      <w:szCs w:val="20"/>
    </w:rPr>
  </w:style>
  <w:style w:type="paragraph" w:styleId="PlainText">
    <w:name w:val="Plain Text"/>
    <w:basedOn w:val="Normal"/>
    <w:link w:val="PlainTextChar"/>
    <w:uiPriority w:val="99"/>
    <w:semiHidden/>
    <w:unhideWhenUsed/>
    <w:rsid w:val="005F7422"/>
    <w:pPr>
      <w:widowControl/>
      <w:autoSpaceDE/>
      <w:autoSpaceDN/>
    </w:pPr>
    <w:rPr>
      <w:rFonts w:ascii="Consolas" w:eastAsia="Calibri" w:hAnsi="Consolas"/>
      <w:sz w:val="21"/>
      <w:szCs w:val="21"/>
    </w:rPr>
  </w:style>
  <w:style w:type="character" w:customStyle="1" w:styleId="PlainTextChar">
    <w:name w:val="Plain Text Char"/>
    <w:link w:val="PlainText"/>
    <w:uiPriority w:val="99"/>
    <w:semiHidden/>
    <w:rsid w:val="005F7422"/>
    <w:rPr>
      <w:rFonts w:ascii="Consolas" w:eastAsia="Calibri" w:hAnsi="Consolas" w:cs="Times New Roman"/>
      <w:sz w:val="21"/>
      <w:szCs w:val="21"/>
    </w:rPr>
  </w:style>
  <w:style w:type="paragraph" w:customStyle="1" w:styleId="NAVBodyText1">
    <w:name w:val="NAV Body Text 1"/>
    <w:basedOn w:val="Normal"/>
    <w:rsid w:val="004A39A6"/>
    <w:pPr>
      <w:widowControl/>
      <w:numPr>
        <w:ilvl w:val="1"/>
        <w:numId w:val="2"/>
      </w:numPr>
      <w:autoSpaceDE/>
      <w:autoSpaceDN/>
      <w:spacing w:before="120" w:after="120"/>
    </w:pPr>
    <w:rPr>
      <w:rFonts w:ascii="Arial" w:hAnsi="Arial"/>
      <w:sz w:val="20"/>
      <w:szCs w:val="20"/>
      <w:lang w:val="en-CA"/>
    </w:rPr>
  </w:style>
  <w:style w:type="paragraph" w:customStyle="1" w:styleId="NAVSectionHeadings">
    <w:name w:val="NAV Section Headings"/>
    <w:basedOn w:val="Normal"/>
    <w:next w:val="NAVBodyText1"/>
    <w:rsid w:val="004A39A6"/>
    <w:pPr>
      <w:keepNext/>
      <w:widowControl/>
      <w:numPr>
        <w:numId w:val="2"/>
      </w:numPr>
      <w:autoSpaceDE/>
      <w:autoSpaceDN/>
      <w:spacing w:before="240" w:after="120"/>
    </w:pPr>
    <w:rPr>
      <w:rFonts w:ascii="Arial Bold" w:hAnsi="Arial Bold"/>
      <w:b/>
      <w:caps/>
      <w:sz w:val="20"/>
      <w:szCs w:val="20"/>
      <w:lang w:val="en-CA"/>
    </w:rPr>
  </w:style>
  <w:style w:type="paragraph" w:customStyle="1" w:styleId="NAVBodyText2">
    <w:name w:val="NAV Body Text 2"/>
    <w:basedOn w:val="BodyText2"/>
    <w:rsid w:val="004A39A6"/>
    <w:pPr>
      <w:widowControl/>
      <w:numPr>
        <w:ilvl w:val="2"/>
        <w:numId w:val="2"/>
      </w:numPr>
      <w:tabs>
        <w:tab w:val="clear" w:pos="1440"/>
        <w:tab w:val="num" w:pos="360"/>
        <w:tab w:val="num" w:pos="882"/>
      </w:tabs>
      <w:autoSpaceDE/>
      <w:autoSpaceDN/>
      <w:spacing w:before="120" w:line="240" w:lineRule="auto"/>
      <w:ind w:left="0" w:firstLine="0"/>
    </w:pPr>
    <w:rPr>
      <w:rFonts w:ascii="Arial" w:hAnsi="Arial"/>
      <w:sz w:val="20"/>
      <w:szCs w:val="20"/>
      <w:lang w:val="en-CA"/>
    </w:rPr>
  </w:style>
  <w:style w:type="paragraph" w:customStyle="1" w:styleId="NAVBodyText3">
    <w:name w:val="NAV Body Text 3"/>
    <w:basedOn w:val="NAVBodyText2"/>
    <w:rsid w:val="004A39A6"/>
    <w:pPr>
      <w:numPr>
        <w:ilvl w:val="3"/>
      </w:numPr>
      <w:tabs>
        <w:tab w:val="clear" w:pos="2232"/>
        <w:tab w:val="num" w:pos="360"/>
        <w:tab w:val="num" w:pos="720"/>
        <w:tab w:val="num" w:pos="882"/>
      </w:tabs>
      <w:ind w:left="720" w:hanging="720"/>
    </w:pPr>
  </w:style>
  <w:style w:type="paragraph" w:styleId="BodyText2">
    <w:name w:val="Body Text 2"/>
    <w:basedOn w:val="Normal"/>
    <w:link w:val="BodyText2Char"/>
    <w:uiPriority w:val="99"/>
    <w:semiHidden/>
    <w:unhideWhenUsed/>
    <w:rsid w:val="004A39A6"/>
    <w:pPr>
      <w:spacing w:after="120" w:line="480" w:lineRule="auto"/>
    </w:pPr>
  </w:style>
  <w:style w:type="character" w:customStyle="1" w:styleId="BodyText2Char">
    <w:name w:val="Body Text 2 Char"/>
    <w:link w:val="BodyText2"/>
    <w:uiPriority w:val="99"/>
    <w:semiHidden/>
    <w:rsid w:val="004A39A6"/>
    <w:rPr>
      <w:sz w:val="24"/>
      <w:szCs w:val="24"/>
      <w:lang w:val="en-US" w:eastAsia="en-US"/>
    </w:rPr>
  </w:style>
  <w:style w:type="character" w:styleId="CommentReference">
    <w:name w:val="annotation reference"/>
    <w:uiPriority w:val="99"/>
    <w:unhideWhenUsed/>
    <w:rsid w:val="002510B6"/>
    <w:rPr>
      <w:sz w:val="16"/>
      <w:szCs w:val="16"/>
    </w:rPr>
  </w:style>
  <w:style w:type="paragraph" w:styleId="CommentText">
    <w:name w:val="annotation text"/>
    <w:basedOn w:val="Normal"/>
    <w:link w:val="CommentTextChar"/>
    <w:uiPriority w:val="99"/>
    <w:unhideWhenUsed/>
    <w:rsid w:val="002510B6"/>
    <w:rPr>
      <w:sz w:val="20"/>
      <w:szCs w:val="20"/>
    </w:rPr>
  </w:style>
  <w:style w:type="character" w:customStyle="1" w:styleId="CommentTextChar">
    <w:name w:val="Comment Text Char"/>
    <w:link w:val="CommentText"/>
    <w:uiPriority w:val="99"/>
    <w:rsid w:val="002510B6"/>
    <w:rPr>
      <w:lang w:val="en-US" w:eastAsia="en-US"/>
    </w:rPr>
  </w:style>
  <w:style w:type="paragraph" w:styleId="CommentSubject">
    <w:name w:val="annotation subject"/>
    <w:basedOn w:val="CommentText"/>
    <w:next w:val="CommentText"/>
    <w:link w:val="CommentSubjectChar"/>
    <w:uiPriority w:val="99"/>
    <w:semiHidden/>
    <w:unhideWhenUsed/>
    <w:rsid w:val="002510B6"/>
    <w:rPr>
      <w:b/>
      <w:bCs/>
    </w:rPr>
  </w:style>
  <w:style w:type="character" w:customStyle="1" w:styleId="CommentSubjectChar">
    <w:name w:val="Comment Subject Char"/>
    <w:link w:val="CommentSubject"/>
    <w:uiPriority w:val="99"/>
    <w:semiHidden/>
    <w:rsid w:val="002510B6"/>
    <w:rPr>
      <w:b/>
      <w:bCs/>
      <w:lang w:val="en-US" w:eastAsia="en-US"/>
    </w:rPr>
  </w:style>
  <w:style w:type="paragraph" w:customStyle="1" w:styleId="page">
    <w:name w:val="page"/>
    <w:basedOn w:val="Normal"/>
    <w:uiPriority w:val="99"/>
    <w:rsid w:val="00F47370"/>
    <w:pPr>
      <w:widowControl/>
      <w:adjustRightInd w:val="0"/>
      <w:spacing w:before="100" w:beforeAutospacing="1" w:after="100" w:afterAutospacing="1"/>
    </w:pPr>
    <w:rPr>
      <w:lang w:eastAsia="en-CA"/>
    </w:rPr>
  </w:style>
  <w:style w:type="paragraph" w:styleId="ListParagraph">
    <w:name w:val="List Paragraph"/>
    <w:basedOn w:val="Normal"/>
    <w:uiPriority w:val="34"/>
    <w:qFormat/>
    <w:rsid w:val="00C632D4"/>
    <w:pPr>
      <w:ind w:left="720"/>
      <w:contextualSpacing/>
    </w:pPr>
  </w:style>
  <w:style w:type="character" w:styleId="Hyperlink">
    <w:name w:val="Hyperlink"/>
    <w:basedOn w:val="DefaultParagraphFont"/>
    <w:uiPriority w:val="99"/>
    <w:unhideWhenUsed/>
    <w:rsid w:val="00C632D4"/>
    <w:rPr>
      <w:color w:val="0000FF" w:themeColor="hyperlink"/>
      <w:u w:val="single"/>
    </w:rPr>
  </w:style>
  <w:style w:type="character" w:styleId="PlaceholderText">
    <w:name w:val="Placeholder Text"/>
    <w:basedOn w:val="DefaultParagraphFont"/>
    <w:uiPriority w:val="99"/>
    <w:semiHidden/>
    <w:rsid w:val="009958FF"/>
    <w:rPr>
      <w:color w:val="808080"/>
    </w:rPr>
  </w:style>
  <w:style w:type="paragraph" w:styleId="NormalWeb">
    <w:name w:val="Normal (Web)"/>
    <w:basedOn w:val="Normal"/>
    <w:uiPriority w:val="99"/>
    <w:semiHidden/>
    <w:unhideWhenUsed/>
    <w:rsid w:val="006C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182984">
      <w:bodyDiv w:val="1"/>
      <w:marLeft w:val="0"/>
      <w:marRight w:val="0"/>
      <w:marTop w:val="0"/>
      <w:marBottom w:val="0"/>
      <w:divBdr>
        <w:top w:val="none" w:sz="0" w:space="0" w:color="auto"/>
        <w:left w:val="none" w:sz="0" w:space="0" w:color="auto"/>
        <w:bottom w:val="none" w:sz="0" w:space="0" w:color="auto"/>
        <w:right w:val="none" w:sz="0" w:space="0" w:color="auto"/>
      </w:divBdr>
    </w:div>
    <w:div w:id="296881150">
      <w:marLeft w:val="0"/>
      <w:marRight w:val="0"/>
      <w:marTop w:val="0"/>
      <w:marBottom w:val="0"/>
      <w:divBdr>
        <w:top w:val="none" w:sz="0" w:space="0" w:color="auto"/>
        <w:left w:val="none" w:sz="0" w:space="0" w:color="auto"/>
        <w:bottom w:val="none" w:sz="0" w:space="0" w:color="auto"/>
        <w:right w:val="none" w:sz="0" w:space="0" w:color="auto"/>
      </w:divBdr>
    </w:div>
    <w:div w:id="407044222">
      <w:bodyDiv w:val="1"/>
      <w:marLeft w:val="0"/>
      <w:marRight w:val="0"/>
      <w:marTop w:val="0"/>
      <w:marBottom w:val="0"/>
      <w:divBdr>
        <w:top w:val="none" w:sz="0" w:space="0" w:color="auto"/>
        <w:left w:val="none" w:sz="0" w:space="0" w:color="auto"/>
        <w:bottom w:val="none" w:sz="0" w:space="0" w:color="auto"/>
        <w:right w:val="none" w:sz="0" w:space="0" w:color="auto"/>
      </w:divBdr>
    </w:div>
    <w:div w:id="407702085">
      <w:bodyDiv w:val="1"/>
      <w:marLeft w:val="0"/>
      <w:marRight w:val="0"/>
      <w:marTop w:val="0"/>
      <w:marBottom w:val="0"/>
      <w:divBdr>
        <w:top w:val="none" w:sz="0" w:space="0" w:color="auto"/>
        <w:left w:val="none" w:sz="0" w:space="0" w:color="auto"/>
        <w:bottom w:val="none" w:sz="0" w:space="0" w:color="auto"/>
        <w:right w:val="none" w:sz="0" w:space="0" w:color="auto"/>
      </w:divBdr>
    </w:div>
    <w:div w:id="435902934">
      <w:bodyDiv w:val="1"/>
      <w:marLeft w:val="0"/>
      <w:marRight w:val="0"/>
      <w:marTop w:val="0"/>
      <w:marBottom w:val="0"/>
      <w:divBdr>
        <w:top w:val="none" w:sz="0" w:space="0" w:color="auto"/>
        <w:left w:val="none" w:sz="0" w:space="0" w:color="auto"/>
        <w:bottom w:val="none" w:sz="0" w:space="0" w:color="auto"/>
        <w:right w:val="none" w:sz="0" w:space="0" w:color="auto"/>
      </w:divBdr>
    </w:div>
    <w:div w:id="547685728">
      <w:bodyDiv w:val="1"/>
      <w:marLeft w:val="0"/>
      <w:marRight w:val="0"/>
      <w:marTop w:val="0"/>
      <w:marBottom w:val="0"/>
      <w:divBdr>
        <w:top w:val="none" w:sz="0" w:space="0" w:color="auto"/>
        <w:left w:val="none" w:sz="0" w:space="0" w:color="auto"/>
        <w:bottom w:val="none" w:sz="0" w:space="0" w:color="auto"/>
        <w:right w:val="none" w:sz="0" w:space="0" w:color="auto"/>
      </w:divBdr>
    </w:div>
    <w:div w:id="724185732">
      <w:bodyDiv w:val="1"/>
      <w:marLeft w:val="0"/>
      <w:marRight w:val="0"/>
      <w:marTop w:val="0"/>
      <w:marBottom w:val="0"/>
      <w:divBdr>
        <w:top w:val="none" w:sz="0" w:space="0" w:color="auto"/>
        <w:left w:val="none" w:sz="0" w:space="0" w:color="auto"/>
        <w:bottom w:val="none" w:sz="0" w:space="0" w:color="auto"/>
        <w:right w:val="none" w:sz="0" w:space="0" w:color="auto"/>
      </w:divBdr>
    </w:div>
    <w:div w:id="809205310">
      <w:bodyDiv w:val="1"/>
      <w:marLeft w:val="0"/>
      <w:marRight w:val="0"/>
      <w:marTop w:val="0"/>
      <w:marBottom w:val="0"/>
      <w:divBdr>
        <w:top w:val="none" w:sz="0" w:space="0" w:color="auto"/>
        <w:left w:val="none" w:sz="0" w:space="0" w:color="auto"/>
        <w:bottom w:val="none" w:sz="0" w:space="0" w:color="auto"/>
        <w:right w:val="none" w:sz="0" w:space="0" w:color="auto"/>
      </w:divBdr>
    </w:div>
    <w:div w:id="875311787">
      <w:bodyDiv w:val="1"/>
      <w:marLeft w:val="0"/>
      <w:marRight w:val="0"/>
      <w:marTop w:val="0"/>
      <w:marBottom w:val="0"/>
      <w:divBdr>
        <w:top w:val="none" w:sz="0" w:space="0" w:color="auto"/>
        <w:left w:val="none" w:sz="0" w:space="0" w:color="auto"/>
        <w:bottom w:val="none" w:sz="0" w:space="0" w:color="auto"/>
        <w:right w:val="none" w:sz="0" w:space="0" w:color="auto"/>
      </w:divBdr>
    </w:div>
    <w:div w:id="971056461">
      <w:bodyDiv w:val="1"/>
      <w:marLeft w:val="0"/>
      <w:marRight w:val="0"/>
      <w:marTop w:val="0"/>
      <w:marBottom w:val="0"/>
      <w:divBdr>
        <w:top w:val="none" w:sz="0" w:space="0" w:color="auto"/>
        <w:left w:val="none" w:sz="0" w:space="0" w:color="auto"/>
        <w:bottom w:val="none" w:sz="0" w:space="0" w:color="auto"/>
        <w:right w:val="none" w:sz="0" w:space="0" w:color="auto"/>
      </w:divBdr>
    </w:div>
    <w:div w:id="1001542431">
      <w:bodyDiv w:val="1"/>
      <w:marLeft w:val="0"/>
      <w:marRight w:val="0"/>
      <w:marTop w:val="0"/>
      <w:marBottom w:val="0"/>
      <w:divBdr>
        <w:top w:val="none" w:sz="0" w:space="0" w:color="auto"/>
        <w:left w:val="none" w:sz="0" w:space="0" w:color="auto"/>
        <w:bottom w:val="none" w:sz="0" w:space="0" w:color="auto"/>
        <w:right w:val="none" w:sz="0" w:space="0" w:color="auto"/>
      </w:divBdr>
    </w:div>
    <w:div w:id="1001929127">
      <w:bodyDiv w:val="1"/>
      <w:marLeft w:val="0"/>
      <w:marRight w:val="0"/>
      <w:marTop w:val="0"/>
      <w:marBottom w:val="0"/>
      <w:divBdr>
        <w:top w:val="none" w:sz="0" w:space="0" w:color="auto"/>
        <w:left w:val="none" w:sz="0" w:space="0" w:color="auto"/>
        <w:bottom w:val="none" w:sz="0" w:space="0" w:color="auto"/>
        <w:right w:val="none" w:sz="0" w:space="0" w:color="auto"/>
      </w:divBdr>
    </w:div>
    <w:div w:id="1344865007">
      <w:bodyDiv w:val="1"/>
      <w:marLeft w:val="0"/>
      <w:marRight w:val="0"/>
      <w:marTop w:val="0"/>
      <w:marBottom w:val="0"/>
      <w:divBdr>
        <w:top w:val="none" w:sz="0" w:space="0" w:color="auto"/>
        <w:left w:val="none" w:sz="0" w:space="0" w:color="auto"/>
        <w:bottom w:val="none" w:sz="0" w:space="0" w:color="auto"/>
        <w:right w:val="none" w:sz="0" w:space="0" w:color="auto"/>
      </w:divBdr>
    </w:div>
    <w:div w:id="1420369926">
      <w:bodyDiv w:val="1"/>
      <w:marLeft w:val="0"/>
      <w:marRight w:val="0"/>
      <w:marTop w:val="0"/>
      <w:marBottom w:val="0"/>
      <w:divBdr>
        <w:top w:val="none" w:sz="0" w:space="0" w:color="auto"/>
        <w:left w:val="none" w:sz="0" w:space="0" w:color="auto"/>
        <w:bottom w:val="none" w:sz="0" w:space="0" w:color="auto"/>
        <w:right w:val="none" w:sz="0" w:space="0" w:color="auto"/>
      </w:divBdr>
    </w:div>
    <w:div w:id="1558123784">
      <w:bodyDiv w:val="1"/>
      <w:marLeft w:val="0"/>
      <w:marRight w:val="0"/>
      <w:marTop w:val="0"/>
      <w:marBottom w:val="0"/>
      <w:divBdr>
        <w:top w:val="none" w:sz="0" w:space="0" w:color="auto"/>
        <w:left w:val="none" w:sz="0" w:space="0" w:color="auto"/>
        <w:bottom w:val="none" w:sz="0" w:space="0" w:color="auto"/>
        <w:right w:val="none" w:sz="0" w:space="0" w:color="auto"/>
      </w:divBdr>
    </w:div>
    <w:div w:id="1577279402">
      <w:bodyDiv w:val="1"/>
      <w:marLeft w:val="0"/>
      <w:marRight w:val="0"/>
      <w:marTop w:val="0"/>
      <w:marBottom w:val="0"/>
      <w:divBdr>
        <w:top w:val="none" w:sz="0" w:space="0" w:color="auto"/>
        <w:left w:val="none" w:sz="0" w:space="0" w:color="auto"/>
        <w:bottom w:val="none" w:sz="0" w:space="0" w:color="auto"/>
        <w:right w:val="none" w:sz="0" w:space="0" w:color="auto"/>
      </w:divBdr>
    </w:div>
    <w:div w:id="1654024268">
      <w:bodyDiv w:val="1"/>
      <w:marLeft w:val="0"/>
      <w:marRight w:val="0"/>
      <w:marTop w:val="0"/>
      <w:marBottom w:val="0"/>
      <w:divBdr>
        <w:top w:val="none" w:sz="0" w:space="0" w:color="auto"/>
        <w:left w:val="none" w:sz="0" w:space="0" w:color="auto"/>
        <w:bottom w:val="none" w:sz="0" w:space="0" w:color="auto"/>
        <w:right w:val="none" w:sz="0" w:space="0" w:color="auto"/>
      </w:divBdr>
    </w:div>
    <w:div w:id="1664049038">
      <w:bodyDiv w:val="1"/>
      <w:marLeft w:val="0"/>
      <w:marRight w:val="0"/>
      <w:marTop w:val="0"/>
      <w:marBottom w:val="0"/>
      <w:divBdr>
        <w:top w:val="none" w:sz="0" w:space="0" w:color="auto"/>
        <w:left w:val="none" w:sz="0" w:space="0" w:color="auto"/>
        <w:bottom w:val="none" w:sz="0" w:space="0" w:color="auto"/>
        <w:right w:val="none" w:sz="0" w:space="0" w:color="auto"/>
      </w:divBdr>
    </w:div>
    <w:div w:id="1806002344">
      <w:bodyDiv w:val="1"/>
      <w:marLeft w:val="0"/>
      <w:marRight w:val="0"/>
      <w:marTop w:val="0"/>
      <w:marBottom w:val="0"/>
      <w:divBdr>
        <w:top w:val="none" w:sz="0" w:space="0" w:color="auto"/>
        <w:left w:val="none" w:sz="0" w:space="0" w:color="auto"/>
        <w:bottom w:val="none" w:sz="0" w:space="0" w:color="auto"/>
        <w:right w:val="none" w:sz="0" w:space="0" w:color="auto"/>
      </w:divBdr>
    </w:div>
    <w:div w:id="20262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egal@pythian.com" TargetMode="Externa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Local%20Settings\Temporary%20Internet%20Files\Content.Outlook\Q7XDNI3Z\Pythian%20Oct2009_MSA%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pttusMetadata xmlns="http://www.apttus.com/schemas">
  <Node xmlns:p2="http://www.apttus.com/schemas" p2:id="4196940579">H4sIAAAAAAAEAI1S0WrDMAz8lf6Bf8AYzNpAYVuzOn02iq2VjDQJtgJrv36KSZ2wtbA36Xx3PkuWb0jggUDJ6jqgKhpsvRSplhWclT4HxAt2tDEEgTZbIORzPpFmrBNvq6udFPdOmqKEwIJD/YWO3uGCSg9EY7RWl5Wx2dFax7K/bHbYx9MwpapbVFUYceKtMab81/638RE/kS90/FZo4+y8gMzJzVoqnuCmMP0YHOpyn3O89B0FcGTTyOw0sjnMws3C5+kFDBQtZMTdbWOy9WkT2UYesfMYdJz3kVvJcXxDTd8ZDA20zQ09v+chmsHd9xAwRq7W1DW66A8fr4au01bEQzB/sR8SzNumbQIAAA==</Node>
  <Node xmlns:p2="http://www.apttus.com/schemas" p2:id="2353443443">H4sIAAAAAAAEAHWS3W7DIAyFH4kXQEioIlKlrc1Ceo0IeBVTSiJ+pHVPP6drCVuzO/vz8bGxoK+QtNVJM9pfZ2CNg9FScotpr8+MGzNlnxBhQmUebqVONKITh52g5IGobFodwKfj8AEmHfQFGJ9TylEp3vZS8XMAuKBAKYNtz2p02MfTvGwzjMD6kGHR1QwlW/Y/O959/zp28A44ydSOK0NJSWrrx7O3y9glpxwM8HbPFrIIV1LK/1+APC9P9D30vwwZ7cBbCDzWZy+M7iZvXXKTlxCcHt0XWEbJJi1QfM4BYsSoltZ07T++vch0XY5PNmH5Qd//uNLxTAIAAA==</Node>
  <Node xmlns:p2="http://www.apttus.com/schemas" p2:id="1315142875">H4sIAAAAAAAEAHWSUW6DMAyGr7Ib5AJWpGyiE9LWMpJJe0MheChTCigJ0rrTz7QjjVr2Zj7//hIM8IpRdzpqDuo0Id9ZdB2wcw1K9/zROmeH/kFGjxipQwzk3J4TqvhQoi4EsJWA3FXa4xAP7ReauNdH5GKKcQ5NIyolG9GT50iBpjE0dp8mQxnep+VOraMj/IxLLmcU2dIbM87Je2us8RPpJJMbr4wi6SFXX5RLeqtNU3KcvUFRleui1j3lrZT7fxXs/i2Y/ivbizncmDnUOHToReBS1eX+GVgC8DQOnY12HCR6q539wY4D26QJFt+TxxCoyqM5vc4f3l5kPC3fgm3C9Fv9AtQ3q5phAgAA</Node>
  <Node xmlns:p2="http://www.apttus.com/schemas" p2:id="1795256254">H4sIAAAAAAAEAHWS7U7DIBSGb8U74AYICS7ONNGtK/ibUDg2GEYbPhLr1UtXx9DVf4fnvOdpeyh+hSi1jJJgPk9A9gasxuhSYy4H8misNW542Jk4Z54JZqm/9BnvmsMzRtczZvtWenDx2H+Aigd5BkKnGFMQgracCTp4gHMOCKHy2H06G5rwNi3v01sg3CdYcjXLkS29UmMq3r/GDt4hP0nVxhvLkXKo1atySW+18xQbk1dA2+a6pHVHdaOk/l8Euv8GJH/KfvWqX16CO3AaPA3lBgrAu9FpE83oGHgjrfkCTTDapAU+fU4eQshVHa3pbf54emFxXu4BbcLyO30Dj/LiuFkCAAA=</Node>
  <Node xmlns:p2="http://www.apttus.com/schemas" p2:id="2031373352">H4sIAAAAAAAEAHWS3U7EIBBGX8U34AUISTWuaaK73VKvCYWxwbDQ8GNcn17ouhTdejd8c+a0HYpfIHDJAyd4OM9Adgq0xGip8cAncq+0Vma6o4EHQJ2zH8oISETqYRrHhaRD3+6fMLqeMd113IEJh/EdRNjzE5BmDiF6xppuoKyZHMApAYyJNHZLJ0PrX+f8ZqMGMrgImauzhGzphbCxeP8ae3iD9CRRG9csIeVQqy/KTG+10xS10Qlouva6rmVbeWDtFOz/TaDbj0D8pxwvYv9bTHAPRoJrfLmDEuAHa6QKyhoKTnGtvkASjDbTEj5+zg68T1WN1uk6fzg+03DON4E2w/JrfQPlqCkLZQIAAA==</Node>
  <Node xmlns:p2="http://www.apttus.com/schemas" p2:id="1211381975">H4sIAAAAAAAEAHWSTW7DIBBGr5IbcAGE5EZNZalNXEM23VgYphYRMYgfKenpi+2G0MbdDd+8ebYH4zcIXPLACWZXC2SnQEuM5hozPpAnpbUah82HsqgxPnC92RoJCUlNTGM/o5S19f4Fo9sZ013DHYzh0J9AhD0/A6lsCNF3XdUw2lWDAzgnoOtEGnukk6H2Rzu9Wq+BMBdh4sosIWt6IUzM3r/GFj4hPUmUxnuWkHwo1YtyotfaaYqa6ARUTX3b17KqZVNlO7P/rwM9fgniP2W/2O1sF7/sBLcwSnCVz7eRA7w1o1RBmZGCU1yrL5AEo9U0h88X68D7VJVomd7nD++vNFynO0GrYf7LvgEp7hOAcAIAAA==</Node>
</ApttusMeta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86A29-9894-4806-9889-7333C2FAED67}">
  <ds:schemaRefs>
    <ds:schemaRef ds:uri="http://www.apttus.com/schemas"/>
  </ds:schemaRefs>
</ds:datastoreItem>
</file>

<file path=customXml/itemProps2.xml><?xml version="1.0" encoding="utf-8"?>
<ds:datastoreItem xmlns:ds="http://schemas.openxmlformats.org/officeDocument/2006/customXml" ds:itemID="{0FE31D56-C8EF-234B-A33B-AA6FC6CB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Pythian Oct2009_MSA Agreement.dotx</Template>
  <TotalTime>0</TotalTime>
  <Pages>7</Pages>
  <Words>5941</Words>
  <Characters>31930</Characters>
  <Application>Microsoft Office Word</Application>
  <DocSecurity>4</DocSecurity>
  <Lines>266</Lines>
  <Paragraphs>75</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37796</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Lucia Arjona</dc:creator>
  <cp:lastModifiedBy>Stephan McQuown</cp:lastModifiedBy>
  <cp:revision>2</cp:revision>
  <cp:lastPrinted>2012-02-14T13:04:00Z</cp:lastPrinted>
  <dcterms:created xsi:type="dcterms:W3CDTF">2021-02-17T20:21:00Z</dcterms:created>
  <dcterms:modified xsi:type="dcterms:W3CDTF">2021-02-17T20:21:00Z</dcterms:modified>
</cp:coreProperties>
</file>