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center"/>
      </w:pPr>
      <w:r>
        <w:rPr>
          <w:b/>
          <w:color w:val="D6922E"/>
          <w:sz w:val="26"/>
        </w:rPr>
        <w:t>BLUEPRINT FINAL</w:t>
      </w:r>
    </w:p>
    <w:p>
      <w:pPr>
        <w:spacing w:after="160"/>
        <w:jc w:val="center"/>
      </w:pPr>
      <w:r>
        <w:rPr>
          <w:b/>
          <w:color w:val="146B55"/>
          <w:sz w:val="68"/>
        </w:rPr>
        <w:t>e Kinerja</w:t>
      </w:r>
    </w:p>
    <w:p>
      <w:pPr>
        <w:jc w:val="center"/>
      </w:pPr>
      <w:r>
        <w:rPr>
          <w:color w:val="17324D"/>
          <w:sz w:val="30"/>
        </w:rPr>
        <w:t>Sistem Absensi, To-Do, RKT, Perjanjian Kinerja,</w:t>
        <w:br/>
        <w:t>dan Monitoring-Evaluasi Pegawai</w:t>
      </w:r>
    </w:p>
    <w:p>
      <w:pPr>
        <w:spacing w:before="1200"/>
        <w:jc w:val="center"/>
      </w:pPr>
      <w:r>
        <w:rPr>
          <w:b/>
          <w:color w:val="667583"/>
          <w:sz w:val="20"/>
        </w:rPr>
        <w:t>Versi 1.0  •  26 Agustus 2026</w:t>
      </w:r>
    </w:p>
    <w:p>
      <w:pPr>
        <w:jc w:val="center"/>
      </w:pPr>
      <w:r>
        <w:rPr>
          <w:color w:val="146B55"/>
          <w:sz w:val="18"/>
        </w:rPr>
        <w:t>https://e-kinerja.kurzelaofficial.chatgpt.site</w:t>
      </w:r>
    </w:p>
    <w:p>
      <w:r>
        <w:br w:type="page"/>
      </w:r>
    </w:p>
    <w:p>
      <w:pPr>
        <w:pStyle w:val="Heading1"/>
      </w:pPr>
      <w:r>
        <w:t>1. Ringkasan Sistem</w:t>
      </w:r>
    </w:p>
    <w:p>
      <w:pPr/>
      <w:r>
        <w:t>e Kinerja adalah aplikasi internal lembaga untuk mencatat kehadiran, pekerjaan, progres, perencanaan kinerja, perjanjian kinerja, anggaran, serta monitoring dan evaluasi secara terintegrasi. Sistem dirancang publik pada tingkat alamat situs, tetapi seluruh fungsi aplikasi hanya dapat digunakan setelah login dengan akun yang terdaftar.</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24"/>
            <w:vAlign w:val="center"/>
            <w:tcMar>
              <w:top w:w="80" w:type="dxa"/>
              <w:start w:w="120" w:type="dxa"/>
              <w:bottom w:w="80" w:type="dxa"/>
              <w:end w:w="120" w:type="dxa"/>
            </w:tcMar>
            <w:shd w:fill="146B55"/>
          </w:tcPr>
          <w:p>
            <w:pPr>
              <w:spacing w:after="0"/>
            </w:pPr>
            <w:r/>
            <w:r>
              <w:rPr>
                <w:rFonts w:ascii="Calibri" w:hAnsi="Calibri"/>
                <w:b/>
                <w:color w:val="FFFFFF"/>
                <w:sz w:val="17"/>
              </w:rPr>
              <w:t>Komponen</w:t>
            </w:r>
          </w:p>
        </w:tc>
        <w:tc>
          <w:tcPr>
            <w:tcW w:type="dxa" w:w="6336"/>
            <w:vAlign w:val="center"/>
            <w:tcMar>
              <w:top w:w="80" w:type="dxa"/>
              <w:start w:w="120" w:type="dxa"/>
              <w:bottom w:w="80" w:type="dxa"/>
              <w:end w:w="120" w:type="dxa"/>
            </w:tcMar>
            <w:shd w:fill="146B55"/>
          </w:tcPr>
          <w:p>
            <w:pPr>
              <w:spacing w:after="0"/>
            </w:pPr>
            <w:r/>
            <w:r>
              <w:rPr>
                <w:rFonts w:ascii="Calibri" w:hAnsi="Calibri"/>
                <w:b/>
                <w:color w:val="FFFFFF"/>
                <w:sz w:val="17"/>
              </w:rPr>
              <w:t>Tujuan Utama</w:t>
            </w:r>
          </w:p>
        </w:tc>
      </w:tr>
      <w:tr>
        <w:tc>
          <w:tcPr>
            <w:tcW w:type="dxa" w:w="3024"/>
            <w:vAlign w:val="center"/>
            <w:tcMar>
              <w:top w:w="80" w:type="dxa"/>
              <w:start w:w="120" w:type="dxa"/>
              <w:bottom w:w="80" w:type="dxa"/>
              <w:end w:w="120" w:type="dxa"/>
            </w:tcMar>
          </w:tcPr>
          <w:p>
            <w:pPr>
              <w:spacing w:after="0"/>
            </w:pPr>
            <w:r/>
            <w:r>
              <w:rPr>
                <w:rFonts w:ascii="Calibri" w:hAnsi="Calibri"/>
                <w:b w:val="0"/>
                <w:color w:val="17324D"/>
                <w:sz w:val="17"/>
              </w:rPr>
              <w:t>Manajemen Pegawai &amp; Organisasi</w:t>
            </w:r>
          </w:p>
        </w:tc>
        <w:tc>
          <w:tcPr>
            <w:tcW w:type="dxa" w:w="6336"/>
            <w:vAlign w:val="center"/>
            <w:tcMar>
              <w:top w:w="80" w:type="dxa"/>
              <w:start w:w="120" w:type="dxa"/>
              <w:bottom w:w="80" w:type="dxa"/>
              <w:end w:w="120" w:type="dxa"/>
            </w:tcMar>
          </w:tcPr>
          <w:p>
            <w:pPr>
              <w:spacing w:after="0"/>
            </w:pPr>
            <w:r/>
            <w:r>
              <w:rPr>
                <w:rFonts w:ascii="Calibri" w:hAnsi="Calibri"/>
                <w:b w:val="0"/>
                <w:color w:val="17324D"/>
                <w:sz w:val="17"/>
              </w:rPr>
              <w:t>Menetapkan identitas, jabatan, unit, atasan, status, dan garis koordinasi.</w:t>
            </w:r>
          </w:p>
        </w:tc>
      </w:tr>
      <w:tr>
        <w:tc>
          <w:tcPr>
            <w:tcW w:type="dxa" w:w="3024"/>
            <w:vAlign w:val="center"/>
            <w:tcMar>
              <w:top w:w="80" w:type="dxa"/>
              <w:start w:w="120" w:type="dxa"/>
              <w:bottom w:w="80" w:type="dxa"/>
              <w:end w:w="120" w:type="dxa"/>
            </w:tcMar>
            <w:shd w:fill="F8FAFB"/>
          </w:tcPr>
          <w:p>
            <w:pPr>
              <w:spacing w:after="0"/>
            </w:pPr>
            <w:r/>
            <w:r>
              <w:rPr>
                <w:rFonts w:ascii="Calibri" w:hAnsi="Calibri"/>
                <w:b w:val="0"/>
                <w:color w:val="17324D"/>
                <w:sz w:val="17"/>
              </w:rPr>
              <w:t>Absensi</w:t>
            </w:r>
          </w:p>
        </w:tc>
        <w:tc>
          <w:tcPr>
            <w:tcW w:type="dxa" w:w="6336"/>
            <w:vAlign w:val="center"/>
            <w:tcMar>
              <w:top w:w="80" w:type="dxa"/>
              <w:start w:w="120" w:type="dxa"/>
              <w:bottom w:w="80" w:type="dxa"/>
              <w:end w:w="120" w:type="dxa"/>
            </w:tcMar>
            <w:shd w:fill="F8FAFB"/>
          </w:tcPr>
          <w:p>
            <w:pPr>
              <w:spacing w:after="0"/>
            </w:pPr>
            <w:r/>
            <w:r>
              <w:rPr>
                <w:rFonts w:ascii="Calibri" w:hAnsi="Calibri"/>
                <w:b w:val="0"/>
                <w:color w:val="17324D"/>
                <w:sz w:val="17"/>
              </w:rPr>
              <w:t>Mencatat masuk, pulang, DL, cuti, keterlambatan, pembukaan absensi, dan rekap.</w:t>
            </w:r>
          </w:p>
        </w:tc>
      </w:tr>
      <w:tr>
        <w:tc>
          <w:tcPr>
            <w:tcW w:type="dxa" w:w="3024"/>
            <w:vAlign w:val="center"/>
            <w:tcMar>
              <w:top w:w="80" w:type="dxa"/>
              <w:start w:w="120" w:type="dxa"/>
              <w:bottom w:w="80" w:type="dxa"/>
              <w:end w:w="120" w:type="dxa"/>
            </w:tcMar>
          </w:tcPr>
          <w:p>
            <w:pPr>
              <w:spacing w:after="0"/>
            </w:pPr>
            <w:r/>
            <w:r>
              <w:rPr>
                <w:rFonts w:ascii="Calibri" w:hAnsi="Calibri"/>
                <w:b w:val="0"/>
                <w:color w:val="17324D"/>
                <w:sz w:val="17"/>
              </w:rPr>
              <w:t>To-Do &amp; Progress</w:t>
            </w:r>
          </w:p>
        </w:tc>
        <w:tc>
          <w:tcPr>
            <w:tcW w:type="dxa" w:w="6336"/>
            <w:vAlign w:val="center"/>
            <w:tcMar>
              <w:top w:w="80" w:type="dxa"/>
              <w:start w:w="120" w:type="dxa"/>
              <w:bottom w:w="80" w:type="dxa"/>
              <w:end w:w="120" w:type="dxa"/>
            </w:tcMar>
          </w:tcPr>
          <w:p>
            <w:pPr>
              <w:spacing w:after="0"/>
            </w:pPr>
            <w:r/>
            <w:r>
              <w:rPr>
                <w:rFonts w:ascii="Calibri" w:hAnsi="Calibri"/>
                <w:b w:val="0"/>
                <w:color w:val="17324D"/>
                <w:sz w:val="17"/>
              </w:rPr>
              <w:t>Mendistribusikan pekerjaan, PIC, progres, output, kendala, dan verifikasi.</w:t>
            </w:r>
          </w:p>
        </w:tc>
      </w:tr>
      <w:tr>
        <w:tc>
          <w:tcPr>
            <w:tcW w:type="dxa" w:w="3024"/>
            <w:vAlign w:val="center"/>
            <w:tcMar>
              <w:top w:w="80" w:type="dxa"/>
              <w:start w:w="120" w:type="dxa"/>
              <w:bottom w:w="80" w:type="dxa"/>
              <w:end w:w="120" w:type="dxa"/>
            </w:tcMar>
            <w:shd w:fill="F8FAFB"/>
          </w:tcPr>
          <w:p>
            <w:pPr>
              <w:spacing w:after="0"/>
            </w:pPr>
            <w:r/>
            <w:r>
              <w:rPr>
                <w:rFonts w:ascii="Calibri" w:hAnsi="Calibri"/>
                <w:b w:val="0"/>
                <w:color w:val="17324D"/>
                <w:sz w:val="17"/>
              </w:rPr>
              <w:t>RKT &amp; Rencana Aksi</w:t>
            </w:r>
          </w:p>
        </w:tc>
        <w:tc>
          <w:tcPr>
            <w:tcW w:type="dxa" w:w="6336"/>
            <w:vAlign w:val="center"/>
            <w:tcMar>
              <w:top w:w="80" w:type="dxa"/>
              <w:start w:w="120" w:type="dxa"/>
              <w:bottom w:w="80" w:type="dxa"/>
              <w:end w:w="120" w:type="dxa"/>
            </w:tcMar>
            <w:shd w:fill="F8FAFB"/>
          </w:tcPr>
          <w:p>
            <w:pPr>
              <w:spacing w:after="0"/>
            </w:pPr>
            <w:r/>
            <w:r>
              <w:rPr>
                <w:rFonts w:ascii="Calibri" w:hAnsi="Calibri"/>
                <w:b w:val="0"/>
                <w:color w:val="17324D"/>
                <w:sz w:val="17"/>
              </w:rPr>
              <w:t>Menyusun sasaran, indikator, target, serta penurunan rencana aksi.</w:t>
            </w:r>
          </w:p>
        </w:tc>
      </w:tr>
      <w:tr>
        <w:tc>
          <w:tcPr>
            <w:tcW w:type="dxa" w:w="3024"/>
            <w:vAlign w:val="center"/>
            <w:tcMar>
              <w:top w:w="80" w:type="dxa"/>
              <w:start w:w="120" w:type="dxa"/>
              <w:bottom w:w="80" w:type="dxa"/>
              <w:end w:w="120" w:type="dxa"/>
            </w:tcMar>
          </w:tcPr>
          <w:p>
            <w:pPr>
              <w:spacing w:after="0"/>
            </w:pPr>
            <w:r/>
            <w:r>
              <w:rPr>
                <w:rFonts w:ascii="Calibri" w:hAnsi="Calibri"/>
                <w:b w:val="0"/>
                <w:color w:val="17324D"/>
                <w:sz w:val="17"/>
              </w:rPr>
              <w:t>Perjanjian Kinerja</w:t>
            </w:r>
          </w:p>
        </w:tc>
        <w:tc>
          <w:tcPr>
            <w:tcW w:type="dxa" w:w="6336"/>
            <w:vAlign w:val="center"/>
            <w:tcMar>
              <w:top w:w="80" w:type="dxa"/>
              <w:start w:w="120" w:type="dxa"/>
              <w:bottom w:w="80" w:type="dxa"/>
              <w:end w:w="120" w:type="dxa"/>
            </w:tcMar>
          </w:tcPr>
          <w:p>
            <w:pPr>
              <w:spacing w:after="0"/>
            </w:pPr>
            <w:r/>
            <w:r>
              <w:rPr>
                <w:rFonts w:ascii="Calibri" w:hAnsi="Calibri"/>
                <w:b w:val="0"/>
                <w:color w:val="17324D"/>
                <w:sz w:val="17"/>
              </w:rPr>
              <w:t>Mencatat cascading PK, sumber sasaran, indikator, target, dan anggaran.</w:t>
            </w:r>
          </w:p>
        </w:tc>
      </w:tr>
      <w:tr>
        <w:tc>
          <w:tcPr>
            <w:tcW w:type="dxa" w:w="3024"/>
            <w:vAlign w:val="center"/>
            <w:tcMar>
              <w:top w:w="80" w:type="dxa"/>
              <w:start w:w="120" w:type="dxa"/>
              <w:bottom w:w="80" w:type="dxa"/>
              <w:end w:w="120" w:type="dxa"/>
            </w:tcMar>
            <w:shd w:fill="F8FAFB"/>
          </w:tcPr>
          <w:p>
            <w:pPr>
              <w:spacing w:after="0"/>
            </w:pPr>
            <w:r/>
            <w:r>
              <w:rPr>
                <w:rFonts w:ascii="Calibri" w:hAnsi="Calibri"/>
                <w:b w:val="0"/>
                <w:color w:val="17324D"/>
                <w:sz w:val="17"/>
              </w:rPr>
              <w:t>Monitoring &amp; Evaluasi</w:t>
            </w:r>
          </w:p>
        </w:tc>
        <w:tc>
          <w:tcPr>
            <w:tcW w:type="dxa" w:w="6336"/>
            <w:vAlign w:val="center"/>
            <w:tcMar>
              <w:top w:w="80" w:type="dxa"/>
              <w:start w:w="120" w:type="dxa"/>
              <w:bottom w:w="80" w:type="dxa"/>
              <w:end w:w="120" w:type="dxa"/>
            </w:tcMar>
            <w:shd w:fill="F8FAFB"/>
          </w:tcPr>
          <w:p>
            <w:pPr>
              <w:spacing w:after="0"/>
            </w:pPr>
            <w:r/>
            <w:r>
              <w:rPr>
                <w:rFonts w:ascii="Calibri" w:hAnsi="Calibri"/>
                <w:b w:val="0"/>
                <w:color w:val="17324D"/>
                <w:sz w:val="17"/>
              </w:rPr>
              <w:t>Mencatat realisasi periodik, permasalahan, tindak lanjut, dan bukti dukung.</w:t>
            </w:r>
          </w:p>
        </w:tc>
      </w:tr>
      <w:tr>
        <w:tc>
          <w:tcPr>
            <w:tcW w:type="dxa" w:w="3024"/>
            <w:vAlign w:val="center"/>
            <w:tcMar>
              <w:top w:w="80" w:type="dxa"/>
              <w:start w:w="120" w:type="dxa"/>
              <w:bottom w:w="80" w:type="dxa"/>
              <w:end w:w="120" w:type="dxa"/>
            </w:tcMar>
          </w:tcPr>
          <w:p>
            <w:pPr>
              <w:spacing w:after="0"/>
            </w:pPr>
            <w:r/>
            <w:r>
              <w:rPr>
                <w:rFonts w:ascii="Calibri" w:hAnsi="Calibri"/>
                <w:b w:val="0"/>
                <w:color w:val="17324D"/>
                <w:sz w:val="17"/>
              </w:rPr>
              <w:t>Rekap &amp; Cetak</w:t>
            </w:r>
          </w:p>
        </w:tc>
        <w:tc>
          <w:tcPr>
            <w:tcW w:type="dxa" w:w="6336"/>
            <w:vAlign w:val="center"/>
            <w:tcMar>
              <w:top w:w="80" w:type="dxa"/>
              <w:start w:w="120" w:type="dxa"/>
              <w:bottom w:w="80" w:type="dxa"/>
              <w:end w:w="120" w:type="dxa"/>
            </w:tcMar>
          </w:tcPr>
          <w:p>
            <w:pPr>
              <w:spacing w:after="0"/>
            </w:pPr>
            <w:r/>
            <w:r>
              <w:rPr>
                <w:rFonts w:ascii="Calibri" w:hAnsi="Calibri"/>
                <w:b w:val="0"/>
                <w:color w:val="17324D"/>
                <w:sz w:val="17"/>
              </w:rPr>
              <w:t>Menghasilkan dokumen absensi, To-Do, PK, dan Monev sesuai kewenangan.</w:t>
            </w:r>
          </w:p>
        </w:tc>
      </w:tr>
    </w:tbl>
    <w:p>
      <w:pPr>
        <w:spacing w:after="0"/>
      </w:pPr>
    </w:p>
    <w:p>
      <w:pPr>
        <w:pStyle w:val="Heading1"/>
      </w:pPr>
      <w:r>
        <w:t>2. Aktor, Struktur, dan Kewenangan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vAlign w:val="center"/>
            <w:tcMar>
              <w:top w:w="80" w:type="dxa"/>
              <w:start w:w="120" w:type="dxa"/>
              <w:bottom w:w="80" w:type="dxa"/>
              <w:end w:w="120" w:type="dxa"/>
            </w:tcMar>
            <w:shd w:fill="146B55"/>
          </w:tcPr>
          <w:p>
            <w:pPr>
              <w:spacing w:after="0"/>
            </w:pPr>
            <w:r/>
            <w:r>
              <w:rPr>
                <w:rFonts w:ascii="Calibri" w:hAnsi="Calibri"/>
                <w:b/>
                <w:color w:val="FFFFFF"/>
                <w:sz w:val="17"/>
              </w:rPr>
              <w:t>Jabatan</w:t>
            </w:r>
          </w:p>
        </w:tc>
        <w:tc>
          <w:tcPr>
            <w:tcW w:type="dxa" w:w="3672"/>
            <w:vAlign w:val="center"/>
            <w:tcMar>
              <w:top w:w="80" w:type="dxa"/>
              <w:start w:w="120" w:type="dxa"/>
              <w:bottom w:w="80" w:type="dxa"/>
              <w:end w:w="120" w:type="dxa"/>
            </w:tcMar>
            <w:shd w:fill="146B55"/>
          </w:tcPr>
          <w:p>
            <w:pPr>
              <w:spacing w:after="0"/>
            </w:pPr>
            <w:r/>
            <w:r>
              <w:rPr>
                <w:rFonts w:ascii="Calibri" w:hAnsi="Calibri"/>
                <w:b/>
                <w:color w:val="FFFFFF"/>
                <w:sz w:val="17"/>
              </w:rPr>
              <w:t>Fungsi Organisasi</w:t>
            </w:r>
          </w:p>
        </w:tc>
        <w:tc>
          <w:tcPr>
            <w:tcW w:type="dxa" w:w="3888"/>
            <w:vAlign w:val="center"/>
            <w:tcMar>
              <w:top w:w="80" w:type="dxa"/>
              <w:start w:w="120" w:type="dxa"/>
              <w:bottom w:w="80" w:type="dxa"/>
              <w:end w:w="120" w:type="dxa"/>
            </w:tcMar>
            <w:shd w:fill="146B55"/>
          </w:tcPr>
          <w:p>
            <w:pPr>
              <w:spacing w:after="0"/>
            </w:pPr>
            <w:r/>
            <w:r>
              <w:rPr>
                <w:rFonts w:ascii="Calibri" w:hAnsi="Calibri"/>
                <w:b/>
                <w:color w:val="FFFFFF"/>
                <w:sz w:val="17"/>
              </w:rPr>
              <w:t>Cakupan Sistem</w:t>
            </w:r>
          </w:p>
        </w:tc>
      </w:tr>
      <w:tr>
        <w:tc>
          <w:tcPr>
            <w:tcW w:type="dxa" w:w="1800"/>
            <w:vAlign w:val="center"/>
            <w:tcMar>
              <w:top w:w="80" w:type="dxa"/>
              <w:start w:w="120" w:type="dxa"/>
              <w:bottom w:w="80" w:type="dxa"/>
              <w:end w:w="120" w:type="dxa"/>
            </w:tcMar>
          </w:tcPr>
          <w:p>
            <w:pPr>
              <w:spacing w:after="0"/>
            </w:pPr>
            <w:r/>
            <w:r>
              <w:rPr>
                <w:rFonts w:ascii="Calibri" w:hAnsi="Calibri"/>
                <w:b w:val="0"/>
                <w:color w:val="17324D"/>
                <w:sz w:val="17"/>
              </w:rPr>
              <w:t>Ketua</w:t>
            </w:r>
          </w:p>
        </w:tc>
        <w:tc>
          <w:tcPr>
            <w:tcW w:type="dxa" w:w="3672"/>
            <w:vAlign w:val="center"/>
            <w:tcMar>
              <w:top w:w="80" w:type="dxa"/>
              <w:start w:w="120" w:type="dxa"/>
              <w:bottom w:w="80" w:type="dxa"/>
              <w:end w:w="120" w:type="dxa"/>
            </w:tcMar>
          </w:tcPr>
          <w:p>
            <w:pPr>
              <w:spacing w:after="0"/>
            </w:pPr>
            <w:r/>
            <w:r>
              <w:rPr>
                <w:rFonts w:ascii="Calibri" w:hAnsi="Calibri"/>
                <w:b w:val="0"/>
                <w:color w:val="17324D"/>
                <w:sz w:val="17"/>
              </w:rPr>
              <w:t>Pimpinan tertinggi kebijakan; mengesahkan kebijakan lembaga.</w:t>
            </w:r>
          </w:p>
        </w:tc>
        <w:tc>
          <w:tcPr>
            <w:tcW w:type="dxa" w:w="3888"/>
            <w:vAlign w:val="center"/>
            <w:tcMar>
              <w:top w:w="80" w:type="dxa"/>
              <w:start w:w="120" w:type="dxa"/>
              <w:bottom w:w="80" w:type="dxa"/>
              <w:end w:w="120" w:type="dxa"/>
            </w:tcMar>
          </w:tcPr>
          <w:p>
            <w:pPr>
              <w:spacing w:after="0"/>
            </w:pPr>
            <w:r/>
            <w:r>
              <w:rPr>
                <w:rFonts w:ascii="Calibri" w:hAnsi="Calibri"/>
                <w:b w:val="0"/>
                <w:color w:val="17324D"/>
                <w:sz w:val="17"/>
              </w:rPr>
              <w:t>RKT/PK Ketua; rekap Anggota; ringkasan seluruh To-Do lembaga.</w:t>
            </w:r>
          </w:p>
        </w:tc>
      </w:tr>
      <w:tr>
        <w:tc>
          <w:tcPr>
            <w:tcW w:type="dxa" w:w="1800"/>
            <w:vAlign w:val="center"/>
            <w:tcMar>
              <w:top w:w="80" w:type="dxa"/>
              <w:start w:w="120" w:type="dxa"/>
              <w:bottom w:w="80" w:type="dxa"/>
              <w:end w:w="120" w:type="dxa"/>
            </w:tcMar>
            <w:shd w:fill="F8FAFB"/>
          </w:tcPr>
          <w:p>
            <w:pPr>
              <w:spacing w:after="0"/>
            </w:pPr>
            <w:r/>
            <w:r>
              <w:rPr>
                <w:rFonts w:ascii="Calibri" w:hAnsi="Calibri"/>
                <w:b w:val="0"/>
                <w:color w:val="17324D"/>
                <w:sz w:val="17"/>
              </w:rPr>
              <w:t>Anggota</w:t>
            </w:r>
          </w:p>
        </w:tc>
        <w:tc>
          <w:tcPr>
            <w:tcW w:type="dxa" w:w="3672"/>
            <w:vAlign w:val="center"/>
            <w:tcMar>
              <w:top w:w="80" w:type="dxa"/>
              <w:start w:w="120" w:type="dxa"/>
              <w:bottom w:w="80" w:type="dxa"/>
              <w:end w:w="120" w:type="dxa"/>
            </w:tcMar>
            <w:shd w:fill="F8FAFB"/>
          </w:tcPr>
          <w:p>
            <w:pPr>
              <w:spacing w:after="0"/>
            </w:pPr>
            <w:r/>
            <w:r>
              <w:rPr>
                <w:rFonts w:ascii="Calibri" w:hAnsi="Calibri"/>
                <w:b w:val="0"/>
                <w:color w:val="17324D"/>
                <w:sz w:val="17"/>
              </w:rPr>
              <w:t>Melaksanakan dan menentukan kebijakan sesuai tupoksi.</w:t>
            </w:r>
          </w:p>
        </w:tc>
        <w:tc>
          <w:tcPr>
            <w:tcW w:type="dxa" w:w="3888"/>
            <w:vAlign w:val="center"/>
            <w:tcMar>
              <w:top w:w="80" w:type="dxa"/>
              <w:start w:w="120" w:type="dxa"/>
              <w:bottom w:w="80" w:type="dxa"/>
              <w:end w:w="120" w:type="dxa"/>
            </w:tcMar>
            <w:shd w:fill="F8FAFB"/>
          </w:tcPr>
          <w:p>
            <w:pPr>
              <w:spacing w:after="0"/>
            </w:pPr>
            <w:r/>
            <w:r>
              <w:rPr>
                <w:rFonts w:ascii="Calibri" w:hAnsi="Calibri"/>
                <w:b w:val="0"/>
                <w:color w:val="17324D"/>
                <w:sz w:val="17"/>
              </w:rPr>
              <w:t>PK sesuai tupoksi; memonitor Subbag dalam garis koordinasi.</w:t>
            </w:r>
          </w:p>
        </w:tc>
      </w:tr>
      <w:tr>
        <w:tc>
          <w:tcPr>
            <w:tcW w:type="dxa" w:w="1800"/>
            <w:vAlign w:val="center"/>
            <w:tcMar>
              <w:top w:w="80" w:type="dxa"/>
              <w:start w:w="120" w:type="dxa"/>
              <w:bottom w:w="80" w:type="dxa"/>
              <w:end w:w="120" w:type="dxa"/>
            </w:tcMar>
          </w:tcPr>
          <w:p>
            <w:pPr>
              <w:spacing w:after="0"/>
            </w:pPr>
            <w:r/>
            <w:r>
              <w:rPr>
                <w:rFonts w:ascii="Calibri" w:hAnsi="Calibri"/>
                <w:b w:val="0"/>
                <w:color w:val="17324D"/>
                <w:sz w:val="17"/>
              </w:rPr>
              <w:t>Sekretaris</w:t>
            </w:r>
          </w:p>
        </w:tc>
        <w:tc>
          <w:tcPr>
            <w:tcW w:type="dxa" w:w="3672"/>
            <w:vAlign w:val="center"/>
            <w:tcMar>
              <w:top w:w="80" w:type="dxa"/>
              <w:start w:w="120" w:type="dxa"/>
              <w:bottom w:w="80" w:type="dxa"/>
              <w:end w:w="120" w:type="dxa"/>
            </w:tcMar>
          </w:tcPr>
          <w:p>
            <w:pPr>
              <w:spacing w:after="0"/>
            </w:pPr>
            <w:r/>
            <w:r>
              <w:rPr>
                <w:rFonts w:ascii="Calibri" w:hAnsi="Calibri"/>
                <w:b w:val="0"/>
                <w:color w:val="17324D"/>
                <w:sz w:val="17"/>
              </w:rPr>
              <w:t>Pimpinan teknis administratif kebijakan Ketua dan Anggota.</w:t>
            </w:r>
          </w:p>
        </w:tc>
        <w:tc>
          <w:tcPr>
            <w:tcW w:type="dxa" w:w="3888"/>
            <w:vAlign w:val="center"/>
            <w:tcMar>
              <w:top w:w="80" w:type="dxa"/>
              <w:start w:w="120" w:type="dxa"/>
              <w:bottom w:w="80" w:type="dxa"/>
              <w:end w:w="120" w:type="dxa"/>
            </w:tcMar>
          </w:tcPr>
          <w:p>
            <w:pPr>
              <w:spacing w:after="0"/>
            </w:pPr>
            <w:r/>
            <w:r>
              <w:rPr>
                <w:rFonts w:ascii="Calibri" w:hAnsi="Calibri"/>
                <w:b w:val="0"/>
                <w:color w:val="17324D"/>
                <w:sz w:val="17"/>
              </w:rPr>
              <w:t>PK administratif; distribusi To-Do ke Kasubag; monitoring seluruh Subbag.</w:t>
            </w:r>
          </w:p>
        </w:tc>
      </w:tr>
      <w:tr>
        <w:tc>
          <w:tcPr>
            <w:tcW w:type="dxa" w:w="1800"/>
            <w:vAlign w:val="center"/>
            <w:tcMar>
              <w:top w:w="80" w:type="dxa"/>
              <w:start w:w="120" w:type="dxa"/>
              <w:bottom w:w="80" w:type="dxa"/>
              <w:end w:w="120" w:type="dxa"/>
            </w:tcMar>
            <w:shd w:fill="F8FAFB"/>
          </w:tcPr>
          <w:p>
            <w:pPr>
              <w:spacing w:after="0"/>
            </w:pPr>
            <w:r/>
            <w:r>
              <w:rPr>
                <w:rFonts w:ascii="Calibri" w:hAnsi="Calibri"/>
                <w:b w:val="0"/>
                <w:color w:val="17324D"/>
                <w:sz w:val="17"/>
              </w:rPr>
              <w:t>Kasubag/Unit</w:t>
            </w:r>
          </w:p>
        </w:tc>
        <w:tc>
          <w:tcPr>
            <w:tcW w:type="dxa" w:w="3672"/>
            <w:vAlign w:val="center"/>
            <w:tcMar>
              <w:top w:w="80" w:type="dxa"/>
              <w:start w:w="120" w:type="dxa"/>
              <w:bottom w:w="80" w:type="dxa"/>
              <w:end w:w="120" w:type="dxa"/>
            </w:tcMar>
            <w:shd w:fill="F8FAFB"/>
          </w:tcPr>
          <w:p>
            <w:pPr>
              <w:spacing w:after="0"/>
            </w:pPr>
            <w:r/>
            <w:r>
              <w:rPr>
                <w:rFonts w:ascii="Calibri" w:hAnsi="Calibri"/>
                <w:b w:val="0"/>
                <w:color w:val="17324D"/>
                <w:sz w:val="17"/>
              </w:rPr>
              <w:t>Pelaksana teknis administratif disposisi Sekretaris.</w:t>
            </w:r>
          </w:p>
        </w:tc>
        <w:tc>
          <w:tcPr>
            <w:tcW w:type="dxa" w:w="3888"/>
            <w:vAlign w:val="center"/>
            <w:tcMar>
              <w:top w:w="80" w:type="dxa"/>
              <w:start w:w="120" w:type="dxa"/>
              <w:bottom w:w="80" w:type="dxa"/>
              <w:end w:w="120" w:type="dxa"/>
            </w:tcMar>
            <w:shd w:fill="F8FAFB"/>
          </w:tcPr>
          <w:p>
            <w:pPr>
              <w:spacing w:after="0"/>
            </w:pPr>
            <w:r/>
            <w:r>
              <w:rPr>
                <w:rFonts w:ascii="Calibri" w:hAnsi="Calibri"/>
                <w:b w:val="0"/>
                <w:color w:val="17324D"/>
                <w:sz w:val="17"/>
              </w:rPr>
              <w:t>Cascading ke staf; validasi akhir To-Do; monitoring unit.</w:t>
            </w:r>
          </w:p>
        </w:tc>
      </w:tr>
      <w:tr>
        <w:tc>
          <w:tcPr>
            <w:tcW w:type="dxa" w:w="1800"/>
            <w:vAlign w:val="center"/>
            <w:tcMar>
              <w:top w:w="80" w:type="dxa"/>
              <w:start w:w="120" w:type="dxa"/>
              <w:bottom w:w="80" w:type="dxa"/>
              <w:end w:w="120" w:type="dxa"/>
            </w:tcMar>
          </w:tcPr>
          <w:p>
            <w:pPr>
              <w:spacing w:after="0"/>
            </w:pPr>
            <w:r/>
            <w:r>
              <w:rPr>
                <w:rFonts w:ascii="Calibri" w:hAnsi="Calibri"/>
                <w:b w:val="0"/>
                <w:color w:val="17324D"/>
                <w:sz w:val="17"/>
              </w:rPr>
              <w:t>Staf</w:t>
            </w:r>
          </w:p>
        </w:tc>
        <w:tc>
          <w:tcPr>
            <w:tcW w:type="dxa" w:w="3672"/>
            <w:vAlign w:val="center"/>
            <w:tcMar>
              <w:top w:w="80" w:type="dxa"/>
              <w:start w:w="120" w:type="dxa"/>
              <w:bottom w:w="80" w:type="dxa"/>
              <w:end w:w="120" w:type="dxa"/>
            </w:tcMar>
          </w:tcPr>
          <w:p>
            <w:pPr>
              <w:spacing w:after="0"/>
            </w:pPr>
            <w:r/>
            <w:r>
              <w:rPr>
                <w:rFonts w:ascii="Calibri" w:hAnsi="Calibri"/>
                <w:b w:val="0"/>
                <w:color w:val="17324D"/>
                <w:sz w:val="17"/>
              </w:rPr>
              <w:t>Pelaksana teknis kebijakan sebagai PIC.</w:t>
            </w:r>
          </w:p>
        </w:tc>
        <w:tc>
          <w:tcPr>
            <w:tcW w:type="dxa" w:w="3888"/>
            <w:vAlign w:val="center"/>
            <w:tcMar>
              <w:top w:w="80" w:type="dxa"/>
              <w:start w:w="120" w:type="dxa"/>
              <w:bottom w:w="80" w:type="dxa"/>
              <w:end w:w="120" w:type="dxa"/>
            </w:tcMar>
          </w:tcPr>
          <w:p>
            <w:pPr>
              <w:spacing w:after="0"/>
            </w:pPr>
            <w:r/>
            <w:r>
              <w:rPr>
                <w:rFonts w:ascii="Calibri" w:hAnsi="Calibri"/>
                <w:b w:val="0"/>
                <w:color w:val="17324D"/>
                <w:sz w:val="17"/>
              </w:rPr>
              <w:t>Absensi; pelaksanaan To-Do; progres; bukti dukung; Monev sesuai PK.</w:t>
            </w:r>
          </w:p>
        </w:tc>
      </w:tr>
    </w:tbl>
    <w:p>
      <w:pPr>
        <w:spacing w:after="0"/>
      </w:pPr>
    </w:p>
    <w:p>
      <w:pPr>
        <w:pStyle w:val="Heading2"/>
      </w:pPr>
      <w:r>
        <w:t>2.1 Struktur Organisasi Dinamis</w:t>
      </w:r>
    </w:p>
    <w:p>
      <w:pPr>
        <w:pStyle w:val="ListBullet"/>
      </w:pPr>
      <w:r>
        <w:t>Struktur dibuat oleh Super Admin melalui pola parent–child.</w:t>
      </w:r>
    </w:p>
    <w:p>
      <w:pPr>
        <w:pStyle w:val="ListBullet"/>
      </w:pPr>
      <w:r>
        <w:t>Urutan utama: Ketua → Anggota/Sekretaris → Kasubag/Unit → Staf.</w:t>
      </w:r>
    </w:p>
    <w:p>
      <w:pPr>
        <w:pStyle w:val="ListBullet"/>
      </w:pPr>
      <w:r>
        <w:t>Garis koordinasi substantif Anggota–Subbag disimpan terpisah dari jalur administratif.</w:t>
      </w:r>
    </w:p>
    <w:p>
      <w:pPr>
        <w:pStyle w:val="ListBullet"/>
      </w:pPr>
      <w:r>
        <w:t>Atasan langsung menjadi dasar persetujuan pembukaan absensi dan penandatanganan laporan.</w:t>
      </w:r>
    </w:p>
    <w:p>
      <w:pPr>
        <w:pStyle w:val="Heading2"/>
      </w:pPr>
      <w:r>
        <w:t>2.2 Level Sistem</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160"/>
            <w:vAlign w:val="center"/>
            <w:tcMar>
              <w:top w:w="80" w:type="dxa"/>
              <w:start w:w="120" w:type="dxa"/>
              <w:bottom w:w="80" w:type="dxa"/>
              <w:end w:w="120" w:type="dxa"/>
            </w:tcMar>
            <w:shd w:fill="146B55"/>
          </w:tcPr>
          <w:p>
            <w:pPr>
              <w:spacing w:after="0"/>
            </w:pPr>
            <w:r/>
            <w:r>
              <w:rPr>
                <w:rFonts w:ascii="Calibri" w:hAnsi="Calibri"/>
                <w:b/>
                <w:color w:val="FFFFFF"/>
                <w:sz w:val="17"/>
              </w:rPr>
              <w:t>Level</w:t>
            </w:r>
          </w:p>
        </w:tc>
        <w:tc>
          <w:tcPr>
            <w:tcW w:type="dxa" w:w="7200"/>
            <w:vAlign w:val="center"/>
            <w:tcMar>
              <w:top w:w="80" w:type="dxa"/>
              <w:start w:w="120" w:type="dxa"/>
              <w:bottom w:w="80" w:type="dxa"/>
              <w:end w:w="120" w:type="dxa"/>
            </w:tcMar>
            <w:shd w:fill="146B55"/>
          </w:tcPr>
          <w:p>
            <w:pPr>
              <w:spacing w:after="0"/>
            </w:pPr>
            <w:r/>
            <w:r>
              <w:rPr>
                <w:rFonts w:ascii="Calibri" w:hAnsi="Calibri"/>
                <w:b/>
                <w:color w:val="FFFFFF"/>
                <w:sz w:val="17"/>
              </w:rPr>
              <w:t>Kewenangan Ringkas</w:t>
            </w:r>
          </w:p>
        </w:tc>
      </w:tr>
      <w:tr>
        <w:tc>
          <w:tcPr>
            <w:tcW w:type="dxa" w:w="2160"/>
            <w:vAlign w:val="center"/>
            <w:tcMar>
              <w:top w:w="80" w:type="dxa"/>
              <w:start w:w="120" w:type="dxa"/>
              <w:bottom w:w="80" w:type="dxa"/>
              <w:end w:w="120" w:type="dxa"/>
            </w:tcMar>
          </w:tcPr>
          <w:p>
            <w:pPr>
              <w:spacing w:after="0"/>
            </w:pPr>
            <w:r/>
            <w:r>
              <w:rPr>
                <w:rFonts w:ascii="Calibri" w:hAnsi="Calibri"/>
                <w:b w:val="0"/>
                <w:color w:val="17324D"/>
                <w:sz w:val="17"/>
              </w:rPr>
              <w:t>Super User</w:t>
            </w:r>
          </w:p>
        </w:tc>
        <w:tc>
          <w:tcPr>
            <w:tcW w:type="dxa" w:w="7200"/>
            <w:vAlign w:val="center"/>
            <w:tcMar>
              <w:top w:w="80" w:type="dxa"/>
              <w:start w:w="120" w:type="dxa"/>
              <w:bottom w:w="80" w:type="dxa"/>
              <w:end w:w="120" w:type="dxa"/>
            </w:tcMar>
          </w:tcPr>
          <w:p>
            <w:pPr>
              <w:spacing w:after="0"/>
            </w:pPr>
            <w:r/>
            <w:r>
              <w:rPr>
                <w:rFonts w:ascii="Calibri" w:hAnsi="Calibri"/>
                <w:b w:val="0"/>
                <w:color w:val="17324D"/>
                <w:sz w:val="17"/>
              </w:rPr>
              <w:t>Pemilik sistem; setara Super Admin dan tidak wajib menjadi pegawai.</w:t>
            </w:r>
          </w:p>
        </w:tc>
      </w:tr>
      <w:tr>
        <w:tc>
          <w:tcPr>
            <w:tcW w:type="dxa" w:w="2160"/>
            <w:vAlign w:val="center"/>
            <w:tcMar>
              <w:top w:w="80" w:type="dxa"/>
              <w:start w:w="120" w:type="dxa"/>
              <w:bottom w:w="80" w:type="dxa"/>
              <w:end w:w="120" w:type="dxa"/>
            </w:tcMar>
            <w:shd w:fill="F8FAFB"/>
          </w:tcPr>
          <w:p>
            <w:pPr>
              <w:spacing w:after="0"/>
            </w:pPr>
            <w:r/>
            <w:r>
              <w:rPr>
                <w:rFonts w:ascii="Calibri" w:hAnsi="Calibri"/>
                <w:b w:val="0"/>
                <w:color w:val="17324D"/>
                <w:sz w:val="17"/>
              </w:rPr>
              <w:t>Super Admin</w:t>
            </w:r>
          </w:p>
        </w:tc>
        <w:tc>
          <w:tcPr>
            <w:tcW w:type="dxa" w:w="7200"/>
            <w:vAlign w:val="center"/>
            <w:tcMar>
              <w:top w:w="80" w:type="dxa"/>
              <w:start w:w="120" w:type="dxa"/>
              <w:bottom w:w="80" w:type="dxa"/>
              <w:end w:w="120" w:type="dxa"/>
            </w:tcMar>
            <w:shd w:fill="F8FAFB"/>
          </w:tcPr>
          <w:p>
            <w:pPr>
              <w:spacing w:after="0"/>
            </w:pPr>
            <w:r/>
            <w:r>
              <w:rPr>
                <w:rFonts w:ascii="Calibri" w:hAnsi="Calibri"/>
                <w:b w:val="0"/>
                <w:color w:val="17324D"/>
                <w:sz w:val="17"/>
              </w:rPr>
              <w:t>Seluruh konfigurasi, data pegawai, struktur, edit/hapus, dan laporan.</w:t>
            </w:r>
          </w:p>
        </w:tc>
      </w:tr>
      <w:tr>
        <w:tc>
          <w:tcPr>
            <w:tcW w:type="dxa" w:w="2160"/>
            <w:vAlign w:val="center"/>
            <w:tcMar>
              <w:top w:w="80" w:type="dxa"/>
              <w:start w:w="120" w:type="dxa"/>
              <w:bottom w:w="80" w:type="dxa"/>
              <w:end w:w="120" w:type="dxa"/>
            </w:tcMar>
          </w:tcPr>
          <w:p>
            <w:pPr>
              <w:spacing w:after="0"/>
            </w:pPr>
            <w:r/>
            <w:r>
              <w:rPr>
                <w:rFonts w:ascii="Calibri" w:hAnsi="Calibri"/>
                <w:b w:val="0"/>
                <w:color w:val="17324D"/>
                <w:sz w:val="17"/>
              </w:rPr>
              <w:t>Admin</w:t>
            </w:r>
          </w:p>
        </w:tc>
        <w:tc>
          <w:tcPr>
            <w:tcW w:type="dxa" w:w="7200"/>
            <w:vAlign w:val="center"/>
            <w:tcMar>
              <w:top w:w="80" w:type="dxa"/>
              <w:start w:w="120" w:type="dxa"/>
              <w:bottom w:w="80" w:type="dxa"/>
              <w:end w:w="120" w:type="dxa"/>
            </w:tcMar>
          </w:tcPr>
          <w:p>
            <w:pPr>
              <w:spacing w:after="0"/>
            </w:pPr>
            <w:r/>
            <w:r>
              <w:rPr>
                <w:rFonts w:ascii="Calibri" w:hAnsi="Calibri"/>
                <w:b w:val="0"/>
                <w:color w:val="17324D"/>
                <w:sz w:val="17"/>
              </w:rPr>
              <w:t>Administrasi lembaga, pengaturan yang diizinkan, dan monitoring menyeluruh.</w:t>
            </w:r>
          </w:p>
        </w:tc>
      </w:tr>
      <w:tr>
        <w:tc>
          <w:tcPr>
            <w:tcW w:type="dxa" w:w="2160"/>
            <w:vAlign w:val="center"/>
            <w:tcMar>
              <w:top w:w="80" w:type="dxa"/>
              <w:start w:w="120" w:type="dxa"/>
              <w:bottom w:w="80" w:type="dxa"/>
              <w:end w:w="120" w:type="dxa"/>
            </w:tcMar>
            <w:shd w:fill="F8FAFB"/>
          </w:tcPr>
          <w:p>
            <w:pPr>
              <w:spacing w:after="0"/>
            </w:pPr>
            <w:r/>
            <w:r>
              <w:rPr>
                <w:rFonts w:ascii="Calibri" w:hAnsi="Calibri"/>
                <w:b w:val="0"/>
                <w:color w:val="17324D"/>
                <w:sz w:val="17"/>
              </w:rPr>
              <w:t>Editor</w:t>
            </w:r>
          </w:p>
        </w:tc>
        <w:tc>
          <w:tcPr>
            <w:tcW w:type="dxa" w:w="7200"/>
            <w:vAlign w:val="center"/>
            <w:tcMar>
              <w:top w:w="80" w:type="dxa"/>
              <w:start w:w="120" w:type="dxa"/>
              <w:bottom w:w="80" w:type="dxa"/>
              <w:end w:w="120" w:type="dxa"/>
            </w:tcMar>
            <w:shd w:fill="F8FAFB"/>
          </w:tcPr>
          <w:p>
            <w:pPr>
              <w:spacing w:after="0"/>
            </w:pPr>
            <w:r/>
            <w:r>
              <w:rPr>
                <w:rFonts w:ascii="Calibri" w:hAnsi="Calibri"/>
                <w:b w:val="0"/>
                <w:color w:val="17324D"/>
                <w:sz w:val="17"/>
              </w:rPr>
              <w:t>Pengelolaan pada unit/subbagian sesuai kewenangan.</w:t>
            </w:r>
          </w:p>
        </w:tc>
      </w:tr>
      <w:tr>
        <w:tc>
          <w:tcPr>
            <w:tcW w:type="dxa" w:w="2160"/>
            <w:vAlign w:val="center"/>
            <w:tcMar>
              <w:top w:w="80" w:type="dxa"/>
              <w:start w:w="120" w:type="dxa"/>
              <w:bottom w:w="80" w:type="dxa"/>
              <w:end w:w="120" w:type="dxa"/>
            </w:tcMar>
          </w:tcPr>
          <w:p>
            <w:pPr>
              <w:spacing w:after="0"/>
            </w:pPr>
            <w:r/>
            <w:r>
              <w:rPr>
                <w:rFonts w:ascii="Calibri" w:hAnsi="Calibri"/>
                <w:b w:val="0"/>
                <w:color w:val="17324D"/>
                <w:sz w:val="17"/>
              </w:rPr>
              <w:t>User</w:t>
            </w:r>
          </w:p>
        </w:tc>
        <w:tc>
          <w:tcPr>
            <w:tcW w:type="dxa" w:w="7200"/>
            <w:vAlign w:val="center"/>
            <w:tcMar>
              <w:top w:w="80" w:type="dxa"/>
              <w:start w:w="120" w:type="dxa"/>
              <w:bottom w:w="80" w:type="dxa"/>
              <w:end w:w="120" w:type="dxa"/>
            </w:tcMar>
          </w:tcPr>
          <w:p>
            <w:pPr>
              <w:spacing w:after="0"/>
            </w:pPr>
            <w:r/>
            <w:r>
              <w:rPr>
                <w:rFonts w:ascii="Calibri" w:hAnsi="Calibri"/>
                <w:b w:val="0"/>
                <w:color w:val="17324D"/>
                <w:sz w:val="17"/>
              </w:rPr>
              <w:t>Absensi, To-Do pribadi/penugasan, progres, dan laporan pribadi.</w:t>
            </w:r>
          </w:p>
        </w:tc>
      </w:tr>
      <w:tr>
        <w:tc>
          <w:tcPr>
            <w:tcW w:type="dxa" w:w="2160"/>
            <w:vAlign w:val="center"/>
            <w:tcMar>
              <w:top w:w="80" w:type="dxa"/>
              <w:start w:w="120" w:type="dxa"/>
              <w:bottom w:w="80" w:type="dxa"/>
              <w:end w:w="120" w:type="dxa"/>
            </w:tcMar>
            <w:shd w:fill="F8FAFB"/>
          </w:tcPr>
          <w:p>
            <w:pPr>
              <w:spacing w:after="0"/>
            </w:pPr>
            <w:r/>
            <w:r>
              <w:rPr>
                <w:rFonts w:ascii="Calibri" w:hAnsi="Calibri"/>
                <w:b w:val="0"/>
                <w:color w:val="17324D"/>
                <w:sz w:val="17"/>
              </w:rPr>
              <w:t>Viewer</w:t>
            </w:r>
          </w:p>
        </w:tc>
        <w:tc>
          <w:tcPr>
            <w:tcW w:type="dxa" w:w="7200"/>
            <w:vAlign w:val="center"/>
            <w:tcMar>
              <w:top w:w="80" w:type="dxa"/>
              <w:start w:w="120" w:type="dxa"/>
              <w:bottom w:w="80" w:type="dxa"/>
              <w:end w:w="120" w:type="dxa"/>
            </w:tcMar>
            <w:shd w:fill="F8FAFB"/>
          </w:tcPr>
          <w:p>
            <w:pPr>
              <w:spacing w:after="0"/>
            </w:pPr>
            <w:r/>
            <w:r>
              <w:rPr>
                <w:rFonts w:ascii="Calibri" w:hAnsi="Calibri"/>
                <w:b w:val="0"/>
                <w:color w:val="17324D"/>
                <w:sz w:val="17"/>
              </w:rPr>
              <w:t>Akses baca sesuai cakupan struktur/koordinasi.</w:t>
            </w:r>
          </w:p>
        </w:tc>
      </w:tr>
      <w:tr>
        <w:tc>
          <w:tcPr>
            <w:tcW w:type="dxa" w:w="2160"/>
            <w:vAlign w:val="center"/>
            <w:tcMar>
              <w:top w:w="80" w:type="dxa"/>
              <w:start w:w="120" w:type="dxa"/>
              <w:bottom w:w="80" w:type="dxa"/>
              <w:end w:w="120" w:type="dxa"/>
            </w:tcMar>
          </w:tcPr>
          <w:p>
            <w:pPr>
              <w:spacing w:after="0"/>
            </w:pPr>
            <w:r/>
            <w:r>
              <w:rPr>
                <w:rFonts w:ascii="Calibri" w:hAnsi="Calibri"/>
                <w:b w:val="0"/>
                <w:color w:val="17324D"/>
                <w:sz w:val="17"/>
              </w:rPr>
              <w:t>Operator</w:t>
            </w:r>
          </w:p>
        </w:tc>
        <w:tc>
          <w:tcPr>
            <w:tcW w:type="dxa" w:w="7200"/>
            <w:vAlign w:val="center"/>
            <w:tcMar>
              <w:top w:w="80" w:type="dxa"/>
              <w:start w:w="120" w:type="dxa"/>
              <w:bottom w:w="80" w:type="dxa"/>
              <w:end w:w="120" w:type="dxa"/>
            </w:tcMar>
          </w:tcPr>
          <w:p>
            <w:pPr>
              <w:spacing w:after="0"/>
            </w:pPr>
            <w:r/>
            <w:r>
              <w:rPr>
                <w:rFonts w:ascii="Calibri" w:hAnsi="Calibri"/>
                <w:b w:val="0"/>
                <w:color w:val="17324D"/>
                <w:sz w:val="17"/>
              </w:rPr>
              <w:t>Kewenangan khusus mencetak laporan absensi seluruh pegawai.</w:t>
            </w:r>
          </w:p>
        </w:tc>
      </w:tr>
    </w:tbl>
    <w:p>
      <w:pPr>
        <w:spacing w:after="0"/>
      </w:pPr>
    </w:p>
    <w:p>
      <w:pPr>
        <w:pStyle w:val="Heading1"/>
      </w:pPr>
      <w:r>
        <w:t>3. Manajemen Pegawai</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vAlign w:val="center"/>
            <w:tcMar>
              <w:top w:w="80" w:type="dxa"/>
              <w:start w:w="120" w:type="dxa"/>
              <w:bottom w:w="80" w:type="dxa"/>
              <w:end w:w="120" w:type="dxa"/>
            </w:tcMar>
            <w:shd w:fill="146B55"/>
          </w:tcPr>
          <w:p>
            <w:pPr>
              <w:spacing w:after="0"/>
            </w:pPr>
            <w:r/>
            <w:r>
              <w:rPr>
                <w:rFonts w:ascii="Calibri" w:hAnsi="Calibri"/>
                <w:b/>
                <w:color w:val="FFFFFF"/>
                <w:sz w:val="17"/>
              </w:rPr>
              <w:t>Data</w:t>
            </w:r>
          </w:p>
        </w:tc>
        <w:tc>
          <w:tcPr>
            <w:tcW w:type="dxa" w:w="6480"/>
            <w:vAlign w:val="center"/>
            <w:tcMar>
              <w:top w:w="80" w:type="dxa"/>
              <w:start w:w="120" w:type="dxa"/>
              <w:bottom w:w="80" w:type="dxa"/>
              <w:end w:w="120" w:type="dxa"/>
            </w:tcMar>
            <w:shd w:fill="146B55"/>
          </w:tcPr>
          <w:p>
            <w:pPr>
              <w:spacing w:after="0"/>
            </w:pPr>
            <w:r/>
            <w:r>
              <w:rPr>
                <w:rFonts w:ascii="Calibri" w:hAnsi="Calibri"/>
                <w:b/>
                <w:color w:val="FFFFFF"/>
                <w:sz w:val="17"/>
              </w:rPr>
              <w:t>Aturan</w:t>
            </w:r>
          </w:p>
        </w:tc>
      </w:tr>
      <w:tr>
        <w:tc>
          <w:tcPr>
            <w:tcW w:type="dxa" w:w="2880"/>
            <w:vAlign w:val="center"/>
            <w:tcMar>
              <w:top w:w="80" w:type="dxa"/>
              <w:start w:w="120" w:type="dxa"/>
              <w:bottom w:w="80" w:type="dxa"/>
              <w:end w:w="120" w:type="dxa"/>
            </w:tcMar>
          </w:tcPr>
          <w:p>
            <w:pPr>
              <w:spacing w:after="0"/>
            </w:pPr>
            <w:r/>
            <w:r>
              <w:rPr>
                <w:rFonts w:ascii="Calibri" w:hAnsi="Calibri"/>
                <w:b w:val="0"/>
                <w:color w:val="17324D"/>
                <w:sz w:val="17"/>
              </w:rPr>
              <w:t>Nama lengkap</w:t>
            </w:r>
          </w:p>
        </w:tc>
        <w:tc>
          <w:tcPr>
            <w:tcW w:type="dxa" w:w="6480"/>
            <w:vAlign w:val="center"/>
            <w:tcMar>
              <w:top w:w="80" w:type="dxa"/>
              <w:start w:w="120" w:type="dxa"/>
              <w:bottom w:w="80" w:type="dxa"/>
              <w:end w:w="120" w:type="dxa"/>
            </w:tcMar>
          </w:tcPr>
          <w:p>
            <w:pPr>
              <w:spacing w:after="0"/>
            </w:pPr>
            <w:r/>
            <w:r>
              <w:rPr>
                <w:rFonts w:ascii="Calibri" w:hAnsi="Calibri"/>
                <w:b w:val="0"/>
                <w:color w:val="17324D"/>
                <w:sz w:val="17"/>
              </w:rPr>
              <w:t>Wajib.</w:t>
            </w:r>
          </w:p>
        </w:tc>
      </w:tr>
      <w:tr>
        <w:tc>
          <w:tcPr>
            <w:tcW w:type="dxa" w:w="2880"/>
            <w:vAlign w:val="center"/>
            <w:tcMar>
              <w:top w:w="80" w:type="dxa"/>
              <w:start w:w="120" w:type="dxa"/>
              <w:bottom w:w="80" w:type="dxa"/>
              <w:end w:w="120" w:type="dxa"/>
            </w:tcMar>
            <w:shd w:fill="F8FAFB"/>
          </w:tcPr>
          <w:p>
            <w:pPr>
              <w:spacing w:after="0"/>
            </w:pPr>
            <w:r/>
            <w:r>
              <w:rPr>
                <w:rFonts w:ascii="Calibri" w:hAnsi="Calibri"/>
                <w:b w:val="0"/>
                <w:color w:val="17324D"/>
                <w:sz w:val="17"/>
              </w:rPr>
              <w:t>NIP/NIK</w:t>
            </w:r>
          </w:p>
        </w:tc>
        <w:tc>
          <w:tcPr>
            <w:tcW w:type="dxa" w:w="6480"/>
            <w:vAlign w:val="center"/>
            <w:tcMar>
              <w:top w:w="80" w:type="dxa"/>
              <w:start w:w="120" w:type="dxa"/>
              <w:bottom w:w="80" w:type="dxa"/>
              <w:end w:w="120" w:type="dxa"/>
            </w:tcMar>
            <w:shd w:fill="F8FAFB"/>
          </w:tcPr>
          <w:p>
            <w:pPr>
              <w:spacing w:after="0"/>
            </w:pPr>
            <w:r/>
            <w:r>
              <w:rPr>
                <w:rFonts w:ascii="Calibri" w:hAnsi="Calibri"/>
                <w:b w:val="0"/>
                <w:color w:val="17324D"/>
                <w:sz w:val="17"/>
              </w:rPr>
              <w:t>Unik dan wajib.</w:t>
            </w:r>
          </w:p>
        </w:tc>
      </w:tr>
      <w:tr>
        <w:tc>
          <w:tcPr>
            <w:tcW w:type="dxa" w:w="2880"/>
            <w:vAlign w:val="center"/>
            <w:tcMar>
              <w:top w:w="80" w:type="dxa"/>
              <w:start w:w="120" w:type="dxa"/>
              <w:bottom w:w="80" w:type="dxa"/>
              <w:end w:w="120" w:type="dxa"/>
            </w:tcMar>
          </w:tcPr>
          <w:p>
            <w:pPr>
              <w:spacing w:after="0"/>
            </w:pPr>
            <w:r/>
            <w:r>
              <w:rPr>
                <w:rFonts w:ascii="Calibri" w:hAnsi="Calibri"/>
                <w:b w:val="0"/>
                <w:color w:val="17324D"/>
                <w:sz w:val="17"/>
              </w:rPr>
              <w:t>Email</w:t>
            </w:r>
          </w:p>
        </w:tc>
        <w:tc>
          <w:tcPr>
            <w:tcW w:type="dxa" w:w="6480"/>
            <w:vAlign w:val="center"/>
            <w:tcMar>
              <w:top w:w="80" w:type="dxa"/>
              <w:start w:w="120" w:type="dxa"/>
              <w:bottom w:w="80" w:type="dxa"/>
              <w:end w:w="120" w:type="dxa"/>
            </w:tcMar>
          </w:tcPr>
          <w:p>
            <w:pPr>
              <w:spacing w:after="0"/>
            </w:pPr>
            <w:r/>
            <w:r>
              <w:rPr>
                <w:rFonts w:ascii="Calibri" w:hAnsi="Calibri"/>
                <w:b w:val="0"/>
                <w:color w:val="17324D"/>
                <w:sz w:val="17"/>
              </w:rPr>
              <w:t>Menjadi penghubung akun login; diisi bertahap.</w:t>
            </w:r>
          </w:p>
        </w:tc>
      </w:tr>
      <w:tr>
        <w:tc>
          <w:tcPr>
            <w:tcW w:type="dxa" w:w="2880"/>
            <w:vAlign w:val="center"/>
            <w:tcMar>
              <w:top w:w="80" w:type="dxa"/>
              <w:start w:w="120" w:type="dxa"/>
              <w:bottom w:w="80" w:type="dxa"/>
              <w:end w:w="120" w:type="dxa"/>
            </w:tcMar>
            <w:shd w:fill="F8FAFB"/>
          </w:tcPr>
          <w:p>
            <w:pPr>
              <w:spacing w:after="0"/>
            </w:pPr>
            <w:r/>
            <w:r>
              <w:rPr>
                <w:rFonts w:ascii="Calibri" w:hAnsi="Calibri"/>
                <w:b w:val="0"/>
                <w:color w:val="17324D"/>
                <w:sz w:val="17"/>
              </w:rPr>
              <w:t>Nomor HP</w:t>
            </w:r>
          </w:p>
        </w:tc>
        <w:tc>
          <w:tcPr>
            <w:tcW w:type="dxa" w:w="6480"/>
            <w:vAlign w:val="center"/>
            <w:tcMar>
              <w:top w:w="80" w:type="dxa"/>
              <w:start w:w="120" w:type="dxa"/>
              <w:bottom w:w="80" w:type="dxa"/>
              <w:end w:w="120" w:type="dxa"/>
            </w:tcMar>
            <w:shd w:fill="F8FAFB"/>
          </w:tcPr>
          <w:p>
            <w:pPr>
              <w:spacing w:after="0"/>
            </w:pPr>
            <w:r/>
            <w:r>
              <w:rPr>
                <w:rFonts w:ascii="Calibri" w:hAnsi="Calibri"/>
                <w:b w:val="0"/>
                <w:color w:val="17324D"/>
                <w:sz w:val="17"/>
              </w:rPr>
              <w:t>Data kontak.</w:t>
            </w:r>
          </w:p>
        </w:tc>
      </w:tr>
      <w:tr>
        <w:tc>
          <w:tcPr>
            <w:tcW w:type="dxa" w:w="2880"/>
            <w:vAlign w:val="center"/>
            <w:tcMar>
              <w:top w:w="80" w:type="dxa"/>
              <w:start w:w="120" w:type="dxa"/>
              <w:bottom w:w="80" w:type="dxa"/>
              <w:end w:w="120" w:type="dxa"/>
            </w:tcMar>
          </w:tcPr>
          <w:p>
            <w:pPr>
              <w:spacing w:after="0"/>
            </w:pPr>
            <w:r/>
            <w:r>
              <w:rPr>
                <w:rFonts w:ascii="Calibri" w:hAnsi="Calibri"/>
                <w:b w:val="0"/>
                <w:color w:val="17324D"/>
                <w:sz w:val="17"/>
              </w:rPr>
              <w:t>Jabatan</w:t>
            </w:r>
          </w:p>
        </w:tc>
        <w:tc>
          <w:tcPr>
            <w:tcW w:type="dxa" w:w="6480"/>
            <w:vAlign w:val="center"/>
            <w:tcMar>
              <w:top w:w="80" w:type="dxa"/>
              <w:start w:w="120" w:type="dxa"/>
              <w:bottom w:w="80" w:type="dxa"/>
              <w:end w:w="120" w:type="dxa"/>
            </w:tcMar>
          </w:tcPr>
          <w:p>
            <w:pPr>
              <w:spacing w:after="0"/>
            </w:pPr>
            <w:r/>
            <w:r>
              <w:rPr>
                <w:rFonts w:ascii="Calibri" w:hAnsi="Calibri"/>
                <w:b w:val="0"/>
                <w:color w:val="17324D"/>
                <w:sz w:val="17"/>
              </w:rPr>
              <w:t>Dikelola Super Admin.</w:t>
            </w:r>
          </w:p>
        </w:tc>
      </w:tr>
      <w:tr>
        <w:tc>
          <w:tcPr>
            <w:tcW w:type="dxa" w:w="2880"/>
            <w:vAlign w:val="center"/>
            <w:tcMar>
              <w:top w:w="80" w:type="dxa"/>
              <w:start w:w="120" w:type="dxa"/>
              <w:bottom w:w="80" w:type="dxa"/>
              <w:end w:w="120" w:type="dxa"/>
            </w:tcMar>
            <w:shd w:fill="F8FAFB"/>
          </w:tcPr>
          <w:p>
            <w:pPr>
              <w:spacing w:after="0"/>
            </w:pPr>
            <w:r/>
            <w:r>
              <w:rPr>
                <w:rFonts w:ascii="Calibri" w:hAnsi="Calibri"/>
                <w:b w:val="0"/>
                <w:color w:val="17324D"/>
                <w:sz w:val="17"/>
              </w:rPr>
              <w:t>Unit/Subbagian</w:t>
            </w:r>
          </w:p>
        </w:tc>
        <w:tc>
          <w:tcPr>
            <w:tcW w:type="dxa" w:w="6480"/>
            <w:vAlign w:val="center"/>
            <w:tcMar>
              <w:top w:w="80" w:type="dxa"/>
              <w:start w:w="120" w:type="dxa"/>
              <w:bottom w:w="80" w:type="dxa"/>
              <w:end w:w="120" w:type="dxa"/>
            </w:tcMar>
            <w:shd w:fill="F8FAFB"/>
          </w:tcPr>
          <w:p>
            <w:pPr>
              <w:spacing w:after="0"/>
            </w:pPr>
            <w:r/>
            <w:r>
              <w:rPr>
                <w:rFonts w:ascii="Calibri" w:hAnsi="Calibri"/>
                <w:b w:val="0"/>
                <w:color w:val="17324D"/>
                <w:sz w:val="17"/>
              </w:rPr>
              <w:t>Diambil dari struktur organisasi.</w:t>
            </w:r>
          </w:p>
        </w:tc>
      </w:tr>
      <w:tr>
        <w:tc>
          <w:tcPr>
            <w:tcW w:type="dxa" w:w="2880"/>
            <w:vAlign w:val="center"/>
            <w:tcMar>
              <w:top w:w="80" w:type="dxa"/>
              <w:start w:w="120" w:type="dxa"/>
              <w:bottom w:w="80" w:type="dxa"/>
              <w:end w:w="120" w:type="dxa"/>
            </w:tcMar>
          </w:tcPr>
          <w:p>
            <w:pPr>
              <w:spacing w:after="0"/>
            </w:pPr>
            <w:r/>
            <w:r>
              <w:rPr>
                <w:rFonts w:ascii="Calibri" w:hAnsi="Calibri"/>
                <w:b w:val="0"/>
                <w:color w:val="17324D"/>
                <w:sz w:val="17"/>
              </w:rPr>
              <w:t>Atasan langsung</w:t>
            </w:r>
          </w:p>
        </w:tc>
        <w:tc>
          <w:tcPr>
            <w:tcW w:type="dxa" w:w="6480"/>
            <w:vAlign w:val="center"/>
            <w:tcMar>
              <w:top w:w="80" w:type="dxa"/>
              <w:start w:w="120" w:type="dxa"/>
              <w:bottom w:w="80" w:type="dxa"/>
              <w:end w:w="120" w:type="dxa"/>
            </w:tcMar>
          </w:tcPr>
          <w:p>
            <w:pPr>
              <w:spacing w:after="0"/>
            </w:pPr>
            <w:r/>
            <w:r>
              <w:rPr>
                <w:rFonts w:ascii="Calibri" w:hAnsi="Calibri"/>
                <w:b w:val="0"/>
                <w:color w:val="17324D"/>
                <w:sz w:val="17"/>
              </w:rPr>
              <w:t>Dipilih dari struktur.</w:t>
            </w:r>
          </w:p>
        </w:tc>
      </w:tr>
      <w:tr>
        <w:tc>
          <w:tcPr>
            <w:tcW w:type="dxa" w:w="2880"/>
            <w:vAlign w:val="center"/>
            <w:tcMar>
              <w:top w:w="80" w:type="dxa"/>
              <w:start w:w="120" w:type="dxa"/>
              <w:bottom w:w="80" w:type="dxa"/>
              <w:end w:w="120" w:type="dxa"/>
            </w:tcMar>
            <w:shd w:fill="F8FAFB"/>
          </w:tcPr>
          <w:p>
            <w:pPr>
              <w:spacing w:after="0"/>
            </w:pPr>
            <w:r/>
            <w:r>
              <w:rPr>
                <w:rFonts w:ascii="Calibri" w:hAnsi="Calibri"/>
                <w:b w:val="0"/>
                <w:color w:val="17324D"/>
                <w:sz w:val="17"/>
              </w:rPr>
              <w:t>Status pegawai</w:t>
            </w:r>
          </w:p>
        </w:tc>
        <w:tc>
          <w:tcPr>
            <w:tcW w:type="dxa" w:w="6480"/>
            <w:vAlign w:val="center"/>
            <w:tcMar>
              <w:top w:w="80" w:type="dxa"/>
              <w:start w:w="120" w:type="dxa"/>
              <w:bottom w:w="80" w:type="dxa"/>
              <w:end w:w="120" w:type="dxa"/>
            </w:tcMar>
            <w:shd w:fill="F8FAFB"/>
          </w:tcPr>
          <w:p>
            <w:pPr>
              <w:spacing w:after="0"/>
            </w:pPr>
            <w:r/>
            <w:r>
              <w:rPr>
                <w:rFonts w:ascii="Calibri" w:hAnsi="Calibri"/>
                <w:b w:val="0"/>
                <w:color w:val="17324D"/>
                <w:sz w:val="17"/>
              </w:rPr>
              <w:t>Aktif/Nonaktif.</w:t>
            </w:r>
          </w:p>
        </w:tc>
      </w:tr>
      <w:tr>
        <w:tc>
          <w:tcPr>
            <w:tcW w:type="dxa" w:w="2880"/>
            <w:vAlign w:val="center"/>
            <w:tcMar>
              <w:top w:w="80" w:type="dxa"/>
              <w:start w:w="120" w:type="dxa"/>
              <w:bottom w:w="80" w:type="dxa"/>
              <w:end w:w="120" w:type="dxa"/>
            </w:tcMar>
          </w:tcPr>
          <w:p>
            <w:pPr>
              <w:spacing w:after="0"/>
            </w:pPr>
            <w:r/>
            <w:r>
              <w:rPr>
                <w:rFonts w:ascii="Calibri" w:hAnsi="Calibri"/>
                <w:b w:val="0"/>
                <w:color w:val="17324D"/>
                <w:sz w:val="17"/>
              </w:rPr>
              <w:t>Status akun</w:t>
            </w:r>
          </w:p>
        </w:tc>
        <w:tc>
          <w:tcPr>
            <w:tcW w:type="dxa" w:w="6480"/>
            <w:vAlign w:val="center"/>
            <w:tcMar>
              <w:top w:w="80" w:type="dxa"/>
              <w:start w:w="120" w:type="dxa"/>
              <w:bottom w:w="80" w:type="dxa"/>
              <w:end w:w="120" w:type="dxa"/>
            </w:tcMar>
          </w:tcPr>
          <w:p>
            <w:pPr>
              <w:spacing w:after="0"/>
            </w:pPr>
            <w:r/>
            <w:r>
              <w:rPr>
                <w:rFonts w:ascii="Calibri" w:hAnsi="Calibri"/>
                <w:b w:val="0"/>
                <w:color w:val="17324D"/>
                <w:sz w:val="17"/>
              </w:rPr>
              <w:t>Aktif/Dinonaktifkan.</w:t>
            </w:r>
          </w:p>
        </w:tc>
      </w:tr>
      <w:tr>
        <w:tc>
          <w:tcPr>
            <w:tcW w:type="dxa" w:w="2880"/>
            <w:vAlign w:val="center"/>
            <w:tcMar>
              <w:top w:w="80" w:type="dxa"/>
              <w:start w:w="120" w:type="dxa"/>
              <w:bottom w:w="80" w:type="dxa"/>
              <w:end w:w="120" w:type="dxa"/>
            </w:tcMar>
            <w:shd w:fill="F8FAFB"/>
          </w:tcPr>
          <w:p>
            <w:pPr>
              <w:spacing w:after="0"/>
            </w:pPr>
            <w:r/>
            <w:r>
              <w:rPr>
                <w:rFonts w:ascii="Calibri" w:hAnsi="Calibri"/>
                <w:b w:val="0"/>
                <w:color w:val="17324D"/>
                <w:sz w:val="17"/>
              </w:rPr>
              <w:t>Level akses</w:t>
            </w:r>
          </w:p>
        </w:tc>
        <w:tc>
          <w:tcPr>
            <w:tcW w:type="dxa" w:w="6480"/>
            <w:vAlign w:val="center"/>
            <w:tcMar>
              <w:top w:w="80" w:type="dxa"/>
              <w:start w:w="120" w:type="dxa"/>
              <w:bottom w:w="80" w:type="dxa"/>
              <w:end w:w="120" w:type="dxa"/>
            </w:tcMar>
            <w:shd w:fill="F8FAFB"/>
          </w:tcPr>
          <w:p>
            <w:pPr>
              <w:spacing w:after="0"/>
            </w:pPr>
            <w:r/>
            <w:r>
              <w:rPr>
                <w:rFonts w:ascii="Calibri" w:hAnsi="Calibri"/>
                <w:b w:val="0"/>
                <w:color w:val="17324D"/>
                <w:sz w:val="17"/>
              </w:rPr>
              <w:t>Dikelola Super Admin.</w:t>
            </w:r>
          </w:p>
        </w:tc>
      </w:tr>
    </w:tbl>
    <w:p>
      <w:pPr>
        <w:spacing w:after="0"/>
      </w:pPr>
    </w:p>
    <w:p>
      <w:pPr>
        <w:pStyle w:val="ListBullet"/>
      </w:pPr>
      <w:r>
        <w:t>Menu Data Pegawai hanya dapat diakses Admin, Super Admin, dan Super User.</w:t>
      </w:r>
    </w:p>
    <w:p>
      <w:pPr>
        <w:pStyle w:val="ListBullet"/>
      </w:pPr>
      <w:r>
        <w:t>Edit dan hapus data tersedia khusus Super Admin dan Super User.</w:t>
      </w:r>
    </w:p>
    <w:p>
      <w:pPr>
        <w:pStyle w:val="ListBullet"/>
      </w:pPr>
      <w:r>
        <w:t>Tabel maksimal 25 baris per halaman dan dilengkapi filter.</w:t>
      </w:r>
    </w:p>
    <w:p>
      <w:pPr>
        <w:pStyle w:val="ListBullet"/>
      </w:pPr>
      <w:r>
        <w:t>Nama sapaan dashboard mengambil data akun/pegawai secara dinamis.</w:t>
      </w:r>
    </w:p>
    <w:p>
      <w:pPr>
        <w:pStyle w:val="Heading1"/>
      </w:pPr>
      <w:r>
        <w:t>4. Blueprint Absensi</w:t>
      </w:r>
    </w:p>
    <w:p>
      <w:pPr>
        <w:pStyle w:val="Heading2"/>
      </w:pPr>
      <w:r>
        <w:t>4.1 Jenis Absensi</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vAlign w:val="center"/>
            <w:tcMar>
              <w:top w:w="80" w:type="dxa"/>
              <w:start w:w="120" w:type="dxa"/>
              <w:bottom w:w="80" w:type="dxa"/>
              <w:end w:w="120" w:type="dxa"/>
            </w:tcMar>
            <w:shd w:fill="146B55"/>
          </w:tcPr>
          <w:p>
            <w:pPr>
              <w:spacing w:after="0"/>
            </w:pPr>
            <w:r/>
            <w:r>
              <w:rPr>
                <w:rFonts w:ascii="Calibri" w:hAnsi="Calibri"/>
                <w:b/>
                <w:color w:val="FFFFFF"/>
                <w:sz w:val="17"/>
              </w:rPr>
              <w:t>Jenis</w:t>
            </w:r>
          </w:p>
        </w:tc>
        <w:tc>
          <w:tcPr>
            <w:tcW w:type="dxa" w:w="3960"/>
            <w:vAlign w:val="center"/>
            <w:tcMar>
              <w:top w:w="80" w:type="dxa"/>
              <w:start w:w="120" w:type="dxa"/>
              <w:bottom w:w="80" w:type="dxa"/>
              <w:end w:w="120" w:type="dxa"/>
            </w:tcMar>
            <w:shd w:fill="146B55"/>
          </w:tcPr>
          <w:p>
            <w:pPr>
              <w:spacing w:after="0"/>
            </w:pPr>
            <w:r/>
            <w:r>
              <w:rPr>
                <w:rFonts w:ascii="Calibri" w:hAnsi="Calibri"/>
                <w:b/>
                <w:color w:val="FFFFFF"/>
                <w:sz w:val="17"/>
              </w:rPr>
              <w:t>Input</w:t>
            </w:r>
          </w:p>
        </w:tc>
        <w:tc>
          <w:tcPr>
            <w:tcW w:type="dxa" w:w="3600"/>
            <w:vAlign w:val="center"/>
            <w:tcMar>
              <w:top w:w="80" w:type="dxa"/>
              <w:start w:w="120" w:type="dxa"/>
              <w:bottom w:w="80" w:type="dxa"/>
              <w:end w:w="120" w:type="dxa"/>
            </w:tcMar>
            <w:shd w:fill="146B55"/>
          </w:tcPr>
          <w:p>
            <w:pPr>
              <w:spacing w:after="0"/>
            </w:pPr>
            <w:r/>
            <w:r>
              <w:rPr>
                <w:rFonts w:ascii="Calibri" w:hAnsi="Calibri"/>
                <w:b/>
                <w:color w:val="FFFFFF"/>
                <w:sz w:val="17"/>
              </w:rPr>
              <w:t>Perhitungan</w:t>
            </w:r>
          </w:p>
        </w:tc>
      </w:tr>
      <w:tr>
        <w:tc>
          <w:tcPr>
            <w:tcW w:type="dxa" w:w="1800"/>
            <w:vAlign w:val="center"/>
            <w:tcMar>
              <w:top w:w="80" w:type="dxa"/>
              <w:start w:w="120" w:type="dxa"/>
              <w:bottom w:w="80" w:type="dxa"/>
              <w:end w:w="120" w:type="dxa"/>
            </w:tcMar>
          </w:tcPr>
          <w:p>
            <w:pPr>
              <w:spacing w:after="0"/>
            </w:pPr>
            <w:r/>
            <w:r>
              <w:rPr>
                <w:rFonts w:ascii="Calibri" w:hAnsi="Calibri"/>
                <w:b w:val="0"/>
                <w:color w:val="17324D"/>
                <w:sz w:val="17"/>
              </w:rPr>
              <w:t>Absen Masuk</w:t>
            </w:r>
          </w:p>
        </w:tc>
        <w:tc>
          <w:tcPr>
            <w:tcW w:type="dxa" w:w="3960"/>
            <w:vAlign w:val="center"/>
            <w:tcMar>
              <w:top w:w="80" w:type="dxa"/>
              <w:start w:w="120" w:type="dxa"/>
              <w:bottom w:w="80" w:type="dxa"/>
              <w:end w:w="120" w:type="dxa"/>
            </w:tcMar>
          </w:tcPr>
          <w:p>
            <w:pPr>
              <w:spacing w:after="0"/>
            </w:pPr>
            <w:r/>
            <w:r>
              <w:rPr>
                <w:rFonts w:ascii="Calibri" w:hAnsi="Calibri"/>
                <w:b w:val="0"/>
                <w:color w:val="17324D"/>
                <w:sz w:val="17"/>
              </w:rPr>
              <w:t>Timestamp sistem atau input yang diizinkan.</w:t>
            </w:r>
          </w:p>
        </w:tc>
        <w:tc>
          <w:tcPr>
            <w:tcW w:type="dxa" w:w="3600"/>
            <w:vAlign w:val="center"/>
            <w:tcMar>
              <w:top w:w="80" w:type="dxa"/>
              <w:start w:w="120" w:type="dxa"/>
              <w:bottom w:w="80" w:type="dxa"/>
              <w:end w:w="120" w:type="dxa"/>
            </w:tcMar>
          </w:tcPr>
          <w:p>
            <w:pPr>
              <w:spacing w:after="0"/>
            </w:pPr>
            <w:r/>
            <w:r>
              <w:rPr>
                <w:rFonts w:ascii="Calibri" w:hAnsi="Calibri"/>
                <w:b w:val="0"/>
                <w:color w:val="17324D"/>
                <w:sz w:val="17"/>
              </w:rPr>
              <w:t>Dibandingkan jam masuk dan batas keterlambatan.</w:t>
            </w:r>
          </w:p>
        </w:tc>
      </w:tr>
      <w:tr>
        <w:tc>
          <w:tcPr>
            <w:tcW w:type="dxa" w:w="1800"/>
            <w:vAlign w:val="center"/>
            <w:tcMar>
              <w:top w:w="80" w:type="dxa"/>
              <w:start w:w="120" w:type="dxa"/>
              <w:bottom w:w="80" w:type="dxa"/>
              <w:end w:w="120" w:type="dxa"/>
            </w:tcMar>
            <w:shd w:fill="F8FAFB"/>
          </w:tcPr>
          <w:p>
            <w:pPr>
              <w:spacing w:after="0"/>
            </w:pPr>
            <w:r/>
            <w:r>
              <w:rPr>
                <w:rFonts w:ascii="Calibri" w:hAnsi="Calibri"/>
                <w:b w:val="0"/>
                <w:color w:val="17324D"/>
                <w:sz w:val="17"/>
              </w:rPr>
              <w:t>Absen Pulang</w:t>
            </w:r>
          </w:p>
        </w:tc>
        <w:tc>
          <w:tcPr>
            <w:tcW w:type="dxa" w:w="3960"/>
            <w:vAlign w:val="center"/>
            <w:tcMar>
              <w:top w:w="80" w:type="dxa"/>
              <w:start w:w="120" w:type="dxa"/>
              <w:bottom w:w="80" w:type="dxa"/>
              <w:end w:w="120" w:type="dxa"/>
            </w:tcMar>
            <w:shd w:fill="F8FAFB"/>
          </w:tcPr>
          <w:p>
            <w:pPr>
              <w:spacing w:after="0"/>
            </w:pPr>
            <w:r/>
            <w:r>
              <w:rPr>
                <w:rFonts w:ascii="Calibri" w:hAnsi="Calibri"/>
                <w:b w:val="0"/>
                <w:color w:val="17324D"/>
                <w:sz w:val="17"/>
              </w:rPr>
              <w:t>Jam pulang dan Output Pekerjaan.</w:t>
            </w:r>
          </w:p>
        </w:tc>
        <w:tc>
          <w:tcPr>
            <w:tcW w:type="dxa" w:w="3600"/>
            <w:vAlign w:val="center"/>
            <w:tcMar>
              <w:top w:w="80" w:type="dxa"/>
              <w:start w:w="120" w:type="dxa"/>
              <w:bottom w:w="80" w:type="dxa"/>
              <w:end w:w="120" w:type="dxa"/>
            </w:tcMar>
            <w:shd w:fill="F8FAFB"/>
          </w:tcPr>
          <w:p>
            <w:pPr>
              <w:spacing w:after="0"/>
            </w:pPr>
            <w:r/>
            <w:r>
              <w:rPr>
                <w:rFonts w:ascii="Calibri" w:hAnsi="Calibri"/>
                <w:b w:val="0"/>
                <w:color w:val="17324D"/>
                <w:sz w:val="17"/>
              </w:rPr>
              <w:t>Dibandingkan jam pulang wajib termasuk penggantian menit.</w:t>
            </w:r>
          </w:p>
        </w:tc>
      </w:tr>
      <w:tr>
        <w:tc>
          <w:tcPr>
            <w:tcW w:type="dxa" w:w="1800"/>
            <w:vAlign w:val="center"/>
            <w:tcMar>
              <w:top w:w="80" w:type="dxa"/>
              <w:start w:w="120" w:type="dxa"/>
              <w:bottom w:w="80" w:type="dxa"/>
              <w:end w:w="120" w:type="dxa"/>
            </w:tcMar>
          </w:tcPr>
          <w:p>
            <w:pPr>
              <w:spacing w:after="0"/>
            </w:pPr>
            <w:r/>
            <w:r>
              <w:rPr>
                <w:rFonts w:ascii="Calibri" w:hAnsi="Calibri"/>
                <w:b w:val="0"/>
                <w:color w:val="17324D"/>
                <w:sz w:val="17"/>
              </w:rPr>
              <w:t>Dinas Luar</w:t>
            </w:r>
          </w:p>
        </w:tc>
        <w:tc>
          <w:tcPr>
            <w:tcW w:type="dxa" w:w="3960"/>
            <w:vAlign w:val="center"/>
            <w:tcMar>
              <w:top w:w="80" w:type="dxa"/>
              <w:start w:w="120" w:type="dxa"/>
              <w:bottom w:w="80" w:type="dxa"/>
              <w:end w:w="120" w:type="dxa"/>
            </w:tcMar>
          </w:tcPr>
          <w:p>
            <w:pPr>
              <w:spacing w:after="0"/>
            </w:pPr>
            <w:r/>
            <w:r>
              <w:rPr>
                <w:rFonts w:ascii="Calibri" w:hAnsi="Calibri"/>
                <w:b w:val="0"/>
                <w:color w:val="17324D"/>
                <w:sz w:val="17"/>
              </w:rPr>
              <w:t>Tanggal mulai, durasi, tanggal surat tugas, tempat dan tujuan DL.</w:t>
            </w:r>
          </w:p>
        </w:tc>
        <w:tc>
          <w:tcPr>
            <w:tcW w:type="dxa" w:w="3600"/>
            <w:vAlign w:val="center"/>
            <w:tcMar>
              <w:top w:w="80" w:type="dxa"/>
              <w:start w:w="120" w:type="dxa"/>
              <w:bottom w:w="80" w:type="dxa"/>
              <w:end w:w="120" w:type="dxa"/>
            </w:tcMar>
          </w:tcPr>
          <w:p>
            <w:pPr>
              <w:spacing w:after="0"/>
            </w:pPr>
            <w:r/>
            <w:r>
              <w:rPr>
                <w:rFonts w:ascii="Calibri" w:hAnsi="Calibri"/>
                <w:b w:val="0"/>
                <w:color w:val="17324D"/>
                <w:sz w:val="17"/>
              </w:rPr>
              <w:t>Hari kalender kontinu; hari libur tetap dicatat sistem.</w:t>
            </w:r>
          </w:p>
        </w:tc>
      </w:tr>
      <w:tr>
        <w:tc>
          <w:tcPr>
            <w:tcW w:type="dxa" w:w="1800"/>
            <w:vAlign w:val="center"/>
            <w:tcMar>
              <w:top w:w="80" w:type="dxa"/>
              <w:start w:w="120" w:type="dxa"/>
              <w:bottom w:w="80" w:type="dxa"/>
              <w:end w:w="120" w:type="dxa"/>
            </w:tcMar>
            <w:shd w:fill="F8FAFB"/>
          </w:tcPr>
          <w:p>
            <w:pPr>
              <w:spacing w:after="0"/>
            </w:pPr>
            <w:r/>
            <w:r>
              <w:rPr>
                <w:rFonts w:ascii="Calibri" w:hAnsi="Calibri"/>
                <w:b w:val="0"/>
                <w:color w:val="17324D"/>
                <w:sz w:val="17"/>
              </w:rPr>
              <w:t>Cuti</w:t>
            </w:r>
          </w:p>
        </w:tc>
        <w:tc>
          <w:tcPr>
            <w:tcW w:type="dxa" w:w="3960"/>
            <w:vAlign w:val="center"/>
            <w:tcMar>
              <w:top w:w="80" w:type="dxa"/>
              <w:start w:w="120" w:type="dxa"/>
              <w:bottom w:w="80" w:type="dxa"/>
              <w:end w:w="120" w:type="dxa"/>
            </w:tcMar>
            <w:shd w:fill="F8FAFB"/>
          </w:tcPr>
          <w:p>
            <w:pPr>
              <w:spacing w:after="0"/>
            </w:pPr>
            <w:r/>
            <w:r>
              <w:rPr>
                <w:rFonts w:ascii="Calibri" w:hAnsi="Calibri"/>
                <w:b w:val="0"/>
                <w:color w:val="17324D"/>
                <w:sz w:val="17"/>
              </w:rPr>
              <w:t>Tanggal mulai dan selesai, diisi pegawai berdasarkan izin tertulis.</w:t>
            </w:r>
          </w:p>
        </w:tc>
        <w:tc>
          <w:tcPr>
            <w:tcW w:type="dxa" w:w="3600"/>
            <w:vAlign w:val="center"/>
            <w:tcMar>
              <w:top w:w="80" w:type="dxa"/>
              <w:start w:w="120" w:type="dxa"/>
              <w:bottom w:w="80" w:type="dxa"/>
              <w:end w:w="120" w:type="dxa"/>
            </w:tcMar>
            <w:shd w:fill="F8FAFB"/>
          </w:tcPr>
          <w:p>
            <w:pPr>
              <w:spacing w:after="0"/>
            </w:pPr>
            <w:r/>
            <w:r>
              <w:rPr>
                <w:rFonts w:ascii="Calibri" w:hAnsi="Calibri"/>
                <w:b w:val="0"/>
                <w:color w:val="17324D"/>
                <w:sz w:val="17"/>
              </w:rPr>
              <w:t>Menghitung hari kerja; hari libur tidak dihitung sebagai durasi cuti.</w:t>
            </w:r>
          </w:p>
        </w:tc>
      </w:tr>
    </w:tbl>
    <w:p>
      <w:pPr>
        <w:spacing w:after="0"/>
      </w:pPr>
    </w:p>
    <w:p>
      <w:pPr>
        <w:pStyle w:val="Heading2"/>
      </w:pPr>
      <w:r>
        <w:t>4.2 Jam Kerja dan Keterlambatan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168"/>
            <w:vAlign w:val="center"/>
            <w:tcMar>
              <w:top w:w="80" w:type="dxa"/>
              <w:start w:w="120" w:type="dxa"/>
              <w:bottom w:w="80" w:type="dxa"/>
              <w:end w:w="120" w:type="dxa"/>
            </w:tcMar>
            <w:shd w:fill="146B55"/>
          </w:tcPr>
          <w:p>
            <w:pPr>
              <w:spacing w:after="0"/>
            </w:pPr>
            <w:r/>
            <w:r>
              <w:rPr>
                <w:rFonts w:ascii="Calibri" w:hAnsi="Calibri"/>
                <w:b/>
                <w:color w:val="FFFFFF"/>
                <w:sz w:val="17"/>
              </w:rPr>
              <w:t>Hari</w:t>
            </w:r>
          </w:p>
        </w:tc>
        <w:tc>
          <w:tcPr>
            <w:tcW w:type="dxa" w:w="3096"/>
            <w:vAlign w:val="center"/>
            <w:tcMar>
              <w:top w:w="80" w:type="dxa"/>
              <w:start w:w="120" w:type="dxa"/>
              <w:bottom w:w="80" w:type="dxa"/>
              <w:end w:w="120" w:type="dxa"/>
            </w:tcMar>
            <w:shd w:fill="146B55"/>
          </w:tcPr>
          <w:p>
            <w:pPr>
              <w:spacing w:after="0"/>
            </w:pPr>
            <w:r/>
            <w:r>
              <w:rPr>
                <w:rFonts w:ascii="Calibri" w:hAnsi="Calibri"/>
                <w:b/>
                <w:color w:val="FFFFFF"/>
                <w:sz w:val="17"/>
              </w:rPr>
              <w:t>Jam Masuk</w:t>
            </w:r>
          </w:p>
        </w:tc>
        <w:tc>
          <w:tcPr>
            <w:tcW w:type="dxa" w:w="3096"/>
            <w:vAlign w:val="center"/>
            <w:tcMar>
              <w:top w:w="80" w:type="dxa"/>
              <w:start w:w="120" w:type="dxa"/>
              <w:bottom w:w="80" w:type="dxa"/>
              <w:end w:w="120" w:type="dxa"/>
            </w:tcMar>
            <w:shd w:fill="146B55"/>
          </w:tcPr>
          <w:p>
            <w:pPr>
              <w:spacing w:after="0"/>
            </w:pPr>
            <w:r/>
            <w:r>
              <w:rPr>
                <w:rFonts w:ascii="Calibri" w:hAnsi="Calibri"/>
                <w:b/>
                <w:color w:val="FFFFFF"/>
                <w:sz w:val="17"/>
              </w:rPr>
              <w:t>Jam Pulang</w:t>
            </w:r>
          </w:p>
        </w:tc>
      </w:tr>
      <w:tr>
        <w:tc>
          <w:tcPr>
            <w:tcW w:type="dxa" w:w="3168"/>
            <w:vAlign w:val="center"/>
            <w:tcMar>
              <w:top w:w="80" w:type="dxa"/>
              <w:start w:w="120" w:type="dxa"/>
              <w:bottom w:w="80" w:type="dxa"/>
              <w:end w:w="120" w:type="dxa"/>
            </w:tcMar>
          </w:tcPr>
          <w:p>
            <w:pPr>
              <w:spacing w:after="0"/>
            </w:pPr>
            <w:r/>
            <w:r>
              <w:rPr>
                <w:rFonts w:ascii="Calibri" w:hAnsi="Calibri"/>
                <w:b w:val="0"/>
                <w:color w:val="17324D"/>
                <w:sz w:val="17"/>
              </w:rPr>
              <w:t>Senin–Kamis</w:t>
            </w:r>
          </w:p>
        </w:tc>
        <w:tc>
          <w:tcPr>
            <w:tcW w:type="dxa" w:w="3096"/>
            <w:vAlign w:val="center"/>
            <w:tcMar>
              <w:top w:w="80" w:type="dxa"/>
              <w:start w:w="120" w:type="dxa"/>
              <w:bottom w:w="80" w:type="dxa"/>
              <w:end w:w="120" w:type="dxa"/>
            </w:tcMar>
          </w:tcPr>
          <w:p>
            <w:pPr>
              <w:spacing w:after="0"/>
            </w:pPr>
            <w:r/>
            <w:r>
              <w:rPr>
                <w:rFonts w:ascii="Calibri" w:hAnsi="Calibri"/>
                <w:b w:val="0"/>
                <w:color w:val="17324D"/>
                <w:sz w:val="17"/>
              </w:rPr>
              <w:t>07.30</w:t>
            </w:r>
          </w:p>
        </w:tc>
        <w:tc>
          <w:tcPr>
            <w:tcW w:type="dxa" w:w="3096"/>
            <w:vAlign w:val="center"/>
            <w:tcMar>
              <w:top w:w="80" w:type="dxa"/>
              <w:start w:w="120" w:type="dxa"/>
              <w:bottom w:w="80" w:type="dxa"/>
              <w:end w:w="120" w:type="dxa"/>
            </w:tcMar>
          </w:tcPr>
          <w:p>
            <w:pPr>
              <w:spacing w:after="0"/>
            </w:pPr>
            <w:r/>
            <w:r>
              <w:rPr>
                <w:rFonts w:ascii="Calibri" w:hAnsi="Calibri"/>
                <w:b w:val="0"/>
                <w:color w:val="17324D"/>
                <w:sz w:val="17"/>
              </w:rPr>
              <w:t>16.00</w:t>
            </w:r>
          </w:p>
        </w:tc>
      </w:tr>
      <w:tr>
        <w:tc>
          <w:tcPr>
            <w:tcW w:type="dxa" w:w="3168"/>
            <w:vAlign w:val="center"/>
            <w:tcMar>
              <w:top w:w="80" w:type="dxa"/>
              <w:start w:w="120" w:type="dxa"/>
              <w:bottom w:w="80" w:type="dxa"/>
              <w:end w:w="120" w:type="dxa"/>
            </w:tcMar>
            <w:shd w:fill="F8FAFB"/>
          </w:tcPr>
          <w:p>
            <w:pPr>
              <w:spacing w:after="0"/>
            </w:pPr>
            <w:r/>
            <w:r>
              <w:rPr>
                <w:rFonts w:ascii="Calibri" w:hAnsi="Calibri"/>
                <w:b w:val="0"/>
                <w:color w:val="17324D"/>
                <w:sz w:val="17"/>
              </w:rPr>
              <w:t>Jumat</w:t>
            </w:r>
          </w:p>
        </w:tc>
        <w:tc>
          <w:tcPr>
            <w:tcW w:type="dxa" w:w="3096"/>
            <w:vAlign w:val="center"/>
            <w:tcMar>
              <w:top w:w="80" w:type="dxa"/>
              <w:start w:w="120" w:type="dxa"/>
              <w:bottom w:w="80" w:type="dxa"/>
              <w:end w:w="120" w:type="dxa"/>
            </w:tcMar>
            <w:shd w:fill="F8FAFB"/>
          </w:tcPr>
          <w:p>
            <w:pPr>
              <w:spacing w:after="0"/>
            </w:pPr>
            <w:r/>
            <w:r>
              <w:rPr>
                <w:rFonts w:ascii="Calibri" w:hAnsi="Calibri"/>
                <w:b w:val="0"/>
                <w:color w:val="17324D"/>
                <w:sz w:val="17"/>
              </w:rPr>
              <w:t>07.30</w:t>
            </w:r>
          </w:p>
        </w:tc>
        <w:tc>
          <w:tcPr>
            <w:tcW w:type="dxa" w:w="3096"/>
            <w:vAlign w:val="center"/>
            <w:tcMar>
              <w:top w:w="80" w:type="dxa"/>
              <w:start w:w="120" w:type="dxa"/>
              <w:bottom w:w="80" w:type="dxa"/>
              <w:end w:w="120" w:type="dxa"/>
            </w:tcMar>
            <w:shd w:fill="F8FAFB"/>
          </w:tcPr>
          <w:p>
            <w:pPr>
              <w:spacing w:after="0"/>
            </w:pPr>
            <w:r/>
            <w:r>
              <w:rPr>
                <w:rFonts w:ascii="Calibri" w:hAnsi="Calibri"/>
                <w:b w:val="0"/>
                <w:color w:val="17324D"/>
                <w:sz w:val="17"/>
              </w:rPr>
              <w:t>16.30</w:t>
            </w:r>
          </w:p>
        </w:tc>
      </w:tr>
      <w:tr>
        <w:tc>
          <w:tcPr>
            <w:tcW w:type="dxa" w:w="3168"/>
            <w:vAlign w:val="center"/>
            <w:tcMar>
              <w:top w:w="80" w:type="dxa"/>
              <w:start w:w="120" w:type="dxa"/>
              <w:bottom w:w="80" w:type="dxa"/>
              <w:end w:w="120" w:type="dxa"/>
            </w:tcMar>
          </w:tcPr>
          <w:p>
            <w:pPr>
              <w:spacing w:after="0"/>
            </w:pPr>
            <w:r/>
            <w:r>
              <w:rPr>
                <w:rFonts w:ascii="Calibri" w:hAnsi="Calibri"/>
                <w:b w:val="0"/>
                <w:color w:val="17324D"/>
                <w:sz w:val="17"/>
              </w:rPr>
              <w:t>Sabtu–Minggu</w:t>
            </w:r>
          </w:p>
        </w:tc>
        <w:tc>
          <w:tcPr>
            <w:tcW w:type="dxa" w:w="3096"/>
            <w:vAlign w:val="center"/>
            <w:tcMar>
              <w:top w:w="80" w:type="dxa"/>
              <w:start w:w="120" w:type="dxa"/>
              <w:bottom w:w="80" w:type="dxa"/>
              <w:end w:w="120" w:type="dxa"/>
            </w:tcMar>
          </w:tcPr>
          <w:p>
            <w:pPr>
              <w:spacing w:after="0"/>
            </w:pPr>
            <w:r/>
            <w:r>
              <w:rPr>
                <w:rFonts w:ascii="Calibri" w:hAnsi="Calibri"/>
                <w:b w:val="0"/>
                <w:color w:val="17324D"/>
                <w:sz w:val="17"/>
              </w:rPr>
              <w:t>Hari libur</w:t>
            </w:r>
          </w:p>
        </w:tc>
        <w:tc>
          <w:tcPr>
            <w:tcW w:type="dxa" w:w="3096"/>
            <w:vAlign w:val="center"/>
            <w:tcMar>
              <w:top w:w="80" w:type="dxa"/>
              <w:start w:w="120" w:type="dxa"/>
              <w:bottom w:w="80" w:type="dxa"/>
              <w:end w:w="120" w:type="dxa"/>
            </w:tcMar>
          </w:tcPr>
          <w:p>
            <w:pPr>
              <w:spacing w:after="0"/>
            </w:pPr>
            <w:r/>
            <w:r>
              <w:rPr>
                <w:rFonts w:ascii="Calibri" w:hAnsi="Calibri"/>
                <w:b w:val="0"/>
                <w:color w:val="17324D"/>
                <w:sz w:val="17"/>
              </w:rPr>
              <w:t>Hari libur</w:t>
            </w:r>
          </w:p>
        </w:tc>
      </w:tr>
    </w:tbl>
    <w:p>
      <w:pPr>
        <w:spacing w:after="0"/>
      </w:pPr>
    </w:p>
    <w:p>
      <w:pPr>
        <w:pStyle w:val="ListBullet"/>
      </w:pPr>
      <w:r>
        <w:t>Batas masuk keterlambatan: 08.30.</w:t>
      </w:r>
    </w:p>
    <w:p>
      <w:pPr>
        <w:pStyle w:val="ListBullet"/>
      </w:pPr>
      <w:r>
        <w:t>Absen setelah 08.30 tetap tercatat tetapi berstatus Tidak Masuk Kerja.</w:t>
      </w:r>
    </w:p>
    <w:p>
      <w:pPr>
        <w:pStyle w:val="ListBullet"/>
      </w:pPr>
      <w:r>
        <w:t>Keterlambatan setelah 07.30 diganti 1:1 sejumlah menit keterlambatan, dihitung setelah jam pulang kerja.</w:t>
      </w:r>
    </w:p>
    <w:p>
      <w:pPr>
        <w:pStyle w:val="ListBullet"/>
      </w:pPr>
      <w:r>
        <w:t>Aturan penggantian dua kali lipat tidak berlaku.</w:t>
      </w:r>
    </w:p>
    <w:p>
      <w:pPr>
        <w:pStyle w:val="ListBullet"/>
      </w:pPr>
      <w:r>
        <w:t>Tombol Absen Masuk berwarna hijau terang; Absen Pulang kuning terang.</w:t>
      </w:r>
    </w:p>
    <w:p>
      <w:pPr>
        <w:pStyle w:val="Heading2"/>
      </w:pPr>
      <w:r>
        <w:t>4.3 Penutupan dan Pembukaan Absensi</w:t>
      </w:r>
    </w:p>
    <w:p>
      <w:pPr>
        <w:pStyle w:val="ListNumber"/>
      </w:pPr>
      <w:r>
        <w:t>Super Admin/Admin mengatur jam penutupan dan status aktif/nonaktif pada Setting Absensi.</w:t>
      </w:r>
    </w:p>
    <w:p>
      <w:pPr>
        <w:pStyle w:val="ListNumber"/>
      </w:pPr>
      <w:r>
        <w:t>Jika penutupan aktif dan waktu terlewati, pegawai mengajukan pembukaan kepada atasan langsung.</w:t>
      </w:r>
    </w:p>
    <w:p>
      <w:pPr>
        <w:pStyle w:val="ListNumber"/>
      </w:pPr>
      <w:r>
        <w:t>Atasan langsung menyetujui atau menolak; jika disetujui, akses dibuka selama 1 jam.</w:t>
      </w:r>
    </w:p>
    <w:p>
      <w:pPr>
        <w:pStyle w:val="ListNumber"/>
      </w:pPr>
      <w:r>
        <w:t>Seluruh pengajuan, keputusan, dan waktu pembukaan dicatat.</w:t>
      </w:r>
    </w:p>
    <w:p>
      <w:pPr>
        <w:pStyle w:val="Heading2"/>
      </w:pPr>
      <w:r>
        <w:t>4.4 Hari Libur dan Rekap</w:t>
      </w:r>
    </w:p>
    <w:p>
      <w:pPr>
        <w:pStyle w:val="ListBullet"/>
      </w:pPr>
      <w:r>
        <w:t>Sabtu dan Minggu otomatis Hari Libur.</w:t>
      </w:r>
    </w:p>
    <w:p>
      <w:pPr>
        <w:pStyle w:val="ListBullet"/>
      </w:pPr>
      <w:r>
        <w:t>Hari libur lain dimasukkan Admin dan otomatis menjadi pengumuman.</w:t>
      </w:r>
    </w:p>
    <w:p>
      <w:pPr>
        <w:pStyle w:val="ListBullet"/>
      </w:pPr>
      <w:r>
        <w:t>Absensi pada hari libur tetap tersimpan tetapi tidak masuk rekap reguler.</w:t>
      </w:r>
    </w:p>
    <w:p>
      <w:pPr>
        <w:pStyle w:val="ListBullet"/>
      </w:pPr>
      <w:r>
        <w:t>Rekap khusus hari libur menampilkan catatan Hari Libur.</w:t>
      </w:r>
    </w:p>
    <w:p>
      <w:pPr>
        <w:pStyle w:val="ListBullet"/>
      </w:pPr>
      <w:r>
        <w:t>Periode rekap bulanan: tanggal 21 bulan sebelumnya sampai tanggal 20 bulan berjalan.</w:t>
      </w:r>
    </w:p>
    <w:p>
      <w:pPr>
        <w:pStyle w:val="ListBullet"/>
      </w:pPr>
      <w:r>
        <w:t>Penandatangan: pegawai bersangkutan dan atasan langsung.</w:t>
      </w:r>
    </w:p>
    <w:p>
      <w:pPr>
        <w:pStyle w:val="ListBullet"/>
      </w:pPr>
      <w:r>
        <w:t>Pegawai mencetak rekap sendiri; Operator mencetak seluruh pegawai.</w:t>
      </w:r>
    </w:p>
    <w:p>
      <w:pPr>
        <w:pStyle w:val="ListBullet"/>
      </w:pPr>
      <w:r>
        <w:t>Header, spasi karakter, dan tempat cetak berasal dari Setting Absensi; tanggal cetak mengikuti sistem.</w:t>
      </w:r>
    </w:p>
    <w:p>
      <w:pPr>
        <w:pStyle w:val="Heading1"/>
      </w:pPr>
      <w:r>
        <w:t>5. To-Do, Progress, dan Monitoring</w:t>
      </w:r>
    </w:p>
    <w:p>
      <w:pPr>
        <w:pStyle w:val="Heading2"/>
      </w:pPr>
      <w:r>
        <w:t>5.1 Alur Penugasan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vAlign w:val="center"/>
            <w:tcMar>
              <w:top w:w="80" w:type="dxa"/>
              <w:start w:w="120" w:type="dxa"/>
              <w:bottom w:w="80" w:type="dxa"/>
              <w:end w:w="120" w:type="dxa"/>
            </w:tcMar>
            <w:shd w:fill="146B55"/>
          </w:tcPr>
          <w:p>
            <w:pPr>
              <w:spacing w:after="0"/>
            </w:pPr>
            <w:r/>
            <w:r>
              <w:rPr>
                <w:rFonts w:ascii="Calibri" w:hAnsi="Calibri"/>
                <w:b/>
                <w:color w:val="FFFFFF"/>
                <w:sz w:val="17"/>
              </w:rPr>
              <w:t>Pembuat</w:t>
            </w:r>
          </w:p>
        </w:tc>
        <w:tc>
          <w:tcPr>
            <w:tcW w:type="dxa" w:w="2592"/>
            <w:vAlign w:val="center"/>
            <w:tcMar>
              <w:top w:w="80" w:type="dxa"/>
              <w:start w:w="120" w:type="dxa"/>
              <w:bottom w:w="80" w:type="dxa"/>
              <w:end w:w="120" w:type="dxa"/>
            </w:tcMar>
            <w:shd w:fill="146B55"/>
          </w:tcPr>
          <w:p>
            <w:pPr>
              <w:spacing w:after="0"/>
            </w:pPr>
            <w:r/>
            <w:r>
              <w:rPr>
                <w:rFonts w:ascii="Calibri" w:hAnsi="Calibri"/>
                <w:b/>
                <w:color w:val="FFFFFF"/>
                <w:sz w:val="17"/>
              </w:rPr>
              <w:t>Penerima</w:t>
            </w:r>
          </w:p>
        </w:tc>
        <w:tc>
          <w:tcPr>
            <w:tcW w:type="dxa" w:w="4752"/>
            <w:vAlign w:val="center"/>
            <w:tcMar>
              <w:top w:w="80" w:type="dxa"/>
              <w:start w:w="120" w:type="dxa"/>
              <w:bottom w:w="80" w:type="dxa"/>
              <w:end w:w="120" w:type="dxa"/>
            </w:tcMar>
            <w:shd w:fill="146B55"/>
          </w:tcPr>
          <w:p>
            <w:pPr>
              <w:spacing w:after="0"/>
            </w:pPr>
            <w:r/>
            <w:r>
              <w:rPr>
                <w:rFonts w:ascii="Calibri" w:hAnsi="Calibri"/>
                <w:b/>
                <w:color w:val="FFFFFF"/>
                <w:sz w:val="17"/>
              </w:rPr>
              <w:t>Ketentuan</w:t>
            </w:r>
          </w:p>
        </w:tc>
      </w:tr>
      <w:tr>
        <w:tc>
          <w:tcPr>
            <w:tcW w:type="dxa" w:w="2016"/>
            <w:vAlign w:val="center"/>
            <w:tcMar>
              <w:top w:w="80" w:type="dxa"/>
              <w:start w:w="120" w:type="dxa"/>
              <w:bottom w:w="80" w:type="dxa"/>
              <w:end w:w="120" w:type="dxa"/>
            </w:tcMar>
          </w:tcPr>
          <w:p>
            <w:pPr>
              <w:spacing w:after="0"/>
            </w:pPr>
            <w:r/>
            <w:r>
              <w:rPr>
                <w:rFonts w:ascii="Calibri" w:hAnsi="Calibri"/>
                <w:b w:val="0"/>
                <w:color w:val="17324D"/>
                <w:sz w:val="17"/>
              </w:rPr>
              <w:t>Sekretaris</w:t>
            </w:r>
          </w:p>
        </w:tc>
        <w:tc>
          <w:tcPr>
            <w:tcW w:type="dxa" w:w="2592"/>
            <w:vAlign w:val="center"/>
            <w:tcMar>
              <w:top w:w="80" w:type="dxa"/>
              <w:start w:w="120" w:type="dxa"/>
              <w:bottom w:w="80" w:type="dxa"/>
              <w:end w:w="120" w:type="dxa"/>
            </w:tcMar>
          </w:tcPr>
          <w:p>
            <w:pPr>
              <w:spacing w:after="0"/>
            </w:pPr>
            <w:r/>
            <w:r>
              <w:rPr>
                <w:rFonts w:ascii="Calibri" w:hAnsi="Calibri"/>
                <w:b w:val="0"/>
                <w:color w:val="17324D"/>
                <w:sz w:val="17"/>
              </w:rPr>
              <w:t>Kasubag</w:t>
            </w:r>
          </w:p>
        </w:tc>
        <w:tc>
          <w:tcPr>
            <w:tcW w:type="dxa" w:w="4752"/>
            <w:vAlign w:val="center"/>
            <w:tcMar>
              <w:top w:w="80" w:type="dxa"/>
              <w:start w:w="120" w:type="dxa"/>
              <w:bottom w:w="80" w:type="dxa"/>
              <w:end w:w="120" w:type="dxa"/>
            </w:tcMar>
          </w:tcPr>
          <w:p>
            <w:pPr>
              <w:spacing w:after="0"/>
            </w:pPr>
            <w:r/>
            <w:r>
              <w:rPr>
                <w:rFonts w:ascii="Calibri" w:hAnsi="Calibri"/>
                <w:b w:val="0"/>
                <w:color w:val="17324D"/>
                <w:sz w:val="17"/>
              </w:rPr>
              <w:t>Distribusi pekerjaan teknis administratif.</w:t>
            </w:r>
          </w:p>
        </w:tc>
      </w:tr>
      <w:tr>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Kasubag</w:t>
            </w:r>
          </w:p>
        </w:tc>
        <w:tc>
          <w:tcPr>
            <w:tcW w:type="dxa" w:w="2592"/>
            <w:vAlign w:val="center"/>
            <w:tcMar>
              <w:top w:w="80" w:type="dxa"/>
              <w:start w:w="120" w:type="dxa"/>
              <w:bottom w:w="80" w:type="dxa"/>
              <w:end w:w="120" w:type="dxa"/>
            </w:tcMar>
            <w:shd w:fill="F8FAFB"/>
          </w:tcPr>
          <w:p>
            <w:pPr>
              <w:spacing w:after="0"/>
            </w:pPr>
            <w:r/>
            <w:r>
              <w:rPr>
                <w:rFonts w:ascii="Calibri" w:hAnsi="Calibri"/>
                <w:b w:val="0"/>
                <w:color w:val="17324D"/>
                <w:sz w:val="17"/>
              </w:rPr>
              <w:t>Staf</w:t>
            </w:r>
          </w:p>
        </w:tc>
        <w:tc>
          <w:tcPr>
            <w:tcW w:type="dxa" w:w="4752"/>
            <w:vAlign w:val="center"/>
            <w:tcMar>
              <w:top w:w="80" w:type="dxa"/>
              <w:start w:w="120" w:type="dxa"/>
              <w:bottom w:w="80" w:type="dxa"/>
              <w:end w:w="120" w:type="dxa"/>
            </w:tcMar>
            <w:shd w:fill="F8FAFB"/>
          </w:tcPr>
          <w:p>
            <w:pPr>
              <w:spacing w:after="0"/>
            </w:pPr>
            <w:r/>
            <w:r>
              <w:rPr>
                <w:rFonts w:ascii="Calibri" w:hAnsi="Calibri"/>
                <w:b w:val="0"/>
                <w:color w:val="17324D"/>
                <w:sz w:val="17"/>
              </w:rPr>
              <w:t>PIC satu atau lebih dalam unitnya.</w:t>
            </w:r>
          </w:p>
        </w:tc>
      </w:tr>
      <w:tr>
        <w:tc>
          <w:tcPr>
            <w:tcW w:type="dxa" w:w="2016"/>
            <w:vAlign w:val="center"/>
            <w:tcMar>
              <w:top w:w="80" w:type="dxa"/>
              <w:start w:w="120" w:type="dxa"/>
              <w:bottom w:w="80" w:type="dxa"/>
              <w:end w:w="120" w:type="dxa"/>
            </w:tcMar>
          </w:tcPr>
          <w:p>
            <w:pPr>
              <w:spacing w:after="0"/>
            </w:pPr>
            <w:r/>
            <w:r>
              <w:rPr>
                <w:rFonts w:ascii="Calibri" w:hAnsi="Calibri"/>
                <w:b w:val="0"/>
                <w:color w:val="17324D"/>
                <w:sz w:val="17"/>
              </w:rPr>
              <w:t>Staf</w:t>
            </w:r>
          </w:p>
        </w:tc>
        <w:tc>
          <w:tcPr>
            <w:tcW w:type="dxa" w:w="2592"/>
            <w:vAlign w:val="center"/>
            <w:tcMar>
              <w:top w:w="80" w:type="dxa"/>
              <w:start w:w="120" w:type="dxa"/>
              <w:bottom w:w="80" w:type="dxa"/>
              <w:end w:w="120" w:type="dxa"/>
            </w:tcMar>
          </w:tcPr>
          <w:p>
            <w:pPr>
              <w:spacing w:after="0"/>
            </w:pPr>
            <w:r/>
            <w:r>
              <w:rPr>
                <w:rFonts w:ascii="Calibri" w:hAnsi="Calibri"/>
                <w:b w:val="0"/>
                <w:color w:val="17324D"/>
                <w:sz w:val="17"/>
              </w:rPr>
              <w:t>Diri sendiri/bawahan yang sah</w:t>
            </w:r>
          </w:p>
        </w:tc>
        <w:tc>
          <w:tcPr>
            <w:tcW w:type="dxa" w:w="4752"/>
            <w:vAlign w:val="center"/>
            <w:tcMar>
              <w:top w:w="80" w:type="dxa"/>
              <w:start w:w="120" w:type="dxa"/>
              <w:bottom w:w="80" w:type="dxa"/>
              <w:end w:w="120" w:type="dxa"/>
            </w:tcMar>
          </w:tcPr>
          <w:p>
            <w:pPr>
              <w:spacing w:after="0"/>
            </w:pPr>
            <w:r/>
            <w:r>
              <w:rPr>
                <w:rFonts w:ascii="Calibri" w:hAnsi="Calibri"/>
                <w:b w:val="0"/>
                <w:color w:val="17324D"/>
                <w:sz w:val="17"/>
              </w:rPr>
              <w:t>To-Do staf memerlukan persetujuan Kasubag.</w:t>
            </w:r>
          </w:p>
        </w:tc>
      </w:tr>
    </w:tbl>
    <w:p>
      <w:pPr>
        <w:spacing w:after="0"/>
      </w:pPr>
    </w:p>
    <w:p>
      <w:pPr>
        <w:pStyle w:val="Heading2"/>
      </w:pPr>
      <w:r>
        <w:t>5.2 Struktur Data To-Do</w:t>
      </w:r>
    </w:p>
    <w:p>
      <w:pPr>
        <w:pStyle w:val="ListBullet"/>
      </w:pPr>
      <w:r>
        <w:t>Tanggal; Uraian Pekerjaan; satu atau lebih PIC; Unit/Subbagian; Prioritas; Deadline; Status; Progress (%); satu Output; Kendala/Catatan; Tanggal Selesai; Verifikasi.</w:t>
      </w:r>
    </w:p>
    <w:p>
      <w:pPr>
        <w:pStyle w:val="ListBullet"/>
      </w:pPr>
      <w:r>
        <w:t>PIC dipilih dari data pegawai dan hanya diri sendiri atau bawahan sesuai struktur.</w:t>
      </w:r>
    </w:p>
    <w:p>
      <w:pPr>
        <w:pStyle w:val="ListBullet"/>
      </w:pPr>
      <w:r>
        <w:t>Unit/Subbagian terisi otomatis dari struktur; bukan input bebas.</w:t>
      </w:r>
    </w:p>
    <w:p>
      <w:pPr>
        <w:pStyle w:val="ListBullet"/>
      </w:pPr>
      <w:r>
        <w:t>Deadline dapat diperpanjang dan seluruh riwayat perpanjangan disimpan.</w:t>
      </w:r>
    </w:p>
    <w:p>
      <w:pPr>
        <w:pStyle w:val="ListBullet"/>
      </w:pPr>
      <w:r>
        <w:t>To-Do berulang tersedia Mingguan, Bulanan, Triwulan, dan Semester; sistem membuat periode baru otomatis.</w:t>
      </w:r>
    </w:p>
    <w:p>
      <w:pPr>
        <w:pStyle w:val="Heading2"/>
      </w:pPr>
      <w:r>
        <w:t>5.3 Tampilan dan Hak Monitoring</w:t>
      </w:r>
    </w:p>
    <w:p>
      <w:pPr>
        <w:pStyle w:val="ListBullet"/>
      </w:pPr>
      <w:r>
        <w:t>Form tersembunyi dan muncul setelah tombol Buat To-Do ditekan.</w:t>
      </w:r>
    </w:p>
    <w:p>
      <w:pPr>
        <w:pStyle w:val="ListBullet"/>
      </w:pPr>
      <w:r>
        <w:t>Halaman utama menampilkan database To-Do, maksimal 25 baris, filter, edit, dan hapus sesuai kewenangan.</w:t>
      </w:r>
    </w:p>
    <w:p>
      <w:pPr>
        <w:pStyle w:val="ListBullet"/>
      </w:pPr>
      <w:r>
        <w:t>Staf mengubah progres penugasan; seluruh PIC dapat memperbarui angka monitoring.</w:t>
      </w:r>
    </w:p>
    <w:p>
      <w:pPr>
        <w:pStyle w:val="ListBullet"/>
      </w:pPr>
      <w:r>
        <w:t>Kasubag memonitor dan memvalidasi akhir seluruh To-Do unit.</w:t>
      </w:r>
    </w:p>
    <w:p>
      <w:pPr>
        <w:pStyle w:val="ListBullet"/>
      </w:pPr>
      <w:r>
        <w:t>Sekretaris memantau semua Subbag; Anggota hanya Subbag pada garis koordinasi; Ketua melihat ringkasan seluruh pekerjaan berjalan.</w:t>
      </w:r>
    </w:p>
    <w:p>
      <w:pPr>
        <w:pStyle w:val="ListBullet"/>
      </w:pPr>
      <w:r>
        <w:t>Lonceng dan angka menu dihitung dari data aktual, tanpa dummy.</w:t>
      </w:r>
    </w:p>
    <w:p>
      <w:pPr>
        <w:pStyle w:val="Heading1"/>
      </w:pPr>
      <w:r>
        <w:t>6. RKT dan Rencana Aksi</w:t>
      </w:r>
    </w:p>
    <w:p>
      <w:pPr>
        <w:pStyle w:val="Heading2"/>
      </w:pPr>
      <w:r>
        <w:t>6.1 RKT Ketua</w:t>
      </w:r>
    </w:p>
    <w:p>
      <w:pPr/>
      <w:r>
        <w:t>Struktur: Program/Kegiatan → satu atau lebih Sasaran Strategis → satu atau lebih Indikator → Target.</w:t>
      </w:r>
    </w:p>
    <w:p>
      <w:pPr>
        <w:pStyle w:val="Heading2"/>
      </w:pPr>
      <w:r>
        <w:t>6.2 RKT Sekretaris</w:t>
      </w:r>
    </w:p>
    <w:p>
      <w:pPr/>
      <w:r>
        <w:t>Struktur: Program/Kegiatan → satu atau lebih Sasaran Program (Outcome)/Sasaran Kegiatan → satu atau lebih Indikator → Target.</w:t>
      </w:r>
    </w:p>
    <w:p>
      <w:pPr>
        <w:pStyle w:val="Heading2"/>
      </w:pPr>
      <w:r>
        <w:t>6.3 Prinsip</w:t>
      </w:r>
    </w:p>
    <w:p>
      <w:pPr>
        <w:pStyle w:val="ListBullet"/>
      </w:pPr>
      <w:r>
        <w:t>RKT disusun dan disetujui dalam rapat pleno lembaga.</w:t>
      </w:r>
    </w:p>
    <w:p>
      <w:pPr>
        <w:pStyle w:val="ListBullet"/>
      </w:pPr>
      <w:r>
        <w:t>RKT menjadi sumber data PK, tetapi kolom PK tetap disusun manual melalui pemilihan sumber, bukan pengetikan ulang wajib.</w:t>
      </w:r>
    </w:p>
    <w:p>
      <w:pPr>
        <w:pStyle w:val="ListBullet"/>
      </w:pPr>
      <w:r>
        <w:t>Tambah manual, edit, dan hapus tetap tersedia agar koreksi tidak terkunci.</w:t>
      </w:r>
    </w:p>
    <w:p>
      <w:pPr>
        <w:pStyle w:val="ListBullet"/>
      </w:pPr>
      <w:r>
        <w:t>Rencana Aksi menurunkan indikator/sasaran menjadi kegiatan, unit penanggung jawab, PIC, dan deadline.</w:t>
      </w:r>
    </w:p>
    <w:p>
      <w:pPr>
        <w:pStyle w:val="Heading1"/>
      </w:pPr>
      <w:r>
        <w:t>7. Perjanjian Kinerja dan Cascading</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16"/>
            <w:vAlign w:val="center"/>
            <w:tcMar>
              <w:top w:w="80" w:type="dxa"/>
              <w:start w:w="120" w:type="dxa"/>
              <w:bottom w:w="80" w:type="dxa"/>
              <w:end w:w="120" w:type="dxa"/>
            </w:tcMar>
            <w:shd w:fill="146B55"/>
          </w:tcPr>
          <w:p>
            <w:pPr>
              <w:spacing w:after="0"/>
            </w:pPr>
            <w:r/>
            <w:r>
              <w:rPr>
                <w:rFonts w:ascii="Calibri" w:hAnsi="Calibri"/>
                <w:b/>
                <w:color w:val="FFFFFF"/>
                <w:sz w:val="17"/>
              </w:rPr>
              <w:t>Tingkat</w:t>
            </w:r>
          </w:p>
        </w:tc>
        <w:tc>
          <w:tcPr>
            <w:tcW w:type="dxa" w:w="7344"/>
            <w:vAlign w:val="center"/>
            <w:tcMar>
              <w:top w:w="80" w:type="dxa"/>
              <w:start w:w="120" w:type="dxa"/>
              <w:bottom w:w="80" w:type="dxa"/>
              <w:end w:w="120" w:type="dxa"/>
            </w:tcMar>
            <w:shd w:fill="146B55"/>
          </w:tcPr>
          <w:p>
            <w:pPr>
              <w:spacing w:after="0"/>
            </w:pPr>
            <w:r/>
            <w:r>
              <w:rPr>
                <w:rFonts w:ascii="Calibri" w:hAnsi="Calibri"/>
                <w:b/>
                <w:color w:val="FFFFFF"/>
                <w:sz w:val="17"/>
              </w:rPr>
              <w:t>Sumber dan Hubungan</w:t>
            </w:r>
          </w:p>
        </w:tc>
      </w:tr>
      <w:tr>
        <w:tc>
          <w:tcPr>
            <w:tcW w:type="dxa" w:w="2016"/>
            <w:vAlign w:val="center"/>
            <w:tcMar>
              <w:top w:w="80" w:type="dxa"/>
              <w:start w:w="120" w:type="dxa"/>
              <w:bottom w:w="80" w:type="dxa"/>
              <w:end w:w="120" w:type="dxa"/>
            </w:tcMar>
          </w:tcPr>
          <w:p>
            <w:pPr>
              <w:spacing w:after="0"/>
            </w:pPr>
            <w:r/>
            <w:r>
              <w:rPr>
                <w:rFonts w:ascii="Calibri" w:hAnsi="Calibri"/>
                <w:b w:val="0"/>
                <w:color w:val="17324D"/>
                <w:sz w:val="17"/>
              </w:rPr>
              <w:t>PK Ketua</w:t>
            </w:r>
          </w:p>
        </w:tc>
        <w:tc>
          <w:tcPr>
            <w:tcW w:type="dxa" w:w="7344"/>
            <w:vAlign w:val="center"/>
            <w:tcMar>
              <w:top w:w="80" w:type="dxa"/>
              <w:start w:w="120" w:type="dxa"/>
              <w:bottom w:w="80" w:type="dxa"/>
              <w:end w:w="120" w:type="dxa"/>
            </w:tcMar>
          </w:tcPr>
          <w:p>
            <w:pPr>
              <w:spacing w:after="0"/>
            </w:pPr>
            <w:r/>
            <w:r>
              <w:rPr>
                <w:rFonts w:ascii="Calibri" w:hAnsi="Calibri"/>
                <w:b w:val="0"/>
                <w:color w:val="17324D"/>
                <w:sz w:val="17"/>
              </w:rPr>
              <w:t>Turunan penuh RKT lembaga; Ketua menandatangani sendiri sebagai penanggung jawab lembaga.</w:t>
            </w:r>
          </w:p>
        </w:tc>
      </w:tr>
      <w:tr>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PK Anggota</w:t>
            </w:r>
          </w:p>
        </w:tc>
        <w:tc>
          <w:tcPr>
            <w:tcW w:type="dxa" w:w="7344"/>
            <w:vAlign w:val="center"/>
            <w:tcMar>
              <w:top w:w="80" w:type="dxa"/>
              <w:start w:w="120" w:type="dxa"/>
              <w:bottom w:w="80" w:type="dxa"/>
              <w:end w:w="120" w:type="dxa"/>
            </w:tcMar>
            <w:shd w:fill="F8FAFB"/>
          </w:tcPr>
          <w:p>
            <w:pPr>
              <w:spacing w:after="0"/>
            </w:pPr>
            <w:r/>
            <w:r>
              <w:rPr>
                <w:rFonts w:ascii="Calibri" w:hAnsi="Calibri"/>
                <w:b w:val="0"/>
                <w:color w:val="17324D"/>
                <w:sz w:val="17"/>
              </w:rPr>
              <w:t>Bagian RKT/PK sesuai tupoksi; ditandatangani sesuai tingkatannya.</w:t>
            </w:r>
          </w:p>
        </w:tc>
      </w:tr>
      <w:tr>
        <w:tc>
          <w:tcPr>
            <w:tcW w:type="dxa" w:w="2016"/>
            <w:vAlign w:val="center"/>
            <w:tcMar>
              <w:top w:w="80" w:type="dxa"/>
              <w:start w:w="120" w:type="dxa"/>
              <w:bottom w:w="80" w:type="dxa"/>
              <w:end w:w="120" w:type="dxa"/>
            </w:tcMar>
          </w:tcPr>
          <w:p>
            <w:pPr>
              <w:spacing w:after="0"/>
            </w:pPr>
            <w:r/>
            <w:r>
              <w:rPr>
                <w:rFonts w:ascii="Calibri" w:hAnsi="Calibri"/>
                <w:b w:val="0"/>
                <w:color w:val="17324D"/>
                <w:sz w:val="17"/>
              </w:rPr>
              <w:t>PK Sekretaris</w:t>
            </w:r>
          </w:p>
        </w:tc>
        <w:tc>
          <w:tcPr>
            <w:tcW w:type="dxa" w:w="7344"/>
            <w:vAlign w:val="center"/>
            <w:tcMar>
              <w:top w:w="80" w:type="dxa"/>
              <w:start w:w="120" w:type="dxa"/>
              <w:bottom w:w="80" w:type="dxa"/>
              <w:end w:w="120" w:type="dxa"/>
            </w:tcMar>
          </w:tcPr>
          <w:p>
            <w:pPr>
              <w:spacing w:after="0"/>
            </w:pPr>
            <w:r/>
            <w:r>
              <w:rPr>
                <w:rFonts w:ascii="Calibri" w:hAnsi="Calibri"/>
                <w:b w:val="0"/>
                <w:color w:val="17324D"/>
                <w:sz w:val="17"/>
              </w:rPr>
              <w:t>Dapat berasal dari PK Ketua, dukungan bidang Anggota, RKT Kesekretariatan, TUSI, regulasi, atau penugasan khusus.</w:t>
            </w:r>
          </w:p>
        </w:tc>
      </w:tr>
      <w:tr>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PK Kasubag</w:t>
            </w:r>
          </w:p>
        </w:tc>
        <w:tc>
          <w:tcPr>
            <w:tcW w:type="dxa" w:w="7344"/>
            <w:vAlign w:val="center"/>
            <w:tcMar>
              <w:top w:w="80" w:type="dxa"/>
              <w:start w:w="120" w:type="dxa"/>
              <w:bottom w:w="80" w:type="dxa"/>
              <w:end w:w="120" w:type="dxa"/>
            </w:tcMar>
            <w:shd w:fill="F8FAFB"/>
          </w:tcPr>
          <w:p>
            <w:pPr>
              <w:spacing w:after="0"/>
            </w:pPr>
            <w:r/>
            <w:r>
              <w:rPr>
                <w:rFonts w:ascii="Calibri" w:hAnsi="Calibri"/>
                <w:b w:val="0"/>
                <w:color w:val="17324D"/>
                <w:sz w:val="17"/>
              </w:rPr>
              <w:t>Cascading PK Sekretaris sesuai TUSI unit.</w:t>
            </w:r>
          </w:p>
        </w:tc>
      </w:tr>
      <w:tr>
        <w:tc>
          <w:tcPr>
            <w:tcW w:type="dxa" w:w="2016"/>
            <w:vAlign w:val="center"/>
            <w:tcMar>
              <w:top w:w="80" w:type="dxa"/>
              <w:start w:w="120" w:type="dxa"/>
              <w:bottom w:w="80" w:type="dxa"/>
              <w:end w:w="120" w:type="dxa"/>
            </w:tcMar>
          </w:tcPr>
          <w:p>
            <w:pPr>
              <w:spacing w:after="0"/>
            </w:pPr>
            <w:r/>
            <w:r>
              <w:rPr>
                <w:rFonts w:ascii="Calibri" w:hAnsi="Calibri"/>
                <w:b w:val="0"/>
                <w:color w:val="17324D"/>
                <w:sz w:val="17"/>
              </w:rPr>
              <w:t>PK Staf</w:t>
            </w:r>
          </w:p>
        </w:tc>
        <w:tc>
          <w:tcPr>
            <w:tcW w:type="dxa" w:w="7344"/>
            <w:vAlign w:val="center"/>
            <w:tcMar>
              <w:top w:w="80" w:type="dxa"/>
              <w:start w:w="120" w:type="dxa"/>
              <w:bottom w:w="80" w:type="dxa"/>
              <w:end w:w="120" w:type="dxa"/>
            </w:tcMar>
          </w:tcPr>
          <w:p>
            <w:pPr>
              <w:spacing w:after="0"/>
            </w:pPr>
            <w:r/>
            <w:r>
              <w:rPr>
                <w:rFonts w:ascii="Calibri" w:hAnsi="Calibri"/>
                <w:b w:val="0"/>
                <w:color w:val="17324D"/>
                <w:sz w:val="17"/>
              </w:rPr>
              <w:t>Bagian output/rencana aksi yang diturunkan kepada staf sebagai PIC.</w:t>
            </w:r>
          </w:p>
        </w:tc>
      </w:tr>
    </w:tbl>
    <w:p>
      <w:pPr>
        <w:spacing w:after="0"/>
      </w:pPr>
    </w:p>
    <w:p>
      <w:pPr>
        <w:pStyle w:val="ListBullet"/>
      </w:pPr>
      <w:r>
        <w:t>Tidak semua PK Sekretaris wajib berhubungan dengan PK Ketua.</w:t>
      </w:r>
    </w:p>
    <w:p>
      <w:pPr>
        <w:pStyle w:val="ListBullet"/>
      </w:pPr>
      <w:r>
        <w:t>Satu sasaran PK dapat memiliki satu atau lebih indikator.</w:t>
      </w:r>
    </w:p>
    <w:p>
      <w:pPr>
        <w:pStyle w:val="ListBullet"/>
      </w:pPr>
      <w:r>
        <w:t>Kolom PK: No | Sasaran Program/Kegiatan | Indikator | Target.</w:t>
      </w:r>
    </w:p>
    <w:p>
      <w:pPr>
        <w:pStyle w:val="ListBullet"/>
      </w:pPr>
      <w:r>
        <w:t>Setiap PK memiliki tabel anggaran per program yang diisi manual.</w:t>
      </w:r>
    </w:p>
    <w:p>
      <w:pPr>
        <w:pStyle w:val="ListBullet"/>
      </w:pPr>
      <w:r>
        <w:t>Untuk staf, anggaran berupa alokasi output yang dijalankan dan perlu konfirmasi atasan/Kasubag.</w:t>
      </w:r>
    </w:p>
    <w:p>
      <w:pPr>
        <w:pStyle w:val="ListBullet"/>
      </w:pPr>
      <w:r>
        <w:t>Total anggaran tidak boleh dihitung ganda dalam agregasi lembaga.</w:t>
      </w:r>
    </w:p>
    <w:p>
      <w:pPr>
        <w:pStyle w:val="ListBullet"/>
      </w:pPr>
      <w:r>
        <w:t>PK dapat direvisi, dilacak sumbernya, diedit, dihapus, dan dicetak.</w:t>
      </w:r>
    </w:p>
    <w:p>
      <w:pPr>
        <w:pStyle w:val="Heading1"/>
      </w:pPr>
      <w:r>
        <w:t>8. Monitoring dan Evaluasi Kinerja</w:t>
      </w:r>
    </w:p>
    <w:p>
      <w:pPr>
        <w:pStyle w:val="Heading2"/>
      </w:pPr>
      <w:r>
        <w:t>8.1 Data Monev</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3096"/>
            <w:vAlign w:val="center"/>
            <w:tcMar>
              <w:top w:w="80" w:type="dxa"/>
              <w:start w:w="120" w:type="dxa"/>
              <w:bottom w:w="80" w:type="dxa"/>
              <w:end w:w="120" w:type="dxa"/>
            </w:tcMar>
            <w:shd w:fill="146B55"/>
          </w:tcPr>
          <w:p>
            <w:pPr>
              <w:spacing w:after="0"/>
            </w:pPr>
            <w:r/>
            <w:r>
              <w:rPr>
                <w:rFonts w:ascii="Calibri" w:hAnsi="Calibri"/>
                <w:b/>
                <w:color w:val="FFFFFF"/>
                <w:sz w:val="17"/>
              </w:rPr>
              <w:t>Kolom</w:t>
            </w:r>
          </w:p>
        </w:tc>
        <w:tc>
          <w:tcPr>
            <w:tcW w:type="dxa" w:w="6264"/>
            <w:vAlign w:val="center"/>
            <w:tcMar>
              <w:top w:w="80" w:type="dxa"/>
              <w:start w:w="120" w:type="dxa"/>
              <w:bottom w:w="80" w:type="dxa"/>
              <w:end w:w="120" w:type="dxa"/>
            </w:tcMar>
            <w:shd w:fill="146B55"/>
          </w:tcPr>
          <w:p>
            <w:pPr>
              <w:spacing w:after="0"/>
            </w:pPr>
            <w:r/>
            <w:r>
              <w:rPr>
                <w:rFonts w:ascii="Calibri" w:hAnsi="Calibri"/>
                <w:b/>
                <w:color w:val="FFFFFF"/>
                <w:sz w:val="17"/>
              </w:rPr>
              <w:t>Ketentuan</w:t>
            </w:r>
          </w:p>
        </w:tc>
      </w:tr>
      <w:tr>
        <w:tc>
          <w:tcPr>
            <w:tcW w:type="dxa" w:w="3096"/>
            <w:vAlign w:val="center"/>
            <w:tcMar>
              <w:top w:w="80" w:type="dxa"/>
              <w:start w:w="120" w:type="dxa"/>
              <w:bottom w:w="80" w:type="dxa"/>
              <w:end w:w="120" w:type="dxa"/>
            </w:tcMar>
          </w:tcPr>
          <w:p>
            <w:pPr>
              <w:spacing w:after="0"/>
            </w:pPr>
            <w:r/>
            <w:r>
              <w:rPr>
                <w:rFonts w:ascii="Calibri" w:hAnsi="Calibri"/>
                <w:b w:val="0"/>
                <w:color w:val="17324D"/>
                <w:sz w:val="17"/>
              </w:rPr>
              <w:t>Progress</w:t>
            </w:r>
          </w:p>
        </w:tc>
        <w:tc>
          <w:tcPr>
            <w:tcW w:type="dxa" w:w="6264"/>
            <w:vAlign w:val="center"/>
            <w:tcMar>
              <w:top w:w="80" w:type="dxa"/>
              <w:start w:w="120" w:type="dxa"/>
              <w:bottom w:w="80" w:type="dxa"/>
              <w:end w:w="120" w:type="dxa"/>
            </w:tcMar>
          </w:tcPr>
          <w:p>
            <w:pPr>
              <w:spacing w:after="0"/>
            </w:pPr>
            <w:r/>
            <w:r>
              <w:rPr>
                <w:rFonts w:ascii="Calibri" w:hAnsi="Calibri"/>
                <w:b w:val="0"/>
                <w:color w:val="17324D"/>
                <w:sz w:val="17"/>
              </w:rPr>
              <w:t>Persentase kumulatif indikator.</w:t>
            </w:r>
          </w:p>
        </w:tc>
      </w:tr>
      <w:tr>
        <w:tc>
          <w:tcPr>
            <w:tcW w:type="dxa" w:w="3096"/>
            <w:vAlign w:val="center"/>
            <w:tcMar>
              <w:top w:w="80" w:type="dxa"/>
              <w:start w:w="120" w:type="dxa"/>
              <w:bottom w:w="80" w:type="dxa"/>
              <w:end w:w="120" w:type="dxa"/>
            </w:tcMar>
            <w:shd w:fill="F8FAFB"/>
          </w:tcPr>
          <w:p>
            <w:pPr>
              <w:spacing w:after="0"/>
            </w:pPr>
            <w:r/>
            <w:r>
              <w:rPr>
                <w:rFonts w:ascii="Calibri" w:hAnsi="Calibri"/>
                <w:b w:val="0"/>
                <w:color w:val="17324D"/>
                <w:sz w:val="17"/>
              </w:rPr>
              <w:t>Realisasi Anggaran</w:t>
            </w:r>
          </w:p>
        </w:tc>
        <w:tc>
          <w:tcPr>
            <w:tcW w:type="dxa" w:w="6264"/>
            <w:vAlign w:val="center"/>
            <w:tcMar>
              <w:top w:w="80" w:type="dxa"/>
              <w:start w:w="120" w:type="dxa"/>
              <w:bottom w:w="80" w:type="dxa"/>
              <w:end w:w="120" w:type="dxa"/>
            </w:tcMar>
            <w:shd w:fill="F8FAFB"/>
          </w:tcPr>
          <w:p>
            <w:pPr>
              <w:spacing w:after="0"/>
            </w:pPr>
            <w:r/>
            <w:r>
              <w:rPr>
                <w:rFonts w:ascii="Calibri" w:hAnsi="Calibri"/>
                <w:b w:val="0"/>
                <w:color w:val="17324D"/>
                <w:sz w:val="17"/>
              </w:rPr>
              <w:t>Kumulatif jika indikator/PK mempunyai anggaran.</w:t>
            </w:r>
          </w:p>
        </w:tc>
      </w:tr>
      <w:tr>
        <w:tc>
          <w:tcPr>
            <w:tcW w:type="dxa" w:w="3096"/>
            <w:vAlign w:val="center"/>
            <w:tcMar>
              <w:top w:w="80" w:type="dxa"/>
              <w:start w:w="120" w:type="dxa"/>
              <w:bottom w:w="80" w:type="dxa"/>
              <w:end w:w="120" w:type="dxa"/>
            </w:tcMar>
          </w:tcPr>
          <w:p>
            <w:pPr>
              <w:spacing w:after="0"/>
            </w:pPr>
            <w:r/>
            <w:r>
              <w:rPr>
                <w:rFonts w:ascii="Calibri" w:hAnsi="Calibri"/>
                <w:b w:val="0"/>
                <w:color w:val="17324D"/>
                <w:sz w:val="17"/>
              </w:rPr>
              <w:t>Realisasi Output</w:t>
            </w:r>
          </w:p>
        </w:tc>
        <w:tc>
          <w:tcPr>
            <w:tcW w:type="dxa" w:w="6264"/>
            <w:vAlign w:val="center"/>
            <w:tcMar>
              <w:top w:w="80" w:type="dxa"/>
              <w:start w:w="120" w:type="dxa"/>
              <w:bottom w:w="80" w:type="dxa"/>
              <w:end w:w="120" w:type="dxa"/>
            </w:tcMar>
          </w:tcPr>
          <w:p>
            <w:pPr>
              <w:spacing w:after="0"/>
            </w:pPr>
            <w:r/>
            <w:r>
              <w:rPr>
                <w:rFonts w:ascii="Calibri" w:hAnsi="Calibri"/>
                <w:b w:val="0"/>
                <w:color w:val="17324D"/>
                <w:sz w:val="17"/>
              </w:rPr>
              <w:t>Hasil yang telah dicapai.</w:t>
            </w:r>
          </w:p>
        </w:tc>
      </w:tr>
      <w:tr>
        <w:tc>
          <w:tcPr>
            <w:tcW w:type="dxa" w:w="3096"/>
            <w:vAlign w:val="center"/>
            <w:tcMar>
              <w:top w:w="80" w:type="dxa"/>
              <w:start w:w="120" w:type="dxa"/>
              <w:bottom w:w="80" w:type="dxa"/>
              <w:end w:w="120" w:type="dxa"/>
            </w:tcMar>
            <w:shd w:fill="F8FAFB"/>
          </w:tcPr>
          <w:p>
            <w:pPr>
              <w:spacing w:after="0"/>
            </w:pPr>
            <w:r/>
            <w:r>
              <w:rPr>
                <w:rFonts w:ascii="Calibri" w:hAnsi="Calibri"/>
                <w:b w:val="0"/>
                <w:color w:val="17324D"/>
                <w:sz w:val="17"/>
              </w:rPr>
              <w:t>Identifikasi Permasalahan</w:t>
            </w:r>
          </w:p>
        </w:tc>
        <w:tc>
          <w:tcPr>
            <w:tcW w:type="dxa" w:w="6264"/>
            <w:vAlign w:val="center"/>
            <w:tcMar>
              <w:top w:w="80" w:type="dxa"/>
              <w:start w:w="120" w:type="dxa"/>
              <w:bottom w:w="80" w:type="dxa"/>
              <w:end w:w="120" w:type="dxa"/>
            </w:tcMar>
            <w:shd w:fill="F8FAFB"/>
          </w:tcPr>
          <w:p>
            <w:pPr>
              <w:spacing w:after="0"/>
            </w:pPr>
            <w:r/>
            <w:r>
              <w:rPr>
                <w:rFonts w:ascii="Calibri" w:hAnsi="Calibri"/>
                <w:b w:val="0"/>
                <w:color w:val="17324D"/>
                <w:sz w:val="17"/>
              </w:rPr>
              <w:t>Hambatan pada periode evaluasi.</w:t>
            </w:r>
          </w:p>
        </w:tc>
      </w:tr>
      <w:tr>
        <w:tc>
          <w:tcPr>
            <w:tcW w:type="dxa" w:w="3096"/>
            <w:vAlign w:val="center"/>
            <w:tcMar>
              <w:top w:w="80" w:type="dxa"/>
              <w:start w:w="120" w:type="dxa"/>
              <w:bottom w:w="80" w:type="dxa"/>
              <w:end w:w="120" w:type="dxa"/>
            </w:tcMar>
          </w:tcPr>
          <w:p>
            <w:pPr>
              <w:spacing w:after="0"/>
            </w:pPr>
            <w:r/>
            <w:r>
              <w:rPr>
                <w:rFonts w:ascii="Calibri" w:hAnsi="Calibri"/>
                <w:b w:val="0"/>
                <w:color w:val="17324D"/>
                <w:sz w:val="17"/>
              </w:rPr>
              <w:t>Upaya Peningkatan</w:t>
            </w:r>
          </w:p>
        </w:tc>
        <w:tc>
          <w:tcPr>
            <w:tcW w:type="dxa" w:w="6264"/>
            <w:vAlign w:val="center"/>
            <w:tcMar>
              <w:top w:w="80" w:type="dxa"/>
              <w:start w:w="120" w:type="dxa"/>
              <w:bottom w:w="80" w:type="dxa"/>
              <w:end w:w="120" w:type="dxa"/>
            </w:tcMar>
          </w:tcPr>
          <w:p>
            <w:pPr>
              <w:spacing w:after="0"/>
            </w:pPr>
            <w:r/>
            <w:r>
              <w:rPr>
                <w:rFonts w:ascii="Calibri" w:hAnsi="Calibri"/>
                <w:b w:val="0"/>
                <w:color w:val="17324D"/>
                <w:sz w:val="17"/>
              </w:rPr>
              <w:t>Rencana/tindakan perbaikan.</w:t>
            </w:r>
          </w:p>
        </w:tc>
      </w:tr>
      <w:tr>
        <w:tc>
          <w:tcPr>
            <w:tcW w:type="dxa" w:w="3096"/>
            <w:vAlign w:val="center"/>
            <w:tcMar>
              <w:top w:w="80" w:type="dxa"/>
              <w:start w:w="120" w:type="dxa"/>
              <w:bottom w:w="80" w:type="dxa"/>
              <w:end w:w="120" w:type="dxa"/>
            </w:tcMar>
            <w:shd w:fill="F8FAFB"/>
          </w:tcPr>
          <w:p>
            <w:pPr>
              <w:spacing w:after="0"/>
            </w:pPr>
            <w:r/>
            <w:r>
              <w:rPr>
                <w:rFonts w:ascii="Calibri" w:hAnsi="Calibri"/>
                <w:b w:val="0"/>
                <w:color w:val="17324D"/>
                <w:sz w:val="17"/>
              </w:rPr>
              <w:t>Kegiatan yang Dilaksanakan</w:t>
            </w:r>
          </w:p>
        </w:tc>
        <w:tc>
          <w:tcPr>
            <w:tcW w:type="dxa" w:w="6264"/>
            <w:vAlign w:val="center"/>
            <w:tcMar>
              <w:top w:w="80" w:type="dxa"/>
              <w:start w:w="120" w:type="dxa"/>
              <w:bottom w:w="80" w:type="dxa"/>
              <w:end w:w="120" w:type="dxa"/>
            </w:tcMar>
            <w:shd w:fill="F8FAFB"/>
          </w:tcPr>
          <w:p>
            <w:pPr>
              <w:spacing w:after="0"/>
            </w:pPr>
            <w:r/>
            <w:r>
              <w:rPr>
                <w:rFonts w:ascii="Calibri" w:hAnsi="Calibri"/>
                <w:b w:val="0"/>
                <w:color w:val="17324D"/>
                <w:sz w:val="17"/>
              </w:rPr>
              <w:t>Hanya kegiatan yang selesai pada periode yang dievaluasi.</w:t>
            </w:r>
          </w:p>
        </w:tc>
      </w:tr>
      <w:tr>
        <w:tc>
          <w:tcPr>
            <w:tcW w:type="dxa" w:w="3096"/>
            <w:vAlign w:val="center"/>
            <w:tcMar>
              <w:top w:w="80" w:type="dxa"/>
              <w:start w:w="120" w:type="dxa"/>
              <w:bottom w:w="80" w:type="dxa"/>
              <w:end w:w="120" w:type="dxa"/>
            </w:tcMar>
          </w:tcPr>
          <w:p>
            <w:pPr>
              <w:spacing w:after="0"/>
            </w:pPr>
            <w:r/>
            <w:r>
              <w:rPr>
                <w:rFonts w:ascii="Calibri" w:hAnsi="Calibri"/>
                <w:b w:val="0"/>
                <w:color w:val="17324D"/>
                <w:sz w:val="17"/>
              </w:rPr>
              <w:t>Link Bukti Dukung</w:t>
            </w:r>
          </w:p>
        </w:tc>
        <w:tc>
          <w:tcPr>
            <w:tcW w:type="dxa" w:w="6264"/>
            <w:vAlign w:val="center"/>
            <w:tcMar>
              <w:top w:w="80" w:type="dxa"/>
              <w:start w:w="120" w:type="dxa"/>
              <w:bottom w:w="80" w:type="dxa"/>
              <w:end w:w="120" w:type="dxa"/>
            </w:tcMar>
          </w:tcPr>
          <w:p>
            <w:pPr>
              <w:spacing w:after="0"/>
            </w:pPr>
            <w:r/>
            <w:r>
              <w:rPr>
                <w:rFonts w:ascii="Calibri" w:hAnsi="Calibri"/>
                <w:b w:val="0"/>
                <w:color w:val="17324D"/>
                <w:sz w:val="17"/>
              </w:rPr>
              <w:t>Dapat lebih dari satu tautan.</w:t>
            </w:r>
          </w:p>
        </w:tc>
      </w:tr>
      <w:tr>
        <w:tc>
          <w:tcPr>
            <w:tcW w:type="dxa" w:w="3096"/>
            <w:vAlign w:val="center"/>
            <w:tcMar>
              <w:top w:w="80" w:type="dxa"/>
              <w:start w:w="120" w:type="dxa"/>
              <w:bottom w:w="80" w:type="dxa"/>
              <w:end w:w="120" w:type="dxa"/>
            </w:tcMar>
            <w:shd w:fill="F8FAFB"/>
          </w:tcPr>
          <w:p>
            <w:pPr>
              <w:spacing w:after="0"/>
            </w:pPr>
            <w:r/>
            <w:r>
              <w:rPr>
                <w:rFonts w:ascii="Calibri" w:hAnsi="Calibri"/>
                <w:b w:val="0"/>
                <w:color w:val="17324D"/>
                <w:sz w:val="17"/>
              </w:rPr>
              <w:t>Keterangan</w:t>
            </w:r>
          </w:p>
        </w:tc>
        <w:tc>
          <w:tcPr>
            <w:tcW w:type="dxa" w:w="6264"/>
            <w:vAlign w:val="center"/>
            <w:tcMar>
              <w:top w:w="80" w:type="dxa"/>
              <w:start w:w="120" w:type="dxa"/>
              <w:bottom w:w="80" w:type="dxa"/>
              <w:end w:w="120" w:type="dxa"/>
            </w:tcMar>
            <w:shd w:fill="F8FAFB"/>
          </w:tcPr>
          <w:p>
            <w:pPr>
              <w:spacing w:after="0"/>
            </w:pPr>
            <w:r/>
            <w:r>
              <w:rPr>
                <w:rFonts w:ascii="Calibri" w:hAnsi="Calibri"/>
                <w:b w:val="0"/>
                <w:color w:val="17324D"/>
                <w:sz w:val="17"/>
              </w:rPr>
              <w:t>Catatan tambahan, wajib jika realisasi melebihi alokasi.</w:t>
            </w:r>
          </w:p>
        </w:tc>
      </w:tr>
    </w:tbl>
    <w:p>
      <w:pPr>
        <w:spacing w:after="0"/>
      </w:pPr>
    </w:p>
    <w:p>
      <w:pPr>
        <w:pStyle w:val="Heading2"/>
      </w:pPr>
      <w:r>
        <w:t>8.2 Kalender Monev</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48"/>
            <w:vAlign w:val="center"/>
            <w:tcMar>
              <w:top w:w="80" w:type="dxa"/>
              <w:start w:w="120" w:type="dxa"/>
              <w:bottom w:w="80" w:type="dxa"/>
              <w:end w:w="120" w:type="dxa"/>
            </w:tcMar>
            <w:shd w:fill="146B55"/>
          </w:tcPr>
          <w:p>
            <w:pPr>
              <w:spacing w:after="0"/>
            </w:pPr>
            <w:r/>
            <w:r>
              <w:rPr>
                <w:rFonts w:ascii="Calibri" w:hAnsi="Calibri"/>
                <w:b/>
                <w:color w:val="FFFFFF"/>
                <w:sz w:val="17"/>
              </w:rPr>
              <w:t>Waktu Pengisian</w:t>
            </w:r>
          </w:p>
        </w:tc>
        <w:tc>
          <w:tcPr>
            <w:tcW w:type="dxa" w:w="2016"/>
            <w:vAlign w:val="center"/>
            <w:tcMar>
              <w:top w:w="80" w:type="dxa"/>
              <w:start w:w="120" w:type="dxa"/>
              <w:bottom w:w="80" w:type="dxa"/>
              <w:end w:w="120" w:type="dxa"/>
            </w:tcMar>
            <w:shd w:fill="146B55"/>
          </w:tcPr>
          <w:p>
            <w:pPr>
              <w:spacing w:after="0"/>
            </w:pPr>
            <w:r/>
            <w:r>
              <w:rPr>
                <w:rFonts w:ascii="Calibri" w:hAnsi="Calibri"/>
                <w:b/>
                <w:color w:val="FFFFFF"/>
                <w:sz w:val="17"/>
              </w:rPr>
              <w:t>Jenis</w:t>
            </w:r>
          </w:p>
        </w:tc>
        <w:tc>
          <w:tcPr>
            <w:tcW w:type="dxa" w:w="4896"/>
            <w:vAlign w:val="center"/>
            <w:tcMar>
              <w:top w:w="80" w:type="dxa"/>
              <w:start w:w="120" w:type="dxa"/>
              <w:bottom w:w="80" w:type="dxa"/>
              <w:end w:w="120" w:type="dxa"/>
            </w:tcMar>
            <w:shd w:fill="146B55"/>
          </w:tcPr>
          <w:p>
            <w:pPr>
              <w:spacing w:after="0"/>
            </w:pPr>
            <w:r/>
            <w:r>
              <w:rPr>
                <w:rFonts w:ascii="Calibri" w:hAnsi="Calibri"/>
                <w:b/>
                <w:color w:val="FFFFFF"/>
                <w:sz w:val="17"/>
              </w:rPr>
              <w:t>Periode yang Dievaluasi</w:t>
            </w:r>
          </w:p>
        </w:tc>
      </w:tr>
      <w:tr>
        <w:tc>
          <w:tcPr>
            <w:tcW w:type="dxa" w:w="2448"/>
            <w:vAlign w:val="center"/>
            <w:tcMar>
              <w:top w:w="80" w:type="dxa"/>
              <w:start w:w="120" w:type="dxa"/>
              <w:bottom w:w="80" w:type="dxa"/>
              <w:end w:w="120" w:type="dxa"/>
            </w:tcMar>
          </w:tcPr>
          <w:p>
            <w:pPr>
              <w:spacing w:after="0"/>
            </w:pPr>
            <w:r/>
            <w:r>
              <w:rPr>
                <w:rFonts w:ascii="Calibri" w:hAnsi="Calibri"/>
                <w:b w:val="0"/>
                <w:color w:val="17324D"/>
                <w:sz w:val="17"/>
              </w:rPr>
              <w:t>Februari</w:t>
            </w:r>
          </w:p>
        </w:tc>
        <w:tc>
          <w:tcPr>
            <w:tcW w:type="dxa" w:w="2016"/>
            <w:vAlign w:val="center"/>
            <w:tcMar>
              <w:top w:w="80" w:type="dxa"/>
              <w:start w:w="120" w:type="dxa"/>
              <w:bottom w:w="80" w:type="dxa"/>
              <w:end w:w="120" w:type="dxa"/>
            </w:tcMar>
          </w:tcPr>
          <w:p>
            <w:pPr>
              <w:spacing w:after="0"/>
            </w:pPr>
            <w:r/>
            <w:r>
              <w:rPr>
                <w:rFonts w:ascii="Calibri" w:hAnsi="Calibri"/>
                <w:b w:val="0"/>
                <w:color w:val="17324D"/>
                <w:sz w:val="17"/>
              </w:rPr>
              <w:t>Bulanan</w:t>
            </w:r>
          </w:p>
        </w:tc>
        <w:tc>
          <w:tcPr>
            <w:tcW w:type="dxa" w:w="4896"/>
            <w:vAlign w:val="center"/>
            <w:tcMar>
              <w:top w:w="80" w:type="dxa"/>
              <w:start w:w="120" w:type="dxa"/>
              <w:bottom w:w="80" w:type="dxa"/>
              <w:end w:w="120" w:type="dxa"/>
            </w:tcMar>
          </w:tcPr>
          <w:p>
            <w:pPr>
              <w:spacing w:after="0"/>
            </w:pPr>
            <w:r/>
            <w:r>
              <w:rPr>
                <w:rFonts w:ascii="Calibri" w:hAnsi="Calibri"/>
                <w:b w:val="0"/>
                <w:color w:val="17324D"/>
                <w:sz w:val="17"/>
              </w:rPr>
              <w:t>Kegiatan selesai Januari</w:t>
            </w:r>
          </w:p>
        </w:tc>
      </w:tr>
      <w:tr>
        <w:tc>
          <w:tcPr>
            <w:tcW w:type="dxa" w:w="2448"/>
            <w:vAlign w:val="center"/>
            <w:tcMar>
              <w:top w:w="80" w:type="dxa"/>
              <w:start w:w="120" w:type="dxa"/>
              <w:bottom w:w="80" w:type="dxa"/>
              <w:end w:w="120" w:type="dxa"/>
            </w:tcMar>
            <w:shd w:fill="F8FAFB"/>
          </w:tcPr>
          <w:p>
            <w:pPr>
              <w:spacing w:after="0"/>
            </w:pPr>
            <w:r/>
            <w:r>
              <w:rPr>
                <w:rFonts w:ascii="Calibri" w:hAnsi="Calibri"/>
                <w:b w:val="0"/>
                <w:color w:val="17324D"/>
                <w:sz w:val="17"/>
              </w:rPr>
              <w:t>Maret</w:t>
            </w:r>
          </w:p>
        </w:tc>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Bulanan</w:t>
            </w:r>
          </w:p>
        </w:tc>
        <w:tc>
          <w:tcPr>
            <w:tcW w:type="dxa" w:w="4896"/>
            <w:vAlign w:val="center"/>
            <w:tcMar>
              <w:top w:w="80" w:type="dxa"/>
              <w:start w:w="120" w:type="dxa"/>
              <w:bottom w:w="80" w:type="dxa"/>
              <w:end w:w="120" w:type="dxa"/>
            </w:tcMar>
            <w:shd w:fill="F8FAFB"/>
          </w:tcPr>
          <w:p>
            <w:pPr>
              <w:spacing w:after="0"/>
            </w:pPr>
            <w:r/>
            <w:r>
              <w:rPr>
                <w:rFonts w:ascii="Calibri" w:hAnsi="Calibri"/>
                <w:b w:val="0"/>
                <w:color w:val="17324D"/>
                <w:sz w:val="17"/>
              </w:rPr>
              <w:t>Kegiatan selesai Februari</w:t>
            </w:r>
          </w:p>
        </w:tc>
      </w:tr>
      <w:tr>
        <w:tc>
          <w:tcPr>
            <w:tcW w:type="dxa" w:w="2448"/>
            <w:vAlign w:val="center"/>
            <w:tcMar>
              <w:top w:w="80" w:type="dxa"/>
              <w:start w:w="120" w:type="dxa"/>
              <w:bottom w:w="80" w:type="dxa"/>
              <w:end w:w="120" w:type="dxa"/>
            </w:tcMar>
          </w:tcPr>
          <w:p>
            <w:pPr>
              <w:spacing w:after="0"/>
            </w:pPr>
            <w:r/>
            <w:r>
              <w:rPr>
                <w:rFonts w:ascii="Calibri" w:hAnsi="Calibri"/>
                <w:b w:val="0"/>
                <w:color w:val="17324D"/>
                <w:sz w:val="17"/>
              </w:rPr>
              <w:t>April</w:t>
            </w:r>
          </w:p>
        </w:tc>
        <w:tc>
          <w:tcPr>
            <w:tcW w:type="dxa" w:w="2016"/>
            <w:vAlign w:val="center"/>
            <w:tcMar>
              <w:top w:w="80" w:type="dxa"/>
              <w:start w:w="120" w:type="dxa"/>
              <w:bottom w:w="80" w:type="dxa"/>
              <w:end w:w="120" w:type="dxa"/>
            </w:tcMar>
          </w:tcPr>
          <w:p>
            <w:pPr>
              <w:spacing w:after="0"/>
            </w:pPr>
            <w:r/>
            <w:r>
              <w:rPr>
                <w:rFonts w:ascii="Calibri" w:hAnsi="Calibri"/>
                <w:b w:val="0"/>
                <w:color w:val="17324D"/>
                <w:sz w:val="17"/>
              </w:rPr>
              <w:t>Triwulan I</w:t>
            </w:r>
          </w:p>
        </w:tc>
        <w:tc>
          <w:tcPr>
            <w:tcW w:type="dxa" w:w="4896"/>
            <w:vAlign w:val="center"/>
            <w:tcMar>
              <w:top w:w="80" w:type="dxa"/>
              <w:start w:w="120" w:type="dxa"/>
              <w:bottom w:w="80" w:type="dxa"/>
              <w:end w:w="120" w:type="dxa"/>
            </w:tcMar>
          </w:tcPr>
          <w:p>
            <w:pPr>
              <w:spacing w:after="0"/>
            </w:pPr>
            <w:r/>
            <w:r>
              <w:rPr>
                <w:rFonts w:ascii="Calibri" w:hAnsi="Calibri"/>
                <w:b w:val="0"/>
                <w:color w:val="17324D"/>
                <w:sz w:val="17"/>
              </w:rPr>
              <w:t>Rekap kumulatif Januari–Maret</w:t>
            </w:r>
          </w:p>
        </w:tc>
      </w:tr>
      <w:tr>
        <w:tc>
          <w:tcPr>
            <w:tcW w:type="dxa" w:w="2448"/>
            <w:vAlign w:val="center"/>
            <w:tcMar>
              <w:top w:w="80" w:type="dxa"/>
              <w:start w:w="120" w:type="dxa"/>
              <w:bottom w:w="80" w:type="dxa"/>
              <w:end w:w="120" w:type="dxa"/>
            </w:tcMar>
            <w:shd w:fill="F8FAFB"/>
          </w:tcPr>
          <w:p>
            <w:pPr>
              <w:spacing w:after="0"/>
            </w:pPr>
            <w:r/>
            <w:r>
              <w:rPr>
                <w:rFonts w:ascii="Calibri" w:hAnsi="Calibri"/>
                <w:b w:val="0"/>
                <w:color w:val="17324D"/>
                <w:sz w:val="17"/>
              </w:rPr>
              <w:t>Mei</w:t>
            </w:r>
          </w:p>
        </w:tc>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Bulanan</w:t>
            </w:r>
          </w:p>
        </w:tc>
        <w:tc>
          <w:tcPr>
            <w:tcW w:type="dxa" w:w="4896"/>
            <w:vAlign w:val="center"/>
            <w:tcMar>
              <w:top w:w="80" w:type="dxa"/>
              <w:start w:w="120" w:type="dxa"/>
              <w:bottom w:w="80" w:type="dxa"/>
              <w:end w:w="120" w:type="dxa"/>
            </w:tcMar>
            <w:shd w:fill="F8FAFB"/>
          </w:tcPr>
          <w:p>
            <w:pPr>
              <w:spacing w:after="0"/>
            </w:pPr>
            <w:r/>
            <w:r>
              <w:rPr>
                <w:rFonts w:ascii="Calibri" w:hAnsi="Calibri"/>
                <w:b w:val="0"/>
                <w:color w:val="17324D"/>
                <w:sz w:val="17"/>
              </w:rPr>
              <w:t>Kegiatan selesai April</w:t>
            </w:r>
          </w:p>
        </w:tc>
      </w:tr>
      <w:tr>
        <w:tc>
          <w:tcPr>
            <w:tcW w:type="dxa" w:w="2448"/>
            <w:vAlign w:val="center"/>
            <w:tcMar>
              <w:top w:w="80" w:type="dxa"/>
              <w:start w:w="120" w:type="dxa"/>
              <w:bottom w:w="80" w:type="dxa"/>
              <w:end w:w="120" w:type="dxa"/>
            </w:tcMar>
          </w:tcPr>
          <w:p>
            <w:pPr>
              <w:spacing w:after="0"/>
            </w:pPr>
            <w:r/>
            <w:r>
              <w:rPr>
                <w:rFonts w:ascii="Calibri" w:hAnsi="Calibri"/>
                <w:b w:val="0"/>
                <w:color w:val="17324D"/>
                <w:sz w:val="17"/>
              </w:rPr>
              <w:t>Juni</w:t>
            </w:r>
          </w:p>
        </w:tc>
        <w:tc>
          <w:tcPr>
            <w:tcW w:type="dxa" w:w="2016"/>
            <w:vAlign w:val="center"/>
            <w:tcMar>
              <w:top w:w="80" w:type="dxa"/>
              <w:start w:w="120" w:type="dxa"/>
              <w:bottom w:w="80" w:type="dxa"/>
              <w:end w:w="120" w:type="dxa"/>
            </w:tcMar>
          </w:tcPr>
          <w:p>
            <w:pPr>
              <w:spacing w:after="0"/>
            </w:pPr>
            <w:r/>
            <w:r>
              <w:rPr>
                <w:rFonts w:ascii="Calibri" w:hAnsi="Calibri"/>
                <w:b w:val="0"/>
                <w:color w:val="17324D"/>
                <w:sz w:val="17"/>
              </w:rPr>
              <w:t>Bulanan</w:t>
            </w:r>
          </w:p>
        </w:tc>
        <w:tc>
          <w:tcPr>
            <w:tcW w:type="dxa" w:w="4896"/>
            <w:vAlign w:val="center"/>
            <w:tcMar>
              <w:top w:w="80" w:type="dxa"/>
              <w:start w:w="120" w:type="dxa"/>
              <w:bottom w:w="80" w:type="dxa"/>
              <w:end w:w="120" w:type="dxa"/>
            </w:tcMar>
          </w:tcPr>
          <w:p>
            <w:pPr>
              <w:spacing w:after="0"/>
            </w:pPr>
            <w:r/>
            <w:r>
              <w:rPr>
                <w:rFonts w:ascii="Calibri" w:hAnsi="Calibri"/>
                <w:b w:val="0"/>
                <w:color w:val="17324D"/>
                <w:sz w:val="17"/>
              </w:rPr>
              <w:t>Kegiatan selesai Mei</w:t>
            </w:r>
          </w:p>
        </w:tc>
      </w:tr>
      <w:tr>
        <w:tc>
          <w:tcPr>
            <w:tcW w:type="dxa" w:w="2448"/>
            <w:vAlign w:val="center"/>
            <w:tcMar>
              <w:top w:w="80" w:type="dxa"/>
              <w:start w:w="120" w:type="dxa"/>
              <w:bottom w:w="80" w:type="dxa"/>
              <w:end w:w="120" w:type="dxa"/>
            </w:tcMar>
            <w:shd w:fill="F8FAFB"/>
          </w:tcPr>
          <w:p>
            <w:pPr>
              <w:spacing w:after="0"/>
            </w:pPr>
            <w:r/>
            <w:r>
              <w:rPr>
                <w:rFonts w:ascii="Calibri" w:hAnsi="Calibri"/>
                <w:b w:val="0"/>
                <w:color w:val="17324D"/>
                <w:sz w:val="17"/>
              </w:rPr>
              <w:t>Juli</w:t>
            </w:r>
          </w:p>
        </w:tc>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Triwulan II</w:t>
            </w:r>
          </w:p>
        </w:tc>
        <w:tc>
          <w:tcPr>
            <w:tcW w:type="dxa" w:w="4896"/>
            <w:vAlign w:val="center"/>
            <w:tcMar>
              <w:top w:w="80" w:type="dxa"/>
              <w:start w:w="120" w:type="dxa"/>
              <w:bottom w:w="80" w:type="dxa"/>
              <w:end w:w="120" w:type="dxa"/>
            </w:tcMar>
            <w:shd w:fill="F8FAFB"/>
          </w:tcPr>
          <w:p>
            <w:pPr>
              <w:spacing w:after="0"/>
            </w:pPr>
            <w:r/>
            <w:r>
              <w:rPr>
                <w:rFonts w:ascii="Calibri" w:hAnsi="Calibri"/>
                <w:b w:val="0"/>
                <w:color w:val="17324D"/>
                <w:sz w:val="17"/>
              </w:rPr>
              <w:t>Rekap kumulatif April–Juni</w:t>
            </w:r>
          </w:p>
        </w:tc>
      </w:tr>
      <w:tr>
        <w:tc>
          <w:tcPr>
            <w:tcW w:type="dxa" w:w="2448"/>
            <w:vAlign w:val="center"/>
            <w:tcMar>
              <w:top w:w="80" w:type="dxa"/>
              <w:start w:w="120" w:type="dxa"/>
              <w:bottom w:w="80" w:type="dxa"/>
              <w:end w:w="120" w:type="dxa"/>
            </w:tcMar>
          </w:tcPr>
          <w:p>
            <w:pPr>
              <w:spacing w:after="0"/>
            </w:pPr>
            <w:r/>
            <w:r>
              <w:rPr>
                <w:rFonts w:ascii="Calibri" w:hAnsi="Calibri"/>
                <w:b w:val="0"/>
                <w:color w:val="17324D"/>
                <w:sz w:val="17"/>
              </w:rPr>
              <w:t>Agustus</w:t>
            </w:r>
          </w:p>
        </w:tc>
        <w:tc>
          <w:tcPr>
            <w:tcW w:type="dxa" w:w="2016"/>
            <w:vAlign w:val="center"/>
            <w:tcMar>
              <w:top w:w="80" w:type="dxa"/>
              <w:start w:w="120" w:type="dxa"/>
              <w:bottom w:w="80" w:type="dxa"/>
              <w:end w:w="120" w:type="dxa"/>
            </w:tcMar>
          </w:tcPr>
          <w:p>
            <w:pPr>
              <w:spacing w:after="0"/>
            </w:pPr>
            <w:r/>
            <w:r>
              <w:rPr>
                <w:rFonts w:ascii="Calibri" w:hAnsi="Calibri"/>
                <w:b w:val="0"/>
                <w:color w:val="17324D"/>
                <w:sz w:val="17"/>
              </w:rPr>
              <w:t>Bulanan</w:t>
            </w:r>
          </w:p>
        </w:tc>
        <w:tc>
          <w:tcPr>
            <w:tcW w:type="dxa" w:w="4896"/>
            <w:vAlign w:val="center"/>
            <w:tcMar>
              <w:top w:w="80" w:type="dxa"/>
              <w:start w:w="120" w:type="dxa"/>
              <w:bottom w:w="80" w:type="dxa"/>
              <w:end w:w="120" w:type="dxa"/>
            </w:tcMar>
          </w:tcPr>
          <w:p>
            <w:pPr>
              <w:spacing w:after="0"/>
            </w:pPr>
            <w:r/>
            <w:r>
              <w:rPr>
                <w:rFonts w:ascii="Calibri" w:hAnsi="Calibri"/>
                <w:b w:val="0"/>
                <w:color w:val="17324D"/>
                <w:sz w:val="17"/>
              </w:rPr>
              <w:t>Kegiatan selesai Juli</w:t>
            </w:r>
          </w:p>
        </w:tc>
      </w:tr>
      <w:tr>
        <w:tc>
          <w:tcPr>
            <w:tcW w:type="dxa" w:w="2448"/>
            <w:vAlign w:val="center"/>
            <w:tcMar>
              <w:top w:w="80" w:type="dxa"/>
              <w:start w:w="120" w:type="dxa"/>
              <w:bottom w:w="80" w:type="dxa"/>
              <w:end w:w="120" w:type="dxa"/>
            </w:tcMar>
            <w:shd w:fill="F8FAFB"/>
          </w:tcPr>
          <w:p>
            <w:pPr>
              <w:spacing w:after="0"/>
            </w:pPr>
            <w:r/>
            <w:r>
              <w:rPr>
                <w:rFonts w:ascii="Calibri" w:hAnsi="Calibri"/>
                <w:b w:val="0"/>
                <w:color w:val="17324D"/>
                <w:sz w:val="17"/>
              </w:rPr>
              <w:t>September</w:t>
            </w:r>
          </w:p>
        </w:tc>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Bulanan</w:t>
            </w:r>
          </w:p>
        </w:tc>
        <w:tc>
          <w:tcPr>
            <w:tcW w:type="dxa" w:w="4896"/>
            <w:vAlign w:val="center"/>
            <w:tcMar>
              <w:top w:w="80" w:type="dxa"/>
              <w:start w:w="120" w:type="dxa"/>
              <w:bottom w:w="80" w:type="dxa"/>
              <w:end w:w="120" w:type="dxa"/>
            </w:tcMar>
            <w:shd w:fill="F8FAFB"/>
          </w:tcPr>
          <w:p>
            <w:pPr>
              <w:spacing w:after="0"/>
            </w:pPr>
            <w:r/>
            <w:r>
              <w:rPr>
                <w:rFonts w:ascii="Calibri" w:hAnsi="Calibri"/>
                <w:b w:val="0"/>
                <w:color w:val="17324D"/>
                <w:sz w:val="17"/>
              </w:rPr>
              <w:t>Kegiatan selesai Agustus</w:t>
            </w:r>
          </w:p>
        </w:tc>
      </w:tr>
      <w:tr>
        <w:tc>
          <w:tcPr>
            <w:tcW w:type="dxa" w:w="2448"/>
            <w:vAlign w:val="center"/>
            <w:tcMar>
              <w:top w:w="80" w:type="dxa"/>
              <w:start w:w="120" w:type="dxa"/>
              <w:bottom w:w="80" w:type="dxa"/>
              <w:end w:w="120" w:type="dxa"/>
            </w:tcMar>
          </w:tcPr>
          <w:p>
            <w:pPr>
              <w:spacing w:after="0"/>
            </w:pPr>
            <w:r/>
            <w:r>
              <w:rPr>
                <w:rFonts w:ascii="Calibri" w:hAnsi="Calibri"/>
                <w:b w:val="0"/>
                <w:color w:val="17324D"/>
                <w:sz w:val="17"/>
              </w:rPr>
              <w:t>Oktober</w:t>
            </w:r>
          </w:p>
        </w:tc>
        <w:tc>
          <w:tcPr>
            <w:tcW w:type="dxa" w:w="2016"/>
            <w:vAlign w:val="center"/>
            <w:tcMar>
              <w:top w:w="80" w:type="dxa"/>
              <w:start w:w="120" w:type="dxa"/>
              <w:bottom w:w="80" w:type="dxa"/>
              <w:end w:w="120" w:type="dxa"/>
            </w:tcMar>
          </w:tcPr>
          <w:p>
            <w:pPr>
              <w:spacing w:after="0"/>
            </w:pPr>
            <w:r/>
            <w:r>
              <w:rPr>
                <w:rFonts w:ascii="Calibri" w:hAnsi="Calibri"/>
                <w:b w:val="0"/>
                <w:color w:val="17324D"/>
                <w:sz w:val="17"/>
              </w:rPr>
              <w:t>Triwulan III</w:t>
            </w:r>
          </w:p>
        </w:tc>
        <w:tc>
          <w:tcPr>
            <w:tcW w:type="dxa" w:w="4896"/>
            <w:vAlign w:val="center"/>
            <w:tcMar>
              <w:top w:w="80" w:type="dxa"/>
              <w:start w:w="120" w:type="dxa"/>
              <w:bottom w:w="80" w:type="dxa"/>
              <w:end w:w="120" w:type="dxa"/>
            </w:tcMar>
          </w:tcPr>
          <w:p>
            <w:pPr>
              <w:spacing w:after="0"/>
            </w:pPr>
            <w:r/>
            <w:r>
              <w:rPr>
                <w:rFonts w:ascii="Calibri" w:hAnsi="Calibri"/>
                <w:b w:val="0"/>
                <w:color w:val="17324D"/>
                <w:sz w:val="17"/>
              </w:rPr>
              <w:t>Rekap kumulatif Juli–September</w:t>
            </w:r>
          </w:p>
        </w:tc>
      </w:tr>
      <w:tr>
        <w:tc>
          <w:tcPr>
            <w:tcW w:type="dxa" w:w="2448"/>
            <w:vAlign w:val="center"/>
            <w:tcMar>
              <w:top w:w="80" w:type="dxa"/>
              <w:start w:w="120" w:type="dxa"/>
              <w:bottom w:w="80" w:type="dxa"/>
              <w:end w:w="120" w:type="dxa"/>
            </w:tcMar>
            <w:shd w:fill="F8FAFB"/>
          </w:tcPr>
          <w:p>
            <w:pPr>
              <w:spacing w:after="0"/>
            </w:pPr>
            <w:r/>
            <w:r>
              <w:rPr>
                <w:rFonts w:ascii="Calibri" w:hAnsi="Calibri"/>
                <w:b w:val="0"/>
                <w:color w:val="17324D"/>
                <w:sz w:val="17"/>
              </w:rPr>
              <w:t>November</w:t>
            </w:r>
          </w:p>
        </w:tc>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Bulanan</w:t>
            </w:r>
          </w:p>
        </w:tc>
        <w:tc>
          <w:tcPr>
            <w:tcW w:type="dxa" w:w="4896"/>
            <w:vAlign w:val="center"/>
            <w:tcMar>
              <w:top w:w="80" w:type="dxa"/>
              <w:start w:w="120" w:type="dxa"/>
              <w:bottom w:w="80" w:type="dxa"/>
              <w:end w:w="120" w:type="dxa"/>
            </w:tcMar>
            <w:shd w:fill="F8FAFB"/>
          </w:tcPr>
          <w:p>
            <w:pPr>
              <w:spacing w:after="0"/>
            </w:pPr>
            <w:r/>
            <w:r>
              <w:rPr>
                <w:rFonts w:ascii="Calibri" w:hAnsi="Calibri"/>
                <w:b w:val="0"/>
                <w:color w:val="17324D"/>
                <w:sz w:val="17"/>
              </w:rPr>
              <w:t>Kegiatan selesai Oktober</w:t>
            </w:r>
          </w:p>
        </w:tc>
      </w:tr>
      <w:tr>
        <w:tc>
          <w:tcPr>
            <w:tcW w:type="dxa" w:w="2448"/>
            <w:vAlign w:val="center"/>
            <w:tcMar>
              <w:top w:w="80" w:type="dxa"/>
              <w:start w:w="120" w:type="dxa"/>
              <w:bottom w:w="80" w:type="dxa"/>
              <w:end w:w="120" w:type="dxa"/>
            </w:tcMar>
          </w:tcPr>
          <w:p>
            <w:pPr>
              <w:spacing w:after="0"/>
            </w:pPr>
            <w:r/>
            <w:r>
              <w:rPr>
                <w:rFonts w:ascii="Calibri" w:hAnsi="Calibri"/>
                <w:b w:val="0"/>
                <w:color w:val="17324D"/>
                <w:sz w:val="17"/>
              </w:rPr>
              <w:t>Desember</w:t>
            </w:r>
          </w:p>
        </w:tc>
        <w:tc>
          <w:tcPr>
            <w:tcW w:type="dxa" w:w="2016"/>
            <w:vAlign w:val="center"/>
            <w:tcMar>
              <w:top w:w="80" w:type="dxa"/>
              <w:start w:w="120" w:type="dxa"/>
              <w:bottom w:w="80" w:type="dxa"/>
              <w:end w:w="120" w:type="dxa"/>
            </w:tcMar>
          </w:tcPr>
          <w:p>
            <w:pPr>
              <w:spacing w:after="0"/>
            </w:pPr>
            <w:r/>
            <w:r>
              <w:rPr>
                <w:rFonts w:ascii="Calibri" w:hAnsi="Calibri"/>
                <w:b w:val="0"/>
                <w:color w:val="17324D"/>
                <w:sz w:val="17"/>
              </w:rPr>
              <w:t>Bulanan</w:t>
            </w:r>
          </w:p>
        </w:tc>
        <w:tc>
          <w:tcPr>
            <w:tcW w:type="dxa" w:w="4896"/>
            <w:vAlign w:val="center"/>
            <w:tcMar>
              <w:top w:w="80" w:type="dxa"/>
              <w:start w:w="120" w:type="dxa"/>
              <w:bottom w:w="80" w:type="dxa"/>
              <w:end w:w="120" w:type="dxa"/>
            </w:tcMar>
          </w:tcPr>
          <w:p>
            <w:pPr>
              <w:spacing w:after="0"/>
            </w:pPr>
            <w:r/>
            <w:r>
              <w:rPr>
                <w:rFonts w:ascii="Calibri" w:hAnsi="Calibri"/>
                <w:b w:val="0"/>
                <w:color w:val="17324D"/>
                <w:sz w:val="17"/>
              </w:rPr>
              <w:t>Kegiatan selesai November</w:t>
            </w:r>
          </w:p>
        </w:tc>
      </w:tr>
      <w:tr>
        <w:tc>
          <w:tcPr>
            <w:tcW w:type="dxa" w:w="2448"/>
            <w:vAlign w:val="center"/>
            <w:tcMar>
              <w:top w:w="80" w:type="dxa"/>
              <w:start w:w="120" w:type="dxa"/>
              <w:bottom w:w="80" w:type="dxa"/>
              <w:end w:w="120" w:type="dxa"/>
            </w:tcMar>
            <w:shd w:fill="F8FAFB"/>
          </w:tcPr>
          <w:p>
            <w:pPr>
              <w:spacing w:after="0"/>
            </w:pPr>
            <w:r/>
            <w:r>
              <w:rPr>
                <w:rFonts w:ascii="Calibri" w:hAnsi="Calibri"/>
                <w:b w:val="0"/>
                <w:color w:val="17324D"/>
                <w:sz w:val="17"/>
              </w:rPr>
              <w:t>Januari tahun berikutnya</w:t>
            </w:r>
          </w:p>
        </w:tc>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Tahunan</w:t>
            </w:r>
          </w:p>
        </w:tc>
        <w:tc>
          <w:tcPr>
            <w:tcW w:type="dxa" w:w="4896"/>
            <w:vAlign w:val="center"/>
            <w:tcMar>
              <w:top w:w="80" w:type="dxa"/>
              <w:start w:w="120" w:type="dxa"/>
              <w:bottom w:w="80" w:type="dxa"/>
              <w:end w:w="120" w:type="dxa"/>
            </w:tcMar>
            <w:shd w:fill="F8FAFB"/>
          </w:tcPr>
          <w:p>
            <w:pPr>
              <w:spacing w:after="0"/>
            </w:pPr>
            <w:r/>
            <w:r>
              <w:rPr>
                <w:rFonts w:ascii="Calibri" w:hAnsi="Calibri"/>
                <w:b w:val="0"/>
                <w:color w:val="17324D"/>
                <w:sz w:val="17"/>
              </w:rPr>
              <w:t>Rekap kumulatif Januari–Desember tahun kinerja</w:t>
            </w:r>
          </w:p>
        </w:tc>
      </w:tr>
    </w:tbl>
    <w:p>
      <w:pPr>
        <w:spacing w:after="0"/>
      </w:pPr>
    </w:p>
    <w:p>
      <w:pPr>
        <w:pStyle w:val="Heading2"/>
      </w:pPr>
      <w:r>
        <w:t>8.3 Kesinambungan Periode</w:t>
      </w:r>
    </w:p>
    <w:p>
      <w:pPr>
        <w:pStyle w:val="ListBullet"/>
      </w:pPr>
      <w:r>
        <w:t>Setiap periode tersimpan sebagai riwayat dan tidak menimpa periode lain.</w:t>
      </w:r>
    </w:p>
    <w:p>
      <w:pPr>
        <w:pStyle w:val="ListBullet"/>
      </w:pPr>
      <w:r>
        <w:t>Form berikutnya menampilkan ringkasan periode sebelumnya secara hanya-baca.</w:t>
      </w:r>
    </w:p>
    <w:p>
      <w:pPr>
        <w:pStyle w:val="ListBullet"/>
      </w:pPr>
      <w:r>
        <w:t>Sistem membandingkan progress dan realisasi anggaran sebelumnya dengan saat ini.</w:t>
      </w:r>
    </w:p>
    <w:p>
      <w:pPr>
        <w:pStyle w:val="ListBullet"/>
      </w:pPr>
      <w:r>
        <w:t>Tombol Salin sebagai Data Awal menyalin permasalahan, upaya peningkatan, dan keterangan.</w:t>
      </w:r>
    </w:p>
    <w:p>
      <w:pPr>
        <w:pStyle w:val="ListBullet"/>
      </w:pPr>
      <w:r>
        <w:t>Tidak ada alur validasi Monev; akses mengikuti struktur dan garis koordinasi.</w:t>
      </w:r>
    </w:p>
    <w:p>
      <w:pPr>
        <w:pStyle w:val="ListBullet"/>
      </w:pPr>
      <w:r>
        <w:t>Filter tersedia berdasarkan tahun, jenis periode, dan unit; rekap dapat dicetak.</w:t>
      </w:r>
    </w:p>
    <w:p>
      <w:pPr>
        <w:pStyle w:val="Heading1"/>
      </w:pPr>
      <w:r>
        <w:t>9. Dashboard, Notifikasi, dan Pengumuman</w:t>
      </w:r>
    </w:p>
    <w:p>
      <w:pPr>
        <w:pStyle w:val="ListBullet"/>
      </w:pPr>
      <w:r>
        <w:t>Dashboard menampilkan sapaan dinamis, status hari ini, ringkasan absensi, To-Do aktual, progres, dan notifikasi.</w:t>
      </w:r>
    </w:p>
    <w:p>
      <w:pPr>
        <w:pStyle w:val="ListBullet"/>
      </w:pPr>
      <w:r>
        <w:t>Informasi status hari ini berada di Dashboard; seluruh tindakan absensi berada di Menu Absensi.</w:t>
      </w:r>
    </w:p>
    <w:p>
      <w:pPr>
        <w:pStyle w:val="ListBullet"/>
      </w:pPr>
      <w:r>
        <w:t>Notifikasi To-Do dikirim setiap awal jam kerja dan berulang harian sampai status Selesai.</w:t>
      </w:r>
    </w:p>
    <w:p>
      <w:pPr>
        <w:pStyle w:val="ListBullet"/>
      </w:pPr>
      <w:r>
        <w:t>Pengumuman digunakan untuk hari libur tambahan dan informasi administratif lembaga.</w:t>
      </w:r>
    </w:p>
    <w:p>
      <w:pPr>
        <w:pStyle w:val="ListBullet"/>
      </w:pPr>
      <w:r>
        <w:t>Ketua dan Anggota memperoleh ringkasan pengambilan keputusan sesuai cakupan masing-masing dengan filter.</w:t>
      </w:r>
    </w:p>
    <w:p>
      <w:pPr>
        <w:pStyle w:val="Heading1"/>
      </w:pPr>
      <w:r>
        <w:t>10. Laporan dan Cetak</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16"/>
            <w:vAlign w:val="center"/>
            <w:tcMar>
              <w:top w:w="80" w:type="dxa"/>
              <w:start w:w="120" w:type="dxa"/>
              <w:bottom w:w="80" w:type="dxa"/>
              <w:end w:w="120" w:type="dxa"/>
            </w:tcMar>
            <w:shd w:fill="146B55"/>
          </w:tcPr>
          <w:p>
            <w:pPr>
              <w:spacing w:after="0"/>
            </w:pPr>
            <w:r/>
            <w:r>
              <w:rPr>
                <w:rFonts w:ascii="Calibri" w:hAnsi="Calibri"/>
                <w:b/>
                <w:color w:val="FFFFFF"/>
                <w:sz w:val="17"/>
              </w:rPr>
              <w:t>Dokumen</w:t>
            </w:r>
          </w:p>
        </w:tc>
        <w:tc>
          <w:tcPr>
            <w:tcW w:type="dxa" w:w="3744"/>
            <w:vAlign w:val="center"/>
            <w:tcMar>
              <w:top w:w="80" w:type="dxa"/>
              <w:start w:w="120" w:type="dxa"/>
              <w:bottom w:w="80" w:type="dxa"/>
              <w:end w:w="120" w:type="dxa"/>
            </w:tcMar>
            <w:shd w:fill="146B55"/>
          </w:tcPr>
          <w:p>
            <w:pPr>
              <w:spacing w:after="0"/>
            </w:pPr>
            <w:r/>
            <w:r>
              <w:rPr>
                <w:rFonts w:ascii="Calibri" w:hAnsi="Calibri"/>
                <w:b/>
                <w:color w:val="FFFFFF"/>
                <w:sz w:val="17"/>
              </w:rPr>
              <w:t>Akses Cetak</w:t>
            </w:r>
          </w:p>
        </w:tc>
        <w:tc>
          <w:tcPr>
            <w:tcW w:type="dxa" w:w="3600"/>
            <w:vAlign w:val="center"/>
            <w:tcMar>
              <w:top w:w="80" w:type="dxa"/>
              <w:start w:w="120" w:type="dxa"/>
              <w:bottom w:w="80" w:type="dxa"/>
              <w:end w:w="120" w:type="dxa"/>
            </w:tcMar>
            <w:shd w:fill="146B55"/>
          </w:tcPr>
          <w:p>
            <w:pPr>
              <w:spacing w:after="0"/>
            </w:pPr>
            <w:r/>
            <w:r>
              <w:rPr>
                <w:rFonts w:ascii="Calibri" w:hAnsi="Calibri"/>
                <w:b/>
                <w:color w:val="FFFFFF"/>
                <w:sz w:val="17"/>
              </w:rPr>
              <w:t>Keterangan</w:t>
            </w:r>
          </w:p>
        </w:tc>
      </w:tr>
      <w:tr>
        <w:tc>
          <w:tcPr>
            <w:tcW w:type="dxa" w:w="2016"/>
            <w:vAlign w:val="center"/>
            <w:tcMar>
              <w:top w:w="80" w:type="dxa"/>
              <w:start w:w="120" w:type="dxa"/>
              <w:bottom w:w="80" w:type="dxa"/>
              <w:end w:w="120" w:type="dxa"/>
            </w:tcMar>
          </w:tcPr>
          <w:p>
            <w:pPr>
              <w:spacing w:after="0"/>
            </w:pPr>
            <w:r/>
            <w:r>
              <w:rPr>
                <w:rFonts w:ascii="Calibri" w:hAnsi="Calibri"/>
                <w:b w:val="0"/>
                <w:color w:val="17324D"/>
                <w:sz w:val="17"/>
              </w:rPr>
              <w:t>Rekap Absensi</w:t>
            </w:r>
          </w:p>
        </w:tc>
        <w:tc>
          <w:tcPr>
            <w:tcW w:type="dxa" w:w="3744"/>
            <w:vAlign w:val="center"/>
            <w:tcMar>
              <w:top w:w="80" w:type="dxa"/>
              <w:start w:w="120" w:type="dxa"/>
              <w:bottom w:w="80" w:type="dxa"/>
              <w:end w:w="120" w:type="dxa"/>
            </w:tcMar>
          </w:tcPr>
          <w:p>
            <w:pPr>
              <w:spacing w:after="0"/>
            </w:pPr>
            <w:r/>
            <w:r>
              <w:rPr>
                <w:rFonts w:ascii="Calibri" w:hAnsi="Calibri"/>
                <w:b w:val="0"/>
                <w:color w:val="17324D"/>
                <w:sz w:val="17"/>
              </w:rPr>
              <w:t>Pegawai sendiri; atasan untuk bawahan; Operator/Admin seluruh pegawai.</w:t>
            </w:r>
          </w:p>
        </w:tc>
        <w:tc>
          <w:tcPr>
            <w:tcW w:type="dxa" w:w="3600"/>
            <w:vAlign w:val="center"/>
            <w:tcMar>
              <w:top w:w="80" w:type="dxa"/>
              <w:start w:w="120" w:type="dxa"/>
              <w:bottom w:w="80" w:type="dxa"/>
              <w:end w:w="120" w:type="dxa"/>
            </w:tcMar>
          </w:tcPr>
          <w:p>
            <w:pPr>
              <w:spacing w:after="0"/>
            </w:pPr>
            <w:r/>
            <w:r>
              <w:rPr>
                <w:rFonts w:ascii="Calibri" w:hAnsi="Calibri"/>
                <w:b w:val="0"/>
                <w:color w:val="17324D"/>
                <w:sz w:val="17"/>
              </w:rPr>
              <w:t>Periode 21–20; tanda tangan pegawai dan atasan.</w:t>
            </w:r>
          </w:p>
        </w:tc>
      </w:tr>
      <w:tr>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Rekap To-Do</w:t>
            </w:r>
          </w:p>
        </w:tc>
        <w:tc>
          <w:tcPr>
            <w:tcW w:type="dxa" w:w="3744"/>
            <w:vAlign w:val="center"/>
            <w:tcMar>
              <w:top w:w="80" w:type="dxa"/>
              <w:start w:w="120" w:type="dxa"/>
              <w:bottom w:w="80" w:type="dxa"/>
              <w:end w:w="120" w:type="dxa"/>
            </w:tcMar>
            <w:shd w:fill="F8FAFB"/>
          </w:tcPr>
          <w:p>
            <w:pPr>
              <w:spacing w:after="0"/>
            </w:pPr>
            <w:r/>
            <w:r>
              <w:rPr>
                <w:rFonts w:ascii="Calibri" w:hAnsi="Calibri"/>
                <w:b w:val="0"/>
                <w:color w:val="17324D"/>
                <w:sz w:val="17"/>
              </w:rPr>
              <w:t>Pegawai dan atasan sesuai struktur.</w:t>
            </w:r>
          </w:p>
        </w:tc>
        <w:tc>
          <w:tcPr>
            <w:tcW w:type="dxa" w:w="3600"/>
            <w:vAlign w:val="center"/>
            <w:tcMar>
              <w:top w:w="80" w:type="dxa"/>
              <w:start w:w="120" w:type="dxa"/>
              <w:bottom w:w="80" w:type="dxa"/>
              <w:end w:w="120" w:type="dxa"/>
            </w:tcMar>
            <w:shd w:fill="F8FAFB"/>
          </w:tcPr>
          <w:p>
            <w:pPr>
              <w:spacing w:after="0"/>
            </w:pPr>
            <w:r/>
            <w:r>
              <w:rPr>
                <w:rFonts w:ascii="Calibri" w:hAnsi="Calibri"/>
                <w:b w:val="0"/>
                <w:color w:val="17324D"/>
                <w:sz w:val="17"/>
              </w:rPr>
              <w:t>Akhir bulan; memuat progres dan validasi atasan.</w:t>
            </w:r>
          </w:p>
        </w:tc>
      </w:tr>
      <w:tr>
        <w:tc>
          <w:tcPr>
            <w:tcW w:type="dxa" w:w="2016"/>
            <w:vAlign w:val="center"/>
            <w:tcMar>
              <w:top w:w="80" w:type="dxa"/>
              <w:start w:w="120" w:type="dxa"/>
              <w:bottom w:w="80" w:type="dxa"/>
              <w:end w:w="120" w:type="dxa"/>
            </w:tcMar>
          </w:tcPr>
          <w:p>
            <w:pPr>
              <w:spacing w:after="0"/>
            </w:pPr>
            <w:r/>
            <w:r>
              <w:rPr>
                <w:rFonts w:ascii="Calibri" w:hAnsi="Calibri"/>
                <w:b w:val="0"/>
                <w:color w:val="17324D"/>
                <w:sz w:val="17"/>
              </w:rPr>
              <w:t>PK</w:t>
            </w:r>
          </w:p>
        </w:tc>
        <w:tc>
          <w:tcPr>
            <w:tcW w:type="dxa" w:w="3744"/>
            <w:vAlign w:val="center"/>
            <w:tcMar>
              <w:top w:w="80" w:type="dxa"/>
              <w:start w:w="120" w:type="dxa"/>
              <w:bottom w:w="80" w:type="dxa"/>
              <w:end w:w="120" w:type="dxa"/>
            </w:tcMar>
          </w:tcPr>
          <w:p>
            <w:pPr>
              <w:spacing w:after="0"/>
            </w:pPr>
            <w:r/>
            <w:r>
              <w:rPr>
                <w:rFonts w:ascii="Calibri" w:hAnsi="Calibri"/>
                <w:b w:val="0"/>
                <w:color w:val="17324D"/>
                <w:sz w:val="17"/>
              </w:rPr>
              <w:t>Pemilik, atasan, dan pengelola sesuai kewenangan.</w:t>
            </w:r>
          </w:p>
        </w:tc>
        <w:tc>
          <w:tcPr>
            <w:tcW w:type="dxa" w:w="3600"/>
            <w:vAlign w:val="center"/>
            <w:tcMar>
              <w:top w:w="80" w:type="dxa"/>
              <w:start w:w="120" w:type="dxa"/>
              <w:bottom w:w="80" w:type="dxa"/>
              <w:end w:w="120" w:type="dxa"/>
            </w:tcMar>
          </w:tcPr>
          <w:p>
            <w:pPr>
              <w:spacing w:after="0"/>
            </w:pPr>
            <w:r/>
            <w:r>
              <w:rPr>
                <w:rFonts w:ascii="Calibri" w:hAnsi="Calibri"/>
                <w:b w:val="0"/>
                <w:color w:val="17324D"/>
                <w:sz w:val="17"/>
              </w:rPr>
              <w:t>Format sasaran–indikator–target, anggaran, dan tanda tangan.</w:t>
            </w:r>
          </w:p>
        </w:tc>
      </w:tr>
      <w:tr>
        <w:tc>
          <w:tcPr>
            <w:tcW w:type="dxa" w:w="2016"/>
            <w:vAlign w:val="center"/>
            <w:tcMar>
              <w:top w:w="80" w:type="dxa"/>
              <w:start w:w="120" w:type="dxa"/>
              <w:bottom w:w="80" w:type="dxa"/>
              <w:end w:w="120" w:type="dxa"/>
            </w:tcMar>
            <w:shd w:fill="F8FAFB"/>
          </w:tcPr>
          <w:p>
            <w:pPr>
              <w:spacing w:after="0"/>
            </w:pPr>
            <w:r/>
            <w:r>
              <w:rPr>
                <w:rFonts w:ascii="Calibri" w:hAnsi="Calibri"/>
                <w:b w:val="0"/>
                <w:color w:val="17324D"/>
                <w:sz w:val="17"/>
              </w:rPr>
              <w:t>Monev</w:t>
            </w:r>
          </w:p>
        </w:tc>
        <w:tc>
          <w:tcPr>
            <w:tcW w:type="dxa" w:w="3744"/>
            <w:vAlign w:val="center"/>
            <w:tcMar>
              <w:top w:w="80" w:type="dxa"/>
              <w:start w:w="120" w:type="dxa"/>
              <w:bottom w:w="80" w:type="dxa"/>
              <w:end w:w="120" w:type="dxa"/>
            </w:tcMar>
            <w:shd w:fill="F8FAFB"/>
          </w:tcPr>
          <w:p>
            <w:pPr>
              <w:spacing w:after="0"/>
            </w:pPr>
            <w:r/>
            <w:r>
              <w:rPr>
                <w:rFonts w:ascii="Calibri" w:hAnsi="Calibri"/>
                <w:b w:val="0"/>
                <w:color w:val="17324D"/>
                <w:sz w:val="17"/>
              </w:rPr>
              <w:t>Pemilik dan pejabat yang memiliki cakupan monitoring.</w:t>
            </w:r>
          </w:p>
        </w:tc>
        <w:tc>
          <w:tcPr>
            <w:tcW w:type="dxa" w:w="3600"/>
            <w:vAlign w:val="center"/>
            <w:tcMar>
              <w:top w:w="80" w:type="dxa"/>
              <w:start w:w="120" w:type="dxa"/>
              <w:bottom w:w="80" w:type="dxa"/>
              <w:end w:w="120" w:type="dxa"/>
            </w:tcMar>
            <w:shd w:fill="F8FAFB"/>
          </w:tcPr>
          <w:p>
            <w:pPr>
              <w:spacing w:after="0"/>
            </w:pPr>
            <w:r/>
            <w:r>
              <w:rPr>
                <w:rFonts w:ascii="Calibri" w:hAnsi="Calibri"/>
                <w:b w:val="0"/>
                <w:color w:val="17324D"/>
                <w:sz w:val="17"/>
              </w:rPr>
              <w:t>Filter tahun/periode/unit; memuat bukti dan realisasi.</w:t>
            </w:r>
          </w:p>
        </w:tc>
      </w:tr>
    </w:tbl>
    <w:p>
      <w:pPr>
        <w:spacing w:after="0"/>
      </w:pPr>
    </w:p>
    <w:p>
      <w:pPr>
        <w:pStyle w:val="Heading1"/>
      </w:pPr>
      <w:r>
        <w:t>11. Aturan Akses dan Keamanan</w:t>
      </w:r>
    </w:p>
    <w:p>
      <w:pPr>
        <w:pStyle w:val="ListBullet"/>
      </w:pPr>
      <w:r>
        <w:t>Alamat situs dapat dibuka publik, tetapi tanpa login hanya halaman login yang ditampilkan.</w:t>
      </w:r>
    </w:p>
    <w:p>
      <w:pPr>
        <w:pStyle w:val="ListBullet"/>
      </w:pPr>
      <w:r>
        <w:t>Akun pegawai dicocokkan dengan email yang terdaftar dan berstatus aktif.</w:t>
      </w:r>
    </w:p>
    <w:p>
      <w:pPr>
        <w:pStyle w:val="ListBullet"/>
      </w:pPr>
      <w:r>
        <w:t>Super User berdiri sebagai akun sistem, tidak wajib menjadi pegawai.</w:t>
      </w:r>
    </w:p>
    <w:p>
      <w:pPr>
        <w:pStyle w:val="ListBullet"/>
      </w:pPr>
      <w:r>
        <w:t>Data yang terlihat dibatasi oleh kepemilikan, hubungan atasan–bawahan, unit, dan garis koordinasi substantif.</w:t>
      </w:r>
    </w:p>
    <w:p>
      <w:pPr>
        <w:pStyle w:val="ListBullet"/>
      </w:pPr>
      <w:r>
        <w:t>Semua perubahan penting menyimpan pengguna dan timestamp.</w:t>
      </w:r>
    </w:p>
    <w:p>
      <w:pPr>
        <w:pStyle w:val="ListBullet"/>
      </w:pPr>
      <w:r>
        <w:t>Edit/hapus data sensitif dibatasi sesuai kewenangan dan perlu jejak perubahan saat backend permanen dikembangkan.</w:t>
      </w:r>
    </w:p>
    <w:p>
      <w:pPr>
        <w:pStyle w:val="Heading1"/>
      </w:pPr>
      <w:r>
        <w:t>12. Arsitektur Data Inti</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952"/>
            <w:vAlign w:val="center"/>
            <w:tcMar>
              <w:top w:w="80" w:type="dxa"/>
              <w:start w:w="120" w:type="dxa"/>
              <w:bottom w:w="80" w:type="dxa"/>
              <w:end w:w="120" w:type="dxa"/>
            </w:tcMar>
            <w:shd w:fill="146B55"/>
          </w:tcPr>
          <w:p>
            <w:pPr>
              <w:spacing w:after="0"/>
            </w:pPr>
            <w:r/>
            <w:r>
              <w:rPr>
                <w:rFonts w:ascii="Calibri" w:hAnsi="Calibri"/>
                <w:b/>
                <w:color w:val="FFFFFF"/>
                <w:sz w:val="17"/>
              </w:rPr>
              <w:t>Entitas</w:t>
            </w:r>
          </w:p>
        </w:tc>
        <w:tc>
          <w:tcPr>
            <w:tcW w:type="dxa" w:w="6408"/>
            <w:vAlign w:val="center"/>
            <w:tcMar>
              <w:top w:w="80" w:type="dxa"/>
              <w:start w:w="120" w:type="dxa"/>
              <w:bottom w:w="80" w:type="dxa"/>
              <w:end w:w="120" w:type="dxa"/>
            </w:tcMar>
            <w:shd w:fill="146B55"/>
          </w:tcPr>
          <w:p>
            <w:pPr>
              <w:spacing w:after="0"/>
            </w:pPr>
            <w:r/>
            <w:r>
              <w:rPr>
                <w:rFonts w:ascii="Calibri" w:hAnsi="Calibri"/>
                <w:b/>
                <w:color w:val="FFFFFF"/>
                <w:sz w:val="17"/>
              </w:rPr>
              <w:t>Relasi Utama</w:t>
            </w:r>
          </w:p>
        </w:tc>
      </w:tr>
      <w:tr>
        <w:tc>
          <w:tcPr>
            <w:tcW w:type="dxa" w:w="2952"/>
            <w:vAlign w:val="center"/>
            <w:tcMar>
              <w:top w:w="80" w:type="dxa"/>
              <w:start w:w="120" w:type="dxa"/>
              <w:bottom w:w="80" w:type="dxa"/>
              <w:end w:w="120" w:type="dxa"/>
            </w:tcMar>
          </w:tcPr>
          <w:p>
            <w:pPr>
              <w:spacing w:after="0"/>
            </w:pPr>
            <w:r/>
            <w:r>
              <w:rPr>
                <w:rFonts w:ascii="Calibri" w:hAnsi="Calibri"/>
                <w:b w:val="0"/>
                <w:color w:val="17324D"/>
                <w:sz w:val="17"/>
              </w:rPr>
              <w:t>User/Employee</w:t>
            </w:r>
          </w:p>
        </w:tc>
        <w:tc>
          <w:tcPr>
            <w:tcW w:type="dxa" w:w="6408"/>
            <w:vAlign w:val="center"/>
            <w:tcMar>
              <w:top w:w="80" w:type="dxa"/>
              <w:start w:w="120" w:type="dxa"/>
              <w:bottom w:w="80" w:type="dxa"/>
              <w:end w:w="120" w:type="dxa"/>
            </w:tcMar>
          </w:tcPr>
          <w:p>
            <w:pPr>
              <w:spacing w:after="0"/>
            </w:pPr>
            <w:r/>
            <w:r>
              <w:rPr>
                <w:rFonts w:ascii="Calibri" w:hAnsi="Calibri"/>
                <w:b w:val="0"/>
                <w:color w:val="17324D"/>
                <w:sz w:val="17"/>
              </w:rPr>
              <w:t>Jabatan, unit, atasan, status, level akses.</w:t>
            </w:r>
          </w:p>
        </w:tc>
      </w:tr>
      <w:tr>
        <w:tc>
          <w:tcPr>
            <w:tcW w:type="dxa" w:w="2952"/>
            <w:vAlign w:val="center"/>
            <w:tcMar>
              <w:top w:w="80" w:type="dxa"/>
              <w:start w:w="120" w:type="dxa"/>
              <w:bottom w:w="80" w:type="dxa"/>
              <w:end w:w="120" w:type="dxa"/>
            </w:tcMar>
            <w:shd w:fill="F8FAFB"/>
          </w:tcPr>
          <w:p>
            <w:pPr>
              <w:spacing w:after="0"/>
            </w:pPr>
            <w:r/>
            <w:r>
              <w:rPr>
                <w:rFonts w:ascii="Calibri" w:hAnsi="Calibri"/>
                <w:b w:val="0"/>
                <w:color w:val="17324D"/>
                <w:sz w:val="17"/>
              </w:rPr>
              <w:t>Organization Node</w:t>
            </w:r>
          </w:p>
        </w:tc>
        <w:tc>
          <w:tcPr>
            <w:tcW w:type="dxa" w:w="6408"/>
            <w:vAlign w:val="center"/>
            <w:tcMar>
              <w:top w:w="80" w:type="dxa"/>
              <w:start w:w="120" w:type="dxa"/>
              <w:bottom w:w="80" w:type="dxa"/>
              <w:end w:w="120" w:type="dxa"/>
            </w:tcMar>
            <w:shd w:fill="F8FAFB"/>
          </w:tcPr>
          <w:p>
            <w:pPr>
              <w:spacing w:after="0"/>
            </w:pPr>
            <w:r/>
            <w:r>
              <w:rPr>
                <w:rFonts w:ascii="Calibri" w:hAnsi="Calibri"/>
                <w:b w:val="0"/>
                <w:color w:val="17324D"/>
                <w:sz w:val="17"/>
              </w:rPr>
              <w:t>Parent–child dan garis koordinasi.</w:t>
            </w:r>
          </w:p>
        </w:tc>
      </w:tr>
      <w:tr>
        <w:tc>
          <w:tcPr>
            <w:tcW w:type="dxa" w:w="2952"/>
            <w:vAlign w:val="center"/>
            <w:tcMar>
              <w:top w:w="80" w:type="dxa"/>
              <w:start w:w="120" w:type="dxa"/>
              <w:bottom w:w="80" w:type="dxa"/>
              <w:end w:w="120" w:type="dxa"/>
            </w:tcMar>
          </w:tcPr>
          <w:p>
            <w:pPr>
              <w:spacing w:after="0"/>
            </w:pPr>
            <w:r/>
            <w:r>
              <w:rPr>
                <w:rFonts w:ascii="Calibri" w:hAnsi="Calibri"/>
                <w:b w:val="0"/>
                <w:color w:val="17324D"/>
                <w:sz w:val="17"/>
              </w:rPr>
              <w:t>Attendance</w:t>
            </w:r>
          </w:p>
        </w:tc>
        <w:tc>
          <w:tcPr>
            <w:tcW w:type="dxa" w:w="6408"/>
            <w:vAlign w:val="center"/>
            <w:tcMar>
              <w:top w:w="80" w:type="dxa"/>
              <w:start w:w="120" w:type="dxa"/>
              <w:bottom w:w="80" w:type="dxa"/>
              <w:end w:w="120" w:type="dxa"/>
            </w:tcMar>
          </w:tcPr>
          <w:p>
            <w:pPr>
              <w:spacing w:after="0"/>
            </w:pPr>
            <w:r/>
            <w:r>
              <w:rPr>
                <w:rFonts w:ascii="Calibri" w:hAnsi="Calibri"/>
                <w:b w:val="0"/>
                <w:color w:val="17324D"/>
                <w:sz w:val="17"/>
              </w:rPr>
              <w:t>Pegawai, tanggal, masuk, pulang, output, status, penggantian.</w:t>
            </w:r>
          </w:p>
        </w:tc>
      </w:tr>
      <w:tr>
        <w:tc>
          <w:tcPr>
            <w:tcW w:type="dxa" w:w="2952"/>
            <w:vAlign w:val="center"/>
            <w:tcMar>
              <w:top w:w="80" w:type="dxa"/>
              <w:start w:w="120" w:type="dxa"/>
              <w:bottom w:w="80" w:type="dxa"/>
              <w:end w:w="120" w:type="dxa"/>
            </w:tcMar>
            <w:shd w:fill="F8FAFB"/>
          </w:tcPr>
          <w:p>
            <w:pPr>
              <w:spacing w:after="0"/>
            </w:pPr>
            <w:r/>
            <w:r>
              <w:rPr>
                <w:rFonts w:ascii="Calibri" w:hAnsi="Calibri"/>
                <w:b w:val="0"/>
                <w:color w:val="17324D"/>
                <w:sz w:val="17"/>
              </w:rPr>
              <w:t>DL/Cuti/Holiday</w:t>
            </w:r>
          </w:p>
        </w:tc>
        <w:tc>
          <w:tcPr>
            <w:tcW w:type="dxa" w:w="6408"/>
            <w:vAlign w:val="center"/>
            <w:tcMar>
              <w:top w:w="80" w:type="dxa"/>
              <w:start w:w="120" w:type="dxa"/>
              <w:bottom w:w="80" w:type="dxa"/>
              <w:end w:w="120" w:type="dxa"/>
            </w:tcMar>
            <w:shd w:fill="F8FAFB"/>
          </w:tcPr>
          <w:p>
            <w:pPr>
              <w:spacing w:after="0"/>
            </w:pPr>
            <w:r/>
            <w:r>
              <w:rPr>
                <w:rFonts w:ascii="Calibri" w:hAnsi="Calibri"/>
                <w:b w:val="0"/>
                <w:color w:val="17324D"/>
                <w:sz w:val="17"/>
              </w:rPr>
              <w:t>Rentang tanggal, dokumen, tipe hari, pegawai.</w:t>
            </w:r>
          </w:p>
        </w:tc>
      </w:tr>
      <w:tr>
        <w:tc>
          <w:tcPr>
            <w:tcW w:type="dxa" w:w="2952"/>
            <w:vAlign w:val="center"/>
            <w:tcMar>
              <w:top w:w="80" w:type="dxa"/>
              <w:start w:w="120" w:type="dxa"/>
              <w:bottom w:w="80" w:type="dxa"/>
              <w:end w:w="120" w:type="dxa"/>
            </w:tcMar>
          </w:tcPr>
          <w:p>
            <w:pPr>
              <w:spacing w:after="0"/>
            </w:pPr>
            <w:r/>
            <w:r>
              <w:rPr>
                <w:rFonts w:ascii="Calibri" w:hAnsi="Calibri"/>
                <w:b w:val="0"/>
                <w:color w:val="17324D"/>
                <w:sz w:val="17"/>
              </w:rPr>
              <w:t>Task</w:t>
            </w:r>
          </w:p>
        </w:tc>
        <w:tc>
          <w:tcPr>
            <w:tcW w:type="dxa" w:w="6408"/>
            <w:vAlign w:val="center"/>
            <w:tcMar>
              <w:top w:w="80" w:type="dxa"/>
              <w:start w:w="120" w:type="dxa"/>
              <w:bottom w:w="80" w:type="dxa"/>
              <w:end w:w="120" w:type="dxa"/>
            </w:tcMar>
          </w:tcPr>
          <w:p>
            <w:pPr>
              <w:spacing w:after="0"/>
            </w:pPr>
            <w:r/>
            <w:r>
              <w:rPr>
                <w:rFonts w:ascii="Calibri" w:hAnsi="Calibri"/>
                <w:b w:val="0"/>
                <w:color w:val="17324D"/>
                <w:sz w:val="17"/>
              </w:rPr>
              <w:t>Pembuat, PIC jamak, unit, deadline, progres, output, verifikasi, pengulangan.</w:t>
            </w:r>
          </w:p>
        </w:tc>
      </w:tr>
      <w:tr>
        <w:tc>
          <w:tcPr>
            <w:tcW w:type="dxa" w:w="2952"/>
            <w:vAlign w:val="center"/>
            <w:tcMar>
              <w:top w:w="80" w:type="dxa"/>
              <w:start w:w="120" w:type="dxa"/>
              <w:bottom w:w="80" w:type="dxa"/>
              <w:end w:w="120" w:type="dxa"/>
            </w:tcMar>
            <w:shd w:fill="F8FAFB"/>
          </w:tcPr>
          <w:p>
            <w:pPr>
              <w:spacing w:after="0"/>
            </w:pPr>
            <w:r/>
            <w:r>
              <w:rPr>
                <w:rFonts w:ascii="Calibri" w:hAnsi="Calibri"/>
                <w:b w:val="0"/>
                <w:color w:val="17324D"/>
                <w:sz w:val="17"/>
              </w:rPr>
              <w:t>RKT</w:t>
            </w:r>
          </w:p>
        </w:tc>
        <w:tc>
          <w:tcPr>
            <w:tcW w:type="dxa" w:w="6408"/>
            <w:vAlign w:val="center"/>
            <w:tcMar>
              <w:top w:w="80" w:type="dxa"/>
              <w:start w:w="120" w:type="dxa"/>
              <w:bottom w:w="80" w:type="dxa"/>
              <w:end w:w="120" w:type="dxa"/>
            </w:tcMar>
            <w:shd w:fill="F8FAFB"/>
          </w:tcPr>
          <w:p>
            <w:pPr>
              <w:spacing w:after="0"/>
            </w:pPr>
            <w:r/>
            <w:r>
              <w:rPr>
                <w:rFonts w:ascii="Calibri" w:hAnsi="Calibri"/>
                <w:b w:val="0"/>
                <w:color w:val="17324D"/>
                <w:sz w:val="17"/>
              </w:rPr>
              <w:t>Program → sasaran → indikator → target.</w:t>
            </w:r>
          </w:p>
        </w:tc>
      </w:tr>
      <w:tr>
        <w:tc>
          <w:tcPr>
            <w:tcW w:type="dxa" w:w="2952"/>
            <w:vAlign w:val="center"/>
            <w:tcMar>
              <w:top w:w="80" w:type="dxa"/>
              <w:start w:w="120" w:type="dxa"/>
              <w:bottom w:w="80" w:type="dxa"/>
              <w:end w:w="120" w:type="dxa"/>
            </w:tcMar>
          </w:tcPr>
          <w:p>
            <w:pPr>
              <w:spacing w:after="0"/>
            </w:pPr>
            <w:r/>
            <w:r>
              <w:rPr>
                <w:rFonts w:ascii="Calibri" w:hAnsi="Calibri"/>
                <w:b w:val="0"/>
                <w:color w:val="17324D"/>
                <w:sz w:val="17"/>
              </w:rPr>
              <w:t>Action Plan</w:t>
            </w:r>
          </w:p>
        </w:tc>
        <w:tc>
          <w:tcPr>
            <w:tcW w:type="dxa" w:w="6408"/>
            <w:vAlign w:val="center"/>
            <w:tcMar>
              <w:top w:w="80" w:type="dxa"/>
              <w:start w:w="120" w:type="dxa"/>
              <w:bottom w:w="80" w:type="dxa"/>
              <w:end w:w="120" w:type="dxa"/>
            </w:tcMar>
          </w:tcPr>
          <w:p>
            <w:pPr>
              <w:spacing w:after="0"/>
            </w:pPr>
            <w:r/>
            <w:r>
              <w:rPr>
                <w:rFonts w:ascii="Calibri" w:hAnsi="Calibri"/>
                <w:b w:val="0"/>
                <w:color w:val="17324D"/>
                <w:sz w:val="17"/>
              </w:rPr>
              <w:t>RKT/indikator → unit → PIC → kegiatan/deadline.</w:t>
            </w:r>
          </w:p>
        </w:tc>
      </w:tr>
      <w:tr>
        <w:tc>
          <w:tcPr>
            <w:tcW w:type="dxa" w:w="2952"/>
            <w:vAlign w:val="center"/>
            <w:tcMar>
              <w:top w:w="80" w:type="dxa"/>
              <w:start w:w="120" w:type="dxa"/>
              <w:bottom w:w="80" w:type="dxa"/>
              <w:end w:w="120" w:type="dxa"/>
            </w:tcMar>
            <w:shd w:fill="F8FAFB"/>
          </w:tcPr>
          <w:p>
            <w:pPr>
              <w:spacing w:after="0"/>
            </w:pPr>
            <w:r/>
            <w:r>
              <w:rPr>
                <w:rFonts w:ascii="Calibri" w:hAnsi="Calibri"/>
                <w:b w:val="0"/>
                <w:color w:val="17324D"/>
                <w:sz w:val="17"/>
              </w:rPr>
              <w:t>PK</w:t>
            </w:r>
          </w:p>
        </w:tc>
        <w:tc>
          <w:tcPr>
            <w:tcW w:type="dxa" w:w="6408"/>
            <w:vAlign w:val="center"/>
            <w:tcMar>
              <w:top w:w="80" w:type="dxa"/>
              <w:start w:w="120" w:type="dxa"/>
              <w:bottom w:w="80" w:type="dxa"/>
              <w:end w:w="120" w:type="dxa"/>
            </w:tcMar>
            <w:shd w:fill="F8FAFB"/>
          </w:tcPr>
          <w:p>
            <w:pPr>
              <w:spacing w:after="0"/>
            </w:pPr>
            <w:r/>
            <w:r>
              <w:rPr>
                <w:rFonts w:ascii="Calibri" w:hAnsi="Calibri"/>
                <w:b w:val="0"/>
                <w:color w:val="17324D"/>
                <w:sz w:val="17"/>
              </w:rPr>
              <w:t>Pegawai, sumber, parent PK, sasaran, indikator, target, anggaran.</w:t>
            </w:r>
          </w:p>
        </w:tc>
      </w:tr>
      <w:tr>
        <w:tc>
          <w:tcPr>
            <w:tcW w:type="dxa" w:w="2952"/>
            <w:vAlign w:val="center"/>
            <w:tcMar>
              <w:top w:w="80" w:type="dxa"/>
              <w:start w:w="120" w:type="dxa"/>
              <w:bottom w:w="80" w:type="dxa"/>
              <w:end w:w="120" w:type="dxa"/>
            </w:tcMar>
          </w:tcPr>
          <w:p>
            <w:pPr>
              <w:spacing w:after="0"/>
            </w:pPr>
            <w:r/>
            <w:r>
              <w:rPr>
                <w:rFonts w:ascii="Calibri" w:hAnsi="Calibri"/>
                <w:b w:val="0"/>
                <w:color w:val="17324D"/>
                <w:sz w:val="17"/>
              </w:rPr>
              <w:t>Monev</w:t>
            </w:r>
          </w:p>
        </w:tc>
        <w:tc>
          <w:tcPr>
            <w:tcW w:type="dxa" w:w="6408"/>
            <w:vAlign w:val="center"/>
            <w:tcMar>
              <w:top w:w="80" w:type="dxa"/>
              <w:start w:w="120" w:type="dxa"/>
              <w:bottom w:w="80" w:type="dxa"/>
              <w:end w:w="120" w:type="dxa"/>
            </w:tcMar>
          </w:tcPr>
          <w:p>
            <w:pPr>
              <w:spacing w:after="0"/>
            </w:pPr>
            <w:r/>
            <w:r>
              <w:rPr>
                <w:rFonts w:ascii="Calibri" w:hAnsi="Calibri"/>
                <w:b w:val="0"/>
                <w:color w:val="17324D"/>
                <w:sz w:val="17"/>
              </w:rPr>
              <w:t>PK/indikator, periode evaluasi, realisasi, masalah, bukti, pembuat, timestamp.</w:t>
            </w:r>
          </w:p>
        </w:tc>
      </w:tr>
      <w:tr>
        <w:tc>
          <w:tcPr>
            <w:tcW w:type="dxa" w:w="2952"/>
            <w:vAlign w:val="center"/>
            <w:tcMar>
              <w:top w:w="80" w:type="dxa"/>
              <w:start w:w="120" w:type="dxa"/>
              <w:bottom w:w="80" w:type="dxa"/>
              <w:end w:w="120" w:type="dxa"/>
            </w:tcMar>
            <w:shd w:fill="F8FAFB"/>
          </w:tcPr>
          <w:p>
            <w:pPr>
              <w:spacing w:after="0"/>
            </w:pPr>
            <w:r/>
            <w:r>
              <w:rPr>
                <w:rFonts w:ascii="Calibri" w:hAnsi="Calibri"/>
                <w:b w:val="0"/>
                <w:color w:val="17324D"/>
                <w:sz w:val="17"/>
              </w:rPr>
              <w:t>Report Setting</w:t>
            </w:r>
          </w:p>
        </w:tc>
        <w:tc>
          <w:tcPr>
            <w:tcW w:type="dxa" w:w="6408"/>
            <w:vAlign w:val="center"/>
            <w:tcMar>
              <w:top w:w="80" w:type="dxa"/>
              <w:start w:w="120" w:type="dxa"/>
              <w:bottom w:w="80" w:type="dxa"/>
              <w:end w:w="120" w:type="dxa"/>
            </w:tcMar>
            <w:shd w:fill="F8FAFB"/>
          </w:tcPr>
          <w:p>
            <w:pPr>
              <w:spacing w:after="0"/>
            </w:pPr>
            <w:r/>
            <w:r>
              <w:rPr>
                <w:rFonts w:ascii="Calibri" w:hAnsi="Calibri"/>
                <w:b w:val="0"/>
                <w:color w:val="17324D"/>
                <w:sz w:val="17"/>
              </w:rPr>
              <w:t>Header, tempat cetak, periode, penandatangan.</w:t>
            </w:r>
          </w:p>
        </w:tc>
      </w:tr>
    </w:tbl>
    <w:p>
      <w:pPr>
        <w:spacing w:after="0"/>
      </w:pPr>
    </w:p>
    <w:p>
      <w:pPr>
        <w:pStyle w:val="Heading1"/>
      </w:pPr>
      <w:r>
        <w:t>13. Status Implementasi dan Tahap Lanjutan</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vAlign w:val="center"/>
            <w:tcMar>
              <w:top w:w="80" w:type="dxa"/>
              <w:start w:w="120" w:type="dxa"/>
              <w:bottom w:w="80" w:type="dxa"/>
              <w:end w:w="120" w:type="dxa"/>
            </w:tcMar>
            <w:shd w:fill="146B55"/>
          </w:tcPr>
          <w:p>
            <w:pPr>
              <w:spacing w:after="0"/>
            </w:pPr>
            <w:r/>
            <w:r>
              <w:rPr>
                <w:rFonts w:ascii="Calibri" w:hAnsi="Calibri"/>
                <w:b/>
                <w:color w:val="FFFFFF"/>
                <w:sz w:val="17"/>
              </w:rPr>
              <w:t>Tahap</w:t>
            </w:r>
          </w:p>
        </w:tc>
        <w:tc>
          <w:tcPr>
            <w:tcW w:type="dxa" w:w="6480"/>
            <w:vAlign w:val="center"/>
            <w:tcMar>
              <w:top w:w="80" w:type="dxa"/>
              <w:start w:w="120" w:type="dxa"/>
              <w:bottom w:w="80" w:type="dxa"/>
              <w:end w:w="120" w:type="dxa"/>
            </w:tcMar>
            <w:shd w:fill="146B55"/>
          </w:tcPr>
          <w:p>
            <w:pPr>
              <w:spacing w:after="0"/>
            </w:pPr>
            <w:r/>
            <w:r>
              <w:rPr>
                <w:rFonts w:ascii="Calibri" w:hAnsi="Calibri"/>
                <w:b/>
                <w:color w:val="FFFFFF"/>
                <w:sz w:val="17"/>
              </w:rPr>
              <w:t>Fokus</w:t>
            </w:r>
          </w:p>
        </w:tc>
      </w:tr>
      <w:tr>
        <w:tc>
          <w:tcPr>
            <w:tcW w:type="dxa" w:w="2880"/>
            <w:vAlign w:val="center"/>
            <w:tcMar>
              <w:top w:w="80" w:type="dxa"/>
              <w:start w:w="120" w:type="dxa"/>
              <w:bottom w:w="80" w:type="dxa"/>
              <w:end w:w="120" w:type="dxa"/>
            </w:tcMar>
          </w:tcPr>
          <w:p>
            <w:pPr>
              <w:spacing w:after="0"/>
            </w:pPr>
            <w:r/>
            <w:r>
              <w:rPr>
                <w:rFonts w:ascii="Calibri" w:hAnsi="Calibri"/>
                <w:b w:val="0"/>
                <w:color w:val="17324D"/>
                <w:sz w:val="17"/>
              </w:rPr>
              <w:t>Aktif saat ini</w:t>
            </w:r>
          </w:p>
        </w:tc>
        <w:tc>
          <w:tcPr>
            <w:tcW w:type="dxa" w:w="6480"/>
            <w:vAlign w:val="center"/>
            <w:tcMar>
              <w:top w:w="80" w:type="dxa"/>
              <w:start w:w="120" w:type="dxa"/>
              <w:bottom w:w="80" w:type="dxa"/>
              <w:end w:w="120" w:type="dxa"/>
            </w:tcMar>
          </w:tcPr>
          <w:p>
            <w:pPr>
              <w:spacing w:after="0"/>
            </w:pPr>
            <w:r/>
            <w:r>
              <w:rPr>
                <w:rFonts w:ascii="Calibri" w:hAnsi="Calibri"/>
                <w:b w:val="0"/>
                <w:color w:val="17324D"/>
                <w:sz w:val="17"/>
              </w:rPr>
              <w:t>Manajemen pegawai/organisasi, absensi, DL/cuti, To-Do, RKT/PK, anggaran, Monev periodik, cetak dasar, login.</w:t>
            </w:r>
          </w:p>
        </w:tc>
      </w:tr>
      <w:tr>
        <w:tc>
          <w:tcPr>
            <w:tcW w:type="dxa" w:w="2880"/>
            <w:vAlign w:val="center"/>
            <w:tcMar>
              <w:top w:w="80" w:type="dxa"/>
              <w:start w:w="120" w:type="dxa"/>
              <w:bottom w:w="80" w:type="dxa"/>
              <w:end w:w="120" w:type="dxa"/>
            </w:tcMar>
            <w:shd w:fill="F8FAFB"/>
          </w:tcPr>
          <w:p>
            <w:pPr>
              <w:spacing w:after="0"/>
            </w:pPr>
            <w:r/>
            <w:r>
              <w:rPr>
                <w:rFonts w:ascii="Calibri" w:hAnsi="Calibri"/>
                <w:b w:val="0"/>
                <w:color w:val="17324D"/>
                <w:sz w:val="17"/>
              </w:rPr>
              <w:t>Penyempurnaan operasional</w:t>
            </w:r>
          </w:p>
        </w:tc>
        <w:tc>
          <w:tcPr>
            <w:tcW w:type="dxa" w:w="6480"/>
            <w:vAlign w:val="center"/>
            <w:tcMar>
              <w:top w:w="80" w:type="dxa"/>
              <w:start w:w="120" w:type="dxa"/>
              <w:bottom w:w="80" w:type="dxa"/>
              <w:end w:w="120" w:type="dxa"/>
            </w:tcMar>
            <w:shd w:fill="F8FAFB"/>
          </w:tcPr>
          <w:p>
            <w:pPr>
              <w:spacing w:after="0"/>
            </w:pPr>
            <w:r/>
            <w:r>
              <w:rPr>
                <w:rFonts w:ascii="Calibri" w:hAnsi="Calibri"/>
                <w:b w:val="0"/>
                <w:color w:val="17324D"/>
                <w:sz w:val="17"/>
              </w:rPr>
              <w:t>Pengujian akun nyata, koreksi struktur, data pegawai, kewenangan, dan format dokumen.</w:t>
            </w:r>
          </w:p>
        </w:tc>
      </w:tr>
      <w:tr>
        <w:tc>
          <w:tcPr>
            <w:tcW w:type="dxa" w:w="2880"/>
            <w:vAlign w:val="center"/>
            <w:tcMar>
              <w:top w:w="80" w:type="dxa"/>
              <w:start w:w="120" w:type="dxa"/>
              <w:bottom w:w="80" w:type="dxa"/>
              <w:end w:w="120" w:type="dxa"/>
            </w:tcMar>
          </w:tcPr>
          <w:p>
            <w:pPr>
              <w:spacing w:after="0"/>
            </w:pPr>
            <w:r/>
            <w:r>
              <w:rPr>
                <w:rFonts w:ascii="Calibri" w:hAnsi="Calibri"/>
                <w:b w:val="0"/>
                <w:color w:val="17324D"/>
                <w:sz w:val="17"/>
              </w:rPr>
              <w:t>Persiapan migrasi</w:t>
            </w:r>
          </w:p>
        </w:tc>
        <w:tc>
          <w:tcPr>
            <w:tcW w:type="dxa" w:w="6480"/>
            <w:vAlign w:val="center"/>
            <w:tcMar>
              <w:top w:w="80" w:type="dxa"/>
              <w:start w:w="120" w:type="dxa"/>
              <w:bottom w:w="80" w:type="dxa"/>
              <w:end w:w="120" w:type="dxa"/>
            </w:tcMar>
          </w:tcPr>
          <w:p>
            <w:pPr>
              <w:spacing w:after="0"/>
            </w:pPr>
            <w:r/>
            <w:r>
              <w:rPr>
                <w:rFonts w:ascii="Calibri" w:hAnsi="Calibri"/>
                <w:b w:val="0"/>
                <w:color w:val="17324D"/>
                <w:sz w:val="17"/>
              </w:rPr>
              <w:t>Hosting pribadi, basis data permanen, domain, autentikasi, cadangan, audit log, dan prosedur pemulihan.</w:t>
            </w:r>
          </w:p>
        </w:tc>
      </w:tr>
      <w:tr>
        <w:tc>
          <w:tcPr>
            <w:tcW w:type="dxa" w:w="2880"/>
            <w:vAlign w:val="center"/>
            <w:tcMar>
              <w:top w:w="80" w:type="dxa"/>
              <w:start w:w="120" w:type="dxa"/>
              <w:bottom w:w="80" w:type="dxa"/>
              <w:end w:w="120" w:type="dxa"/>
            </w:tcMar>
            <w:shd w:fill="F8FAFB"/>
          </w:tcPr>
          <w:p>
            <w:pPr>
              <w:spacing w:after="0"/>
            </w:pPr>
            <w:r/>
            <w:r>
              <w:rPr>
                <w:rFonts w:ascii="Calibri" w:hAnsi="Calibri"/>
                <w:b w:val="0"/>
                <w:color w:val="17324D"/>
                <w:sz w:val="17"/>
              </w:rPr>
              <w:t>Uji penerimaan</w:t>
            </w:r>
          </w:p>
        </w:tc>
        <w:tc>
          <w:tcPr>
            <w:tcW w:type="dxa" w:w="6480"/>
            <w:vAlign w:val="center"/>
            <w:tcMar>
              <w:top w:w="80" w:type="dxa"/>
              <w:start w:w="120" w:type="dxa"/>
              <w:bottom w:w="80" w:type="dxa"/>
              <w:end w:w="120" w:type="dxa"/>
            </w:tcMar>
            <w:shd w:fill="F8FAFB"/>
          </w:tcPr>
          <w:p>
            <w:pPr>
              <w:spacing w:after="0"/>
            </w:pPr>
            <w:r/>
            <w:r>
              <w:rPr>
                <w:rFonts w:ascii="Calibri" w:hAnsi="Calibri"/>
                <w:b w:val="0"/>
                <w:color w:val="17324D"/>
                <w:sz w:val="17"/>
              </w:rPr>
              <w:t>Skenario per jabatan, absensi lintas kondisi, cascading, laporan, keamanan, dan beban data.</w:t>
            </w:r>
          </w:p>
        </w:tc>
      </w:tr>
    </w:tbl>
    <w:p>
      <w:pPr>
        <w:spacing w:after="0"/>
      </w:pPr>
    </w:p>
    <w:p>
      <w:pPr>
        <w:pStyle w:val="Heading2"/>
      </w:pPr>
      <w:r>
        <w:t>13.1 Kriteria Siap Operasional</w:t>
      </w:r>
    </w:p>
    <w:p>
      <w:pPr>
        <w:pStyle w:val="ListBullet"/>
      </w:pPr>
      <w:r>
        <w:t>Struktur organisasi dan data pegawai telah disahkan tim.</w:t>
      </w:r>
    </w:p>
    <w:p>
      <w:pPr>
        <w:pStyle w:val="ListBullet"/>
      </w:pPr>
      <w:r>
        <w:t>Email akun uji telah terhubung dan hak akses lolos pengujian.</w:t>
      </w:r>
    </w:p>
    <w:p>
      <w:pPr>
        <w:pStyle w:val="ListBullet"/>
      </w:pPr>
      <w:r>
        <w:t>Rule Absensi dan kalender hari libur telah dikunci untuk tahun berjalan.</w:t>
      </w:r>
    </w:p>
    <w:p>
      <w:pPr>
        <w:pStyle w:val="ListBullet"/>
      </w:pPr>
      <w:r>
        <w:t>RKT, PK, cascading, dan anggaran sampel telah diverifikasi.</w:t>
      </w:r>
    </w:p>
    <w:p>
      <w:pPr>
        <w:pStyle w:val="ListBullet"/>
      </w:pPr>
      <w:r>
        <w:t>Monev bulanan/triwulanan/tahunan dapat dibuat dan dicetak.</w:t>
      </w:r>
    </w:p>
    <w:p>
      <w:pPr>
        <w:pStyle w:val="ListBullet"/>
      </w:pPr>
      <w:r>
        <w:t>Prosedur backup, migrasi, serta pemulihan data tersedia.</w:t>
      </w:r>
    </w:p>
    <w:sectPr w:rsidR="00FC693F" w:rsidRPr="0006063C" w:rsidSect="00034616">
      <w:headerReference w:type="default" r:id="rId9"/>
      <w:footerReference w:type="default" r:id="rId10"/>
      <w:pgSz w:w="12240" w:h="15840"/>
      <w:pgMar w:top="1181" w:right="1181" w:bottom="1181" w:left="1181"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583"/>
        <w:sz w:val="16"/>
      </w:rPr>
      <w:t>Dokumen acuan pengembangan • 26 Agustus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7583"/>
        <w:sz w:val="16"/>
      </w:rPr>
      <w:t>e Kinerja  |  Blueprint Sistem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17324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46B5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146B5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