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NOTICE &amp; INVITATION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NOTICE OF ORDINARY SGB MEETING</w:t>
      </w:r>
    </w:p>
    <w:p>
      <w:pPr>
        <w:spacing w:after="180" w:before="0"/>
        <w:jc w:val="center"/>
      </w:pPr>
      <w:r>
        <w:rPr>
          <w:rFonts w:ascii="Arial" w:cs="Arial" w:eastAsia="Arial" w:hAnsi="Arial"/>
          <w:b/>
          <w:bCs/>
          <w:color w:val="A6192E"/>
          <w:sz w:val="24"/>
          <w:szCs w:val="24"/>
        </w:rPr>
        <w:t xml:space="preserve">LADY GREY ARTS ACADEMY • GOVERNANCE CYCLE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Meeting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Specification Details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Date of Issue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Monday, 19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Meeting Date &amp; Time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Wednesday, 28 January 2026 at 17:30</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Venue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School Boardroom, Lady Grey Arts Academy</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Convenor &amp; Chair</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Mr. Kwezi Dyasi (SGB Chairperson)</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Mandate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SASA Act 84 of 1996 (Section 18 Constitution Review)</w:t>
            </w:r>
          </w:p>
        </w:tc>
      </w:tr>
    </w:tbl>
    <w:p>
      <w:pPr>
        <w:spacing w:after="0" w:before="120"/>
      </w:pPr>
    </w:p>
    <w:p>
      <w:pPr>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NOTICE OF ORDINARY MEETING OF THE SCHOOL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Notice is hereby given to all elected and ex-officio members of the School Governing Body of Lady Grey Arts Academy of an Ordinary Governance Meeting.</w:t>
      </w:r>
    </w:p>
    <w:p>
      <w:pPr>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Wednesday, 28 January 2026</w:t>
      </w:r>
    </w:p>
    <w:p>
      <w:pPr>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Time: 17:30</w:t>
      </w:r>
    </w:p>
    <w:p>
      <w:pPr>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Venue: School Boardroom / Staff Meeting Room, Lady Grey Arts Academy</w:t>
      </w:r>
    </w:p>
    <w:p>
      <w:pPr>
        <w:tabs>
          <w:tab w:val="left" w:pos="566"/>
        </w:tabs>
        <w:spacing w:after="80" w:before="0" w:line="276"/>
        <w:ind w:left="566" w:hanging="566"/>
        <w:jc w:val="both"/>
      </w:pPr>
      <w:r>
        <w:rPr>
          <w:rFonts w:ascii="Arial" w:cs="Arial" w:eastAsia="Arial" w:hAnsi="Arial"/>
          <w:b/>
          <w:bCs/>
          <w:color w:val="1A1A1A"/>
          <w:sz w:val="20"/>
          <w:szCs w:val="20"/>
        </w:rPr>
        <w:t xml:space="preserve">1.5</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Presiding Officer: Mr. Kwezi Dyasi (SGB Chairperson)</w:t>
      </w:r>
    </w:p>
    <w:p>
      <w:pPr>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PURPOSE OF THE MEETING</w:t>
      </w:r>
    </w:p>
    <w:p>
      <w:pPr>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primary purpose of this inaugural term meeting is to review, consider proposed amendments, and formally adopt the 2026 SGB Constitution in compliance with Section 18 of the South African Schools Act (Act No. 84 of 1996) as amended.</w:t>
      </w:r>
    </w:p>
    <w:p>
      <w:pPr>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are requested to carefully study the attached Draft SGB Constitution prior to the meeting.</w:t>
      </w:r>
    </w:p>
    <w:p>
      <w:pPr>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written proposed amendments or comments should be submitted to the SGB Secretary or Principal prior to the commencement of the meeting.</w:t>
      </w:r>
    </w:p>
    <w:p>
      <w:pPr>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ADVANCE DOCUMENTATION ATTACHED</w:t>
      </w:r>
    </w:p>
    <w:p>
      <w:pPr>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Draft 2026 SGB Constitution of the Lady Grey Arts Academy.</w:t>
      </w:r>
    </w:p>
    <w:p>
      <w:pPr>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2026 Governance Calendar and Draft Meeting Schedule.</w:t>
      </w:r>
    </w:p>
    <w:p>
      <w:pPr>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SASA Section 18 &amp; 20 Regulatory Reference Sheet.</w:t>
      </w:r>
    </w:p>
    <w:p>
      <w:pPr>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ATTENDANCE AND APOLOGIES</w:t>
      </w:r>
    </w:p>
    <w:p>
      <w:pPr>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Attendance by all SGB members is mandatory to ensure legal quorum requirements are met in terms of the SGB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unable to attend must submit a formal written apology with reasons to the Secretary not later than 24 hours prior to the meeting.</w:t>
      </w:r>
    </w:p>
    <w:p>
      <w:pPr>
        <w:pageBreakBefore/>
        <w:spacing w:after="0" w:before="0"/>
      </w:pPr>
    </w:p>
    <w:tbl>
      <w:tblPr>
        <w:tblW w:type="dxa" w:w="10771"/>
        <w:tblBorders>
          <w:top w:val="none"/>
          <w:left w:val="none"/>
          <w:bottom w:val="none"/>
          <w:right w:val="none"/>
          <w:insideH w:val="none"/>
          <w:insideV w:val="none"/>
        </w:tblBorders>
      </w:tblPr>
      <w:tblGrid>
        <w:gridCol w:w="100"/>
        <w:gridCol w:w="100"/>
      </w:tblGrid>
      <w:tr>
        <w:trPr>
          <w:cantSplit/>
        </w:trPr>
        <w:tc>
          <w:tcPr>
            <w:tcW w:type="dxa" w:w="10771"/>
            <w:gridSpan w:val="2"/>
            <w:tcMar>
              <w:top w:type="dxa" w:w="160"/>
              <w:left w:type="dxa" w:w="0"/>
              <w:bottom w:type="dxa" w:w="40"/>
              <w:right w:type="dxa" w:w="0"/>
            </w:tcMar>
          </w:tcPr>
          <w:p>
            <w:pPr>
              <w:keepLines/>
              <w:spacing w:after="40" w:before="160"/>
            </w:pPr>
            <w:r>
              <w:rPr>
                <w:rFonts w:ascii="Arial" w:cs="Arial" w:eastAsia="Arial" w:hAnsi="Arial"/>
                <w:b/>
                <w:bCs/>
                <w:color w:val="0C2340"/>
                <w:sz w:val="22"/>
                <w:szCs w:val="22"/>
              </w:rPr>
              <w:t xml:space="preserve">ISSUED ON BEHALF OF THE SCHOOL GOVERNING BODY</w:t>
            </w:r>
          </w:p>
        </w:tc>
      </w:tr>
      <w:tr>
        <w:trPr>
          <w:cantSplit/>
        </w:trPr>
        <w:tc>
          <w:tcPr>
            <w:tcW w:type="dxa" w:w="10771"/>
            <w:gridSpan w:val="2"/>
            <w:tcMar>
              <w:top w:type="dxa" w:w="20"/>
              <w:left w:type="dxa" w:w="0"/>
              <w:bottom w:type="dxa" w:w="80"/>
              <w:right w:type="dxa" w:w="0"/>
            </w:tcMar>
          </w:tcPr>
          <w:p>
            <w:pPr>
              <w:keepLines/>
              <w:spacing w:after="80" w:before="20" w:line="276"/>
              <w:jc w:val="both"/>
            </w:pPr>
            <w:r>
              <w:rPr>
                <w:rFonts w:ascii="Arial" w:cs="Arial" w:eastAsia="Arial" w:hAnsi="Arial"/>
                <w:color w:val="1A1A1A"/>
                <w:sz w:val="20"/>
                <w:szCs w:val="20"/>
              </w:rPr>
              <w:t xml:space="preserve">By order of the Executive Committee of the School Governing Body of Lady Grey Arts Academy:</w:t>
            </w:r>
          </w:p>
        </w:tc>
      </w:tr>
      <w:tr>
        <w:trPr>
          <w:cantSplit/>
        </w:trPr>
        <w:tc>
          <w:tcPr>
            <w:tcW w:type="dxa" w:w="5385"/>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10"/>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19/01/2026</w:t>
            </w:r>
          </w:p>
        </w:tc>
        <w:tc>
          <w:tcPr>
            <w:tcW w:type="dxa" w:w="5385"/>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10"/>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19/01/2026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NOTICE OF ORDINARY SGB MEETING</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2026-08-23T10:35:46.627Z</dcterms:created>
  <dcterms:modified xsi:type="dcterms:W3CDTF">2026-08-23T10:35:46.628Z</dcterms:modified>
</cp:coreProperties>
</file>

<file path=docProps/custom.xml><?xml version="1.0" encoding="utf-8"?>
<Properties xmlns="http://schemas.openxmlformats.org/officeDocument/2006/custom-properties" xmlns:vt="http://schemas.openxmlformats.org/officeDocument/2006/docPropsVTypes"/>
</file>