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9" w:name="content"/>
    <w:bookmarkStart w:id="58" w:name="Xd8415c364a1c983e55058450498f0539c627de5"/>
    <w:p>
      <w:pPr>
        <w:pStyle w:val="Heading1"/>
      </w:pPr>
      <w:r>
        <w:t xml:space="preserve">Comprehensive Style Bible Documentation Plan for Lingua Ink Books &amp; Lingua Ink Media</w:t>
      </w:r>
    </w:p>
    <w:p>
      <w:pPr>
        <w:pStyle w:val="FirstParagraph"/>
      </w:pPr>
      <w:r>
        <w:t xml:space="preserve">To ensure consistency and clarity across</w:t>
      </w:r>
      <w:r>
        <w:t xml:space="preserve"> </w:t>
      </w:r>
      <w:r>
        <w:rPr>
          <w:b/>
          <w:bCs/>
        </w:rPr>
        <w:t xml:space="preserve">Lingua Ink Books</w:t>
      </w:r>
      <w:r>
        <w:t xml:space="preserve"> </w:t>
      </w:r>
      <w:r>
        <w:t xml:space="preserve">(the publishing imprint) and</w:t>
      </w:r>
      <w:r>
        <w:t xml:space="preserve"> </w:t>
      </w:r>
      <w:r>
        <w:rPr>
          <w:b/>
          <w:bCs/>
        </w:rPr>
        <w:t xml:space="preserve">Lingua Ink Media</w:t>
      </w:r>
      <w:r>
        <w:t xml:space="preserve"> </w:t>
      </w:r>
      <w:r>
        <w:t xml:space="preserve">(the consulting arm), you should create a set of detailed documents as your Style Bible. These documents will cover every aspect of branding, visual design, voice, website structure, and key collateral for both arms of the business. Below is an extremely thorough plan outlining</w:t>
      </w:r>
      <w:r>
        <w:t xml:space="preserve"> </w:t>
      </w:r>
      <w:r>
        <w:rPr>
          <w:b/>
          <w:bCs/>
        </w:rPr>
        <w:t xml:space="preserve">what documentation to create</w:t>
      </w:r>
      <w:r>
        <w:t xml:space="preserve"> </w:t>
      </w:r>
      <w:r>
        <w:t xml:space="preserve">and</w:t>
      </w:r>
      <w:r>
        <w:t xml:space="preserve"> </w:t>
      </w:r>
      <w:r>
        <w:rPr>
          <w:b/>
          <w:bCs/>
        </w:rPr>
        <w:t xml:space="preserve">what each should contain</w:t>
      </w:r>
      <w:r>
        <w:t xml:space="preserve">:</w:t>
      </w:r>
    </w:p>
    <w:bookmarkStart w:id="22" w:name="Xbfc6de51e193a53d1e3b9246ed8fc2fcedf0951"/>
    <w:p>
      <w:pPr>
        <w:pStyle w:val="Heading2"/>
      </w:pPr>
      <w:r>
        <w:t xml:space="preserve">1. Brand Overview Document (Unified for Both Arms)</w:t>
      </w:r>
    </w:p>
    <w:p>
      <w:pPr>
        <w:pStyle w:val="FirstParagraph"/>
      </w:pPr>
      <w:r>
        <w:t xml:space="preserve">This master document defines the high-level identity of Lingua Ink as a whole, while noting distinctions between the two sub-brands.</w:t>
      </w:r>
    </w:p>
    <w:p>
      <w:pPr>
        <w:pStyle w:val="Compact"/>
        <w:numPr>
          <w:ilvl w:val="0"/>
          <w:numId w:val="1001"/>
        </w:numPr>
      </w:pPr>
      <w:r>
        <w:rPr>
          <w:b/>
          <w:bCs/>
        </w:rPr>
        <w:t xml:space="preserve">Brand Architecture:</w:t>
      </w:r>
      <w:r>
        <w:t xml:space="preserve"> </w:t>
      </w:r>
      <w:r>
        <w:t xml:space="preserve">Explain how Lingua Ink is structured. Define the parent brand (Lingua Ink) and the two sub-brands:</w:t>
      </w:r>
    </w:p>
    <w:p>
      <w:pPr>
        <w:pStyle w:val="Compact"/>
        <w:numPr>
          <w:ilvl w:val="0"/>
          <w:numId w:val="1001"/>
        </w:numPr>
      </w:pPr>
      <w:r>
        <w:rPr>
          <w:b/>
          <w:bCs/>
        </w:rPr>
        <w:t xml:space="preserve">Lingua Ink Books:</w:t>
      </w:r>
      <w:r>
        <w:t xml:space="preserve"> </w:t>
      </w:r>
      <w:r>
        <w:t xml:space="preserve">The independent hybrid press/imprint.</w:t>
      </w:r>
    </w:p>
    <w:p>
      <w:pPr>
        <w:pStyle w:val="Compact"/>
        <w:numPr>
          <w:ilvl w:val="0"/>
          <w:numId w:val="1001"/>
        </w:numPr>
      </w:pPr>
      <w:r>
        <w:rPr>
          <w:b/>
          <w:bCs/>
        </w:rPr>
        <w:t xml:space="preserve">Lingua Ink Media:</w:t>
      </w:r>
      <w:r>
        <w:t xml:space="preserve"> </w:t>
      </w:r>
      <w:r>
        <w:t xml:space="preserve">The marketing &amp; content consulting arm.</w:t>
      </w:r>
    </w:p>
    <w:p>
      <w:pPr>
        <w:pStyle w:val="Compact"/>
        <w:numPr>
          <w:ilvl w:val="0"/>
          <w:numId w:val="1001"/>
        </w:numPr>
      </w:pPr>
      <w:r>
        <w:rPr>
          <w:b/>
          <w:bCs/>
        </w:rPr>
        <w:t xml:space="preserve">Mission Statements:</w:t>
      </w:r>
      <w:r>
        <w:t xml:space="preserve"> </w:t>
      </w:r>
      <w:r>
        <w:t xml:space="preserve">Include the mission of each arm, emphasizing their shared ethos:</w:t>
      </w:r>
    </w:p>
    <w:p>
      <w:pPr>
        <w:pStyle w:val="Compact"/>
        <w:numPr>
          <w:ilvl w:val="0"/>
          <w:numId w:val="1001"/>
        </w:numPr>
      </w:pPr>
      <w:r>
        <w:rPr>
          <w:i/>
          <w:iCs/>
        </w:rPr>
        <w:t xml:space="preserve">Lingua Ink Books Mission:</w:t>
      </w:r>
      <w:r>
        <w:t xml:space="preserve"> </w:t>
      </w:r>
      <w:r>
        <w:t xml:space="preserve">“To amplify older, queer, and debut voices in literature with gentle, high-integrity publishing services.” (This is the core mission guiding the imprint.)</w:t>
      </w:r>
    </w:p>
    <w:p>
      <w:pPr>
        <w:pStyle w:val="Compact"/>
        <w:numPr>
          <w:ilvl w:val="0"/>
          <w:numId w:val="1001"/>
        </w:numPr>
      </w:pPr>
      <w:r>
        <w:rPr>
          <w:i/>
          <w:iCs/>
        </w:rPr>
        <w:t xml:space="preserve">Lingua Ink Media Mission:</w:t>
      </w:r>
      <w:r>
        <w:t xml:space="preserve"> </w:t>
      </w:r>
      <w:r>
        <w:t xml:space="preserve">Provide a complementary mission focusing on empowering creatives and small organizations through content strategy and marketing (based on Maya’s 30+ years of experience).</w:t>
      </w:r>
    </w:p>
    <w:p>
      <w:pPr>
        <w:pStyle w:val="Compact"/>
        <w:numPr>
          <w:ilvl w:val="0"/>
          <w:numId w:val="1001"/>
        </w:numPr>
      </w:pPr>
      <w:r>
        <w:rPr>
          <w:b/>
          <w:bCs/>
        </w:rPr>
        <w:t xml:space="preserve">Vision &amp; Values:</w:t>
      </w:r>
      <w:r>
        <w:t xml:space="preserve"> </w:t>
      </w:r>
      <w:r>
        <w:t xml:space="preserve">List the core values that both arms share (e.g., diversity, integrity, empowerment, accessibility, professionalism). Note any nuances (e.g.,</w:t>
      </w:r>
      <w:r>
        <w:t xml:space="preserve"> </w:t>
      </w:r>
      <w:r>
        <w:rPr>
          <w:b/>
          <w:bCs/>
        </w:rPr>
        <w:t xml:space="preserve">Books</w:t>
      </w:r>
      <w:r>
        <w:t xml:space="preserve"> </w:t>
      </w:r>
      <w:r>
        <w:t xml:space="preserve">might stress creative nurturing and author-centric values, while</w:t>
      </w:r>
      <w:r>
        <w:t xml:space="preserve"> </w:t>
      </w:r>
      <w:r>
        <w:rPr>
          <w:b/>
          <w:bCs/>
        </w:rPr>
        <w:t xml:space="preserve">Media</w:t>
      </w:r>
      <w:r>
        <w:t xml:space="preserve"> </w:t>
      </w:r>
      <w:r>
        <w:t xml:space="preserve">might stress strategic insight and collaborative growth).</w:t>
      </w:r>
    </w:p>
    <w:p>
      <w:pPr>
        <w:pStyle w:val="Compact"/>
        <w:numPr>
          <w:ilvl w:val="0"/>
          <w:numId w:val="1001"/>
        </w:numPr>
      </w:pPr>
      <w:r>
        <w:rPr>
          <w:b/>
          <w:bCs/>
        </w:rPr>
        <w:t xml:space="preserve">Taglines &amp; Boilerplate:</w:t>
      </w:r>
      <w:r>
        <w:t xml:space="preserve"> </w:t>
      </w:r>
      <w:r>
        <w:t xml:space="preserve">Provide the official tagline and boilerplate descriptions for each brand:</w:t>
      </w:r>
    </w:p>
    <w:p>
      <w:pPr>
        <w:pStyle w:val="Compact"/>
        <w:numPr>
          <w:ilvl w:val="0"/>
          <w:numId w:val="1001"/>
        </w:numPr>
      </w:pPr>
      <w:r>
        <w:rPr>
          <w:i/>
          <w:iCs/>
        </w:rPr>
        <w:t xml:space="preserve">Lingua Ink Books Tagline:</w:t>
      </w:r>
      <w:r>
        <w:t xml:space="preserve"> </w:t>
      </w:r>
      <w:r>
        <w:t xml:space="preserve">A concise slogan encapsulating the imprint’s spirit. (The website audit suggests something like</w:t>
      </w:r>
      <w:r>
        <w:t xml:space="preserve"> </w:t>
      </w:r>
      <w:r>
        <w:rPr>
          <w:b/>
          <w:bCs/>
        </w:rPr>
        <w:t xml:space="preserve">“Bold Stories, Authentic Voices”</w:t>
      </w:r>
      <w:hyperlink r:id="rId21">
        <w:r>
          <w:rPr>
            <w:rStyle w:val="Hyperlink"/>
          </w:rPr>
          <w:t xml:space="preserve">[1]</w:t>
        </w:r>
      </w:hyperlink>
      <w:r>
        <w:t xml:space="preserve"> </w:t>
      </w:r>
      <w:r>
        <w:t xml:space="preserve">to capture the mission in the homepage hero.)</w:t>
      </w:r>
    </w:p>
    <w:p>
      <w:pPr>
        <w:pStyle w:val="Compact"/>
        <w:numPr>
          <w:ilvl w:val="0"/>
          <w:numId w:val="1001"/>
        </w:numPr>
      </w:pPr>
      <w:r>
        <w:rPr>
          <w:i/>
          <w:iCs/>
        </w:rPr>
        <w:t xml:space="preserve">Lingua Ink Media Tagline:</w:t>
      </w:r>
      <w:r>
        <w:t xml:space="preserve"> </w:t>
      </w:r>
      <w:r>
        <w:t xml:space="preserve">A tagline for the consulting arm, e.g., “Strategic Content &amp; Marketing for Creative Voices” (ensure it’s clear this arm helps authors/creatives succeed).</w:t>
      </w:r>
    </w:p>
    <w:p>
      <w:pPr>
        <w:pStyle w:val="Compact"/>
        <w:numPr>
          <w:ilvl w:val="0"/>
          <w:numId w:val="1001"/>
        </w:numPr>
      </w:pPr>
      <w:r>
        <w:rPr>
          <w:b/>
          <w:bCs/>
        </w:rPr>
        <w:t xml:space="preserve">Boilerplate Descriptions:</w:t>
      </w:r>
      <w:r>
        <w:t xml:space="preserve"> </w:t>
      </w:r>
      <w:r>
        <w:t xml:space="preserve">1-2 paragraph descriptions for each arm, usable on “About Us” pages or press releases. Also prepare shorter versions:</w:t>
      </w:r>
    </w:p>
    <w:p>
      <w:pPr>
        <w:pStyle w:val="Compact"/>
        <w:numPr>
          <w:ilvl w:val="1"/>
          <w:numId w:val="1002"/>
        </w:numPr>
      </w:pPr>
      <w:r>
        <w:t xml:space="preserve">25-word elevator pitch,</w:t>
      </w:r>
    </w:p>
    <w:p>
      <w:pPr>
        <w:pStyle w:val="Compact"/>
        <w:numPr>
          <w:ilvl w:val="1"/>
          <w:numId w:val="1002"/>
        </w:numPr>
      </w:pPr>
      <w:r>
        <w:t xml:space="preserve">50-75 word summary,</w:t>
      </w:r>
    </w:p>
    <w:p>
      <w:pPr>
        <w:pStyle w:val="Compact"/>
        <w:numPr>
          <w:ilvl w:val="1"/>
          <w:numId w:val="1002"/>
        </w:numPr>
      </w:pPr>
      <w:r>
        <w:t xml:space="preserve">150+ word detailed description.</w:t>
      </w:r>
    </w:p>
    <w:p>
      <w:pPr>
        <w:pStyle w:val="Compact"/>
        <w:numPr>
          <w:ilvl w:val="0"/>
          <w:numId w:val="1001"/>
        </w:numPr>
      </w:pPr>
      <w:r>
        <w:rPr>
          <w:b/>
          <w:bCs/>
        </w:rPr>
        <w:t xml:space="preserve">Founder Bio:</w:t>
      </w:r>
      <w:r>
        <w:t xml:space="preserve"> </w:t>
      </w:r>
      <w:r>
        <w:t xml:space="preserve">A brief bio of Maya Bairey (the founder) that can be used across both brands. This should highlight her experience (30+ years), her role, and why she founded Lingua Ink. Possibly prepare two versions:</w:t>
      </w:r>
    </w:p>
    <w:p>
      <w:pPr>
        <w:pStyle w:val="Compact"/>
        <w:numPr>
          <w:ilvl w:val="0"/>
          <w:numId w:val="1001"/>
        </w:numPr>
      </w:pPr>
      <w:r>
        <w:t xml:space="preserve">A more literary, mission-focused bio for Lingua Ink Books audiences.</w:t>
      </w:r>
    </w:p>
    <w:p>
      <w:pPr>
        <w:pStyle w:val="Compact"/>
        <w:numPr>
          <w:ilvl w:val="0"/>
          <w:numId w:val="1001"/>
        </w:numPr>
      </w:pPr>
      <w:r>
        <w:t xml:space="preserve">A more professional, credentials-focused bio for Lingua Ink Media (consulting) audiences.</w:t>
      </w:r>
    </w:p>
    <w:p>
      <w:pPr>
        <w:pStyle w:val="FirstParagraph"/>
      </w:pPr>
      <w:r>
        <w:t xml:space="preserve">This Brand Overview acts as the</w:t>
      </w:r>
      <w:r>
        <w:t xml:space="preserve"> </w:t>
      </w:r>
      <w:r>
        <w:rPr>
          <w:b/>
          <w:bCs/>
        </w:rPr>
        <w:t xml:space="preserve">north star</w:t>
      </w:r>
      <w:r>
        <w:t xml:space="preserve"> </w:t>
      </w:r>
      <w:r>
        <w:t xml:space="preserve">for tone and purpose. It ensures anyone referencing the Style Bible understands the overarching identity before diving into specifics of either sub-brand.</w:t>
      </w:r>
    </w:p>
    <w:bookmarkEnd w:id="22"/>
    <w:bookmarkStart w:id="23" w:name="visual-identity-guide-lingua-ink-books"/>
    <w:p>
      <w:pPr>
        <w:pStyle w:val="Heading2"/>
      </w:pPr>
      <w:r>
        <w:t xml:space="preserve">2. Visual Identity Guide –</w:t>
      </w:r>
      <w:r>
        <w:t xml:space="preserve"> </w:t>
      </w:r>
      <w:r>
        <w:rPr>
          <w:b/>
          <w:bCs/>
        </w:rPr>
        <w:t xml:space="preserve">Lingua Ink Books</w:t>
      </w:r>
    </w:p>
    <w:p>
      <w:pPr>
        <w:pStyle w:val="FirstParagraph"/>
      </w:pPr>
      <w:r>
        <w:t xml:space="preserve">This document governs the visual elements for Lingua Ink Books, ensuring a consistent look across the imprint’s website, book covers, and author-facing materials.</w:t>
      </w:r>
    </w:p>
    <w:p>
      <w:pPr>
        <w:pStyle w:val="Compact"/>
        <w:numPr>
          <w:ilvl w:val="0"/>
          <w:numId w:val="1003"/>
        </w:numPr>
      </w:pPr>
      <w:r>
        <w:rPr>
          <w:b/>
          <w:bCs/>
        </w:rPr>
        <w:t xml:space="preserve">Logo Usage:</w:t>
      </w:r>
      <w:r>
        <w:t xml:space="preserve"> </w:t>
      </w:r>
      <w:r>
        <w:t xml:space="preserve">Display the primary Lingua Ink logo (the imprint’s logo). Include rules for usage:</w:t>
      </w:r>
    </w:p>
    <w:p>
      <w:pPr>
        <w:pStyle w:val="Compact"/>
        <w:numPr>
          <w:ilvl w:val="0"/>
          <w:numId w:val="1003"/>
        </w:numPr>
      </w:pPr>
      <w:r>
        <w:t xml:space="preserve">Minimum size and clear space around the logo.</w:t>
      </w:r>
    </w:p>
    <w:p>
      <w:pPr>
        <w:pStyle w:val="Compact"/>
        <w:numPr>
          <w:ilvl w:val="0"/>
          <w:numId w:val="1003"/>
        </w:numPr>
      </w:pPr>
      <w:r>
        <w:t xml:space="preserve">Approved variations (e.g., full-color vs. single-color, with or without a tagline).</w:t>
      </w:r>
    </w:p>
    <w:p>
      <w:pPr>
        <w:pStyle w:val="Compact"/>
        <w:numPr>
          <w:ilvl w:val="0"/>
          <w:numId w:val="1003"/>
        </w:numPr>
      </w:pPr>
      <w:r>
        <w:t xml:space="preserve">Backgrounds: demonstrate the logo on light vs. dark backgrounds and what formats to use (e.g., PNG with transparency).</w:t>
      </w:r>
    </w:p>
    <w:p>
      <w:pPr>
        <w:pStyle w:val="Compact"/>
        <w:numPr>
          <w:ilvl w:val="0"/>
          <w:numId w:val="1003"/>
        </w:numPr>
      </w:pPr>
      <w:r>
        <w:rPr>
          <w:b/>
          <w:bCs/>
        </w:rPr>
        <w:t xml:space="preserve">Lockups:</w:t>
      </w:r>
      <w:r>
        <w:t xml:space="preserve"> </w:t>
      </w:r>
      <w:r>
        <w:t xml:space="preserve">If the logo is “locked” (i.e., not to be altered), state that clearly. For example, if the logo includes an icon and text, define their relative sizing and placement so no one stretches or repositions them.</w:t>
      </w:r>
    </w:p>
    <w:p>
      <w:pPr>
        <w:pStyle w:val="Compact"/>
        <w:numPr>
          <w:ilvl w:val="0"/>
          <w:numId w:val="1003"/>
        </w:numPr>
      </w:pPr>
      <w:r>
        <w:rPr>
          <w:b/>
          <w:bCs/>
        </w:rPr>
        <w:t xml:space="preserve">Color Palette:</w:t>
      </w:r>
      <w:r>
        <w:t xml:space="preserve"> </w:t>
      </w:r>
      <w:r>
        <w:t xml:space="preserve">Define the brand colors in detail:</w:t>
      </w:r>
    </w:p>
    <w:p>
      <w:pPr>
        <w:pStyle w:val="Compact"/>
        <w:numPr>
          <w:ilvl w:val="0"/>
          <w:numId w:val="1003"/>
        </w:numPr>
      </w:pPr>
      <w:r>
        <w:rPr>
          <w:b/>
          <w:bCs/>
        </w:rPr>
        <w:t xml:space="preserve">Primary Palette (Core Colors):</w:t>
      </w:r>
      <w:r>
        <w:t xml:space="preserve"> </w:t>
      </w:r>
      <w:r>
        <w:t xml:space="preserve">List the exact HEX, RGB, and CMYK values for each core color. Both Lingua Ink Books and Media will</w:t>
      </w:r>
      <w:r>
        <w:t xml:space="preserve"> </w:t>
      </w:r>
      <w:r>
        <w:rPr>
          <w:b/>
          <w:bCs/>
        </w:rPr>
        <w:t xml:space="preserve">share the same core color palette</w:t>
      </w:r>
      <w:r>
        <w:t xml:space="preserve"> </w:t>
      </w:r>
      <w:r>
        <w:t xml:space="preserve">for brand unity (per your decision to use a unified palette). For example, if your primary color is a certain purple or teal, list it as the main color for all Lingua Ink branding.</w:t>
      </w:r>
    </w:p>
    <w:p>
      <w:pPr>
        <w:pStyle w:val="Compact"/>
        <w:numPr>
          <w:ilvl w:val="0"/>
          <w:numId w:val="1003"/>
        </w:numPr>
      </w:pPr>
      <w:r>
        <w:rPr>
          <w:b/>
          <w:bCs/>
        </w:rPr>
        <w:t xml:space="preserve">Secondary/Accent Colors:</w:t>
      </w:r>
      <w:r>
        <w:t xml:space="preserve"> </w:t>
      </w:r>
      <w:r>
        <w:t xml:space="preserve">If Lingua Ink Books uses any accent colors or tints, list those too. Since the palette is shared, explain how accents might be used for the Books imprint (e.g., perhaps a softer or more textured use of a core color for a gentle feel).</w:t>
      </w:r>
    </w:p>
    <w:p>
      <w:pPr>
        <w:pStyle w:val="Compact"/>
        <w:numPr>
          <w:ilvl w:val="0"/>
          <w:numId w:val="1003"/>
        </w:numPr>
      </w:pPr>
      <w:r>
        <w:t xml:space="preserve">Provide color usage guidelines: which color is for backgrounds, which for text or highlights, and recommended color combinations for readability (e.g., dark text on light background).</w:t>
      </w:r>
    </w:p>
    <w:p>
      <w:pPr>
        <w:pStyle w:val="Compact"/>
        <w:numPr>
          <w:ilvl w:val="0"/>
          <w:numId w:val="1003"/>
        </w:numPr>
      </w:pPr>
      <w:r>
        <w:rPr>
          <w:b/>
          <w:bCs/>
        </w:rPr>
        <w:t xml:space="preserve">Typography:</w:t>
      </w:r>
      <w:r>
        <w:t xml:space="preserve"> </w:t>
      </w:r>
      <w:r>
        <w:t xml:space="preserve">Specify the fonts:</w:t>
      </w:r>
    </w:p>
    <w:p>
      <w:pPr>
        <w:pStyle w:val="Compact"/>
        <w:numPr>
          <w:ilvl w:val="0"/>
          <w:numId w:val="1003"/>
        </w:numPr>
      </w:pPr>
      <w:r>
        <w:rPr>
          <w:b/>
          <w:bCs/>
        </w:rPr>
        <w:t xml:space="preserve">Headings Font:</w:t>
      </w:r>
      <w:r>
        <w:t xml:space="preserve"> </w:t>
      </w:r>
      <w:r>
        <w:t xml:space="preserve">The chosen display font for book titles, headers on the website, etc. (Make sure it’s accessible and aligns with the brand personality – possibly something elegant yet modern.)</w:t>
      </w:r>
    </w:p>
    <w:p>
      <w:pPr>
        <w:pStyle w:val="Compact"/>
        <w:numPr>
          <w:ilvl w:val="0"/>
          <w:numId w:val="1003"/>
        </w:numPr>
      </w:pPr>
      <w:r>
        <w:rPr>
          <w:b/>
          <w:bCs/>
        </w:rPr>
        <w:t xml:space="preserve">Body Font:</w:t>
      </w:r>
      <w:r>
        <w:t xml:space="preserve"> </w:t>
      </w:r>
      <w:r>
        <w:t xml:space="preserve">The primary font for body text in print (books) and web copy. Since older audiences are a focus, ensure it’s very legible (consider a serif for print elegance, or a clean sans-serif for online readability).</w:t>
      </w:r>
    </w:p>
    <w:p>
      <w:pPr>
        <w:pStyle w:val="Compact"/>
        <w:numPr>
          <w:ilvl w:val="0"/>
          <w:numId w:val="1003"/>
        </w:numPr>
      </w:pPr>
      <w:r>
        <w:rPr>
          <w:b/>
          <w:bCs/>
        </w:rPr>
        <w:t xml:space="preserve">Web-safe Alternatives:</w:t>
      </w:r>
      <w:r>
        <w:t xml:space="preserve"> </w:t>
      </w:r>
      <w:r>
        <w:t xml:space="preserve">List backup fonts or substitutes for web use (in case the custom font doesn’t load). For example, if using a special font for headings, specify a similar Google Font or standard font as a fallback.</w:t>
      </w:r>
    </w:p>
    <w:p>
      <w:pPr>
        <w:pStyle w:val="Compact"/>
        <w:numPr>
          <w:ilvl w:val="0"/>
          <w:numId w:val="1003"/>
        </w:numPr>
      </w:pPr>
      <w:r>
        <w:t xml:space="preserve">Include guidelines on font sizes and hierarchy (e.g., H1 for titles, H2 for section headings, etc.) especially for web usage to maintain consistency.</w:t>
      </w:r>
    </w:p>
    <w:p>
      <w:pPr>
        <w:pStyle w:val="Compact"/>
        <w:numPr>
          <w:ilvl w:val="0"/>
          <w:numId w:val="1003"/>
        </w:numPr>
      </w:pPr>
      <w:r>
        <w:rPr>
          <w:b/>
          <w:bCs/>
        </w:rPr>
        <w:t xml:space="preserve">Imagery &amp; Graphic Style:</w:t>
      </w:r>
      <w:r>
        <w:t xml:space="preserve"> </w:t>
      </w:r>
      <w:r>
        <w:t xml:space="preserve">Describe the style of images and graphics associated with Lingua Ink Books:</w:t>
      </w:r>
    </w:p>
    <w:p>
      <w:pPr>
        <w:pStyle w:val="Compact"/>
        <w:numPr>
          <w:ilvl w:val="0"/>
          <w:numId w:val="1003"/>
        </w:numPr>
      </w:pPr>
      <w:r>
        <w:t xml:space="preserve">Photographic style:</w:t>
      </w:r>
      <w:r>
        <w:t xml:space="preserve"> </w:t>
      </w:r>
      <w:r>
        <w:rPr>
          <w:b/>
          <w:bCs/>
        </w:rPr>
        <w:t xml:space="preserve">Textured, real-world, warm</w:t>
      </w:r>
      <w:r>
        <w:t xml:space="preserve"> </w:t>
      </w:r>
      <w:r>
        <w:t xml:space="preserve">imagery is preferred. Perhaps photos of</w:t>
      </w:r>
      <w:r>
        <w:t xml:space="preserve"> </w:t>
      </w:r>
      <w:r>
        <w:rPr>
          <w:b/>
          <w:bCs/>
        </w:rPr>
        <w:t xml:space="preserve">authors writing</w:t>
      </w:r>
      <w:r>
        <w:t xml:space="preserve">, close-ups of</w:t>
      </w:r>
      <w:r>
        <w:t xml:space="preserve"> </w:t>
      </w:r>
      <w:r>
        <w:rPr>
          <w:b/>
          <w:bCs/>
        </w:rPr>
        <w:t xml:space="preserve">paper, typewriters, books</w:t>
      </w:r>
      <w:r>
        <w:t xml:space="preserve">, or subtle literary-themed backgrounds. Visuals should feel authentic and human (avoiding overly slick or stock-looking images).</w:t>
      </w:r>
    </w:p>
    <w:p>
      <w:pPr>
        <w:pStyle w:val="Compact"/>
        <w:numPr>
          <w:ilvl w:val="0"/>
          <w:numId w:val="1003"/>
        </w:numPr>
      </w:pPr>
      <w:r>
        <w:t xml:space="preserve">Graphic elements: any custom graphics like hand-drawn elements, watercolor washes, or collages that align with the brand. For example, you might use</w:t>
      </w:r>
      <w:r>
        <w:t xml:space="preserve"> </w:t>
      </w:r>
      <w:r>
        <w:rPr>
          <w:b/>
          <w:bCs/>
        </w:rPr>
        <w:t xml:space="preserve">feather quills, vintage typewriter keys, or gentle ink splashes</w:t>
      </w:r>
      <w:r>
        <w:t xml:space="preserve"> </w:t>
      </w:r>
      <w:r>
        <w:t xml:space="preserve">as recurring motifs.</w:t>
      </w:r>
    </w:p>
    <w:p>
      <w:pPr>
        <w:pStyle w:val="Compact"/>
        <w:numPr>
          <w:ilvl w:val="0"/>
          <w:numId w:val="1003"/>
        </w:numPr>
      </w:pPr>
      <w:r>
        <w:rPr>
          <w:b/>
          <w:bCs/>
        </w:rPr>
        <w:t xml:space="preserve">Book Cover Design Standards:</w:t>
      </w:r>
      <w:r>
        <w:t xml:space="preserve"> </w:t>
      </w:r>
      <w:r>
        <w:t xml:space="preserve">If you have guidelines for book cover aesthetics, include them:</w:t>
      </w:r>
    </w:p>
    <w:p>
      <w:pPr>
        <w:pStyle w:val="Compact"/>
        <w:numPr>
          <w:ilvl w:val="1"/>
          <w:numId w:val="1004"/>
        </w:numPr>
      </w:pPr>
      <w:r>
        <w:t xml:space="preserve">The imprint’s logo placement on spines or back covers.</w:t>
      </w:r>
    </w:p>
    <w:p>
      <w:pPr>
        <w:pStyle w:val="Compact"/>
        <w:numPr>
          <w:ilvl w:val="1"/>
          <w:numId w:val="1004"/>
        </w:numPr>
      </w:pPr>
      <w:r>
        <w:t xml:space="preserve">Consistent spine typography (for a series or overall brand look on a shelf).</w:t>
      </w:r>
    </w:p>
    <w:p>
      <w:pPr>
        <w:pStyle w:val="Compact"/>
        <w:numPr>
          <w:ilvl w:val="1"/>
          <w:numId w:val="1004"/>
        </w:numPr>
      </w:pPr>
      <w:r>
        <w:t xml:space="preserve">Preferred art styles or a process (since you collaborate with authors on covers, define how to ensure it still aligns with brand quality).</w:t>
      </w:r>
    </w:p>
    <w:p>
      <w:pPr>
        <w:pStyle w:val="Compact"/>
        <w:numPr>
          <w:ilvl w:val="1"/>
          <w:numId w:val="1004"/>
        </w:numPr>
      </w:pPr>
      <w:r>
        <w:t xml:space="preserve">eBook vs. print considerations (making sure covers are legible as thumbnails).</w:t>
      </w:r>
    </w:p>
    <w:p>
      <w:pPr>
        <w:pStyle w:val="Compact"/>
        <w:numPr>
          <w:ilvl w:val="0"/>
          <w:numId w:val="1003"/>
        </w:numPr>
      </w:pPr>
      <w:r>
        <w:rPr>
          <w:b/>
          <w:bCs/>
        </w:rPr>
        <w:t xml:space="preserve">Design Layout Guidelines:</w:t>
      </w:r>
      <w:r>
        <w:t xml:space="preserve"> </w:t>
      </w:r>
      <w:r>
        <w:t xml:space="preserve">Cover any specific layout guidelines relevant to Lingua Ink Books:</w:t>
      </w:r>
    </w:p>
    <w:p>
      <w:pPr>
        <w:pStyle w:val="Compact"/>
        <w:numPr>
          <w:ilvl w:val="0"/>
          <w:numId w:val="1003"/>
        </w:numPr>
      </w:pPr>
      <w:r>
        <w:t xml:space="preserve">For example,</w:t>
      </w:r>
      <w:r>
        <w:t xml:space="preserve"> </w:t>
      </w:r>
      <w:r>
        <w:rPr>
          <w:b/>
          <w:bCs/>
        </w:rPr>
        <w:t xml:space="preserve">Interior Formatting:</w:t>
      </w:r>
      <w:r>
        <w:t xml:space="preserve"> </w:t>
      </w:r>
      <w:r>
        <w:t xml:space="preserve">preferred margins, typography for print inside pages (since you use InDesign or Vellum, note any style presets).</w:t>
      </w:r>
    </w:p>
    <w:p>
      <w:pPr>
        <w:pStyle w:val="Compact"/>
        <w:numPr>
          <w:ilvl w:val="0"/>
          <w:numId w:val="1003"/>
        </w:numPr>
      </w:pPr>
      <w:r>
        <w:t xml:space="preserve">Any design templates for things like title pages, chapter headings, or marketing materials (bookmarks, event flyers) if applicable.</w:t>
      </w:r>
    </w:p>
    <w:p>
      <w:pPr>
        <w:pStyle w:val="Compact"/>
        <w:numPr>
          <w:ilvl w:val="0"/>
          <w:numId w:val="1003"/>
        </w:numPr>
      </w:pPr>
      <w:r>
        <w:rPr>
          <w:b/>
          <w:bCs/>
        </w:rPr>
        <w:t xml:space="preserve">Accessibility Considerations:</w:t>
      </w:r>
      <w:r>
        <w:t xml:space="preserve"> </w:t>
      </w:r>
      <w:r>
        <w:t xml:space="preserve">Since you serve older authors and readers:</w:t>
      </w:r>
    </w:p>
    <w:p>
      <w:pPr>
        <w:pStyle w:val="Compact"/>
        <w:numPr>
          <w:ilvl w:val="0"/>
          <w:numId w:val="1003"/>
        </w:numPr>
      </w:pPr>
      <w:r>
        <w:t xml:space="preserve">Ensure color contrast in visuals meets accessibility standards (for readability).</w:t>
      </w:r>
    </w:p>
    <w:p>
      <w:pPr>
        <w:pStyle w:val="Compact"/>
        <w:numPr>
          <w:ilvl w:val="0"/>
          <w:numId w:val="1003"/>
        </w:numPr>
      </w:pPr>
      <w:r>
        <w:t xml:space="preserve">Mention that large-print editions or at least easy-to-read print sizes are part of the brand’s ethos.</w:t>
      </w:r>
    </w:p>
    <w:p>
      <w:pPr>
        <w:pStyle w:val="Compact"/>
        <w:numPr>
          <w:ilvl w:val="0"/>
          <w:numId w:val="1003"/>
        </w:numPr>
      </w:pPr>
      <w:r>
        <w:t xml:space="preserve">No use of hard-to-read decorative fonts in body text, etc.</w:t>
      </w:r>
    </w:p>
    <w:p>
      <w:pPr>
        <w:pStyle w:val="FirstParagraph"/>
      </w:pPr>
      <w:r>
        <w:t xml:space="preserve">This visual guide ensures anyone designing for Lingua Ink Books (web designers, cover artists, social media creators) stays on-brand with a warm, authentic visual presentation.</w:t>
      </w:r>
    </w:p>
    <w:bookmarkEnd w:id="23"/>
    <w:bookmarkStart w:id="24" w:name="visual-identity-guide-lingua-ink-media"/>
    <w:p>
      <w:pPr>
        <w:pStyle w:val="Heading2"/>
      </w:pPr>
      <w:r>
        <w:t xml:space="preserve">3. Visual Identity Guide –</w:t>
      </w:r>
      <w:r>
        <w:t xml:space="preserve"> </w:t>
      </w:r>
      <w:r>
        <w:rPr>
          <w:b/>
          <w:bCs/>
        </w:rPr>
        <w:t xml:space="preserve">Lingua Ink Media</w:t>
      </w:r>
    </w:p>
    <w:p>
      <w:pPr>
        <w:pStyle w:val="FirstParagraph"/>
      </w:pPr>
      <w:r>
        <w:t xml:space="preserve">This document outlines the visual branding for Lingua Ink Media, aligning it with the parent brand but distinguishing it enough for a consulting/business audience.</w:t>
      </w:r>
    </w:p>
    <w:p>
      <w:pPr>
        <w:pStyle w:val="Compact"/>
        <w:numPr>
          <w:ilvl w:val="0"/>
          <w:numId w:val="1005"/>
        </w:numPr>
      </w:pPr>
      <w:r>
        <w:rPr>
          <w:b/>
          <w:bCs/>
        </w:rPr>
        <w:t xml:space="preserve">Logo &amp; Wordmark:</w:t>
      </w:r>
      <w:r>
        <w:t xml:space="preserve"> </w:t>
      </w:r>
      <w:r>
        <w:t xml:space="preserve">Define how Lingua Ink Media is represented visually:</w:t>
      </w:r>
    </w:p>
    <w:p>
      <w:pPr>
        <w:pStyle w:val="Compact"/>
        <w:numPr>
          <w:ilvl w:val="0"/>
          <w:numId w:val="1005"/>
        </w:numPr>
      </w:pPr>
      <w:r>
        <w:t xml:space="preserve">If you plan to create a separate logo for Lingua Ink Media, include it here. Since you prefer to design your own logo, consider a</w:t>
      </w:r>
      <w:r>
        <w:t xml:space="preserve"> </w:t>
      </w:r>
      <w:r>
        <w:rPr>
          <w:b/>
          <w:bCs/>
        </w:rPr>
        <w:t xml:space="preserve">text-based wordmark</w:t>
      </w:r>
      <w:r>
        <w:t xml:space="preserve"> </w:t>
      </w:r>
      <w:r>
        <w:t xml:space="preserve">that complements the Lingua Ink Books logo. For example, you might use the same font and color as “Lingua Ink” but add the word “Media” in a stylistically unified way. This leverages brand recognition while signaling the different division.</w:t>
      </w:r>
    </w:p>
    <w:p>
      <w:pPr>
        <w:pStyle w:val="Compact"/>
        <w:numPr>
          <w:ilvl w:val="0"/>
          <w:numId w:val="1005"/>
        </w:numPr>
      </w:pPr>
      <w:r>
        <w:t xml:space="preserve">Provide any</w:t>
      </w:r>
      <w:r>
        <w:t xml:space="preserve"> </w:t>
      </w:r>
      <w:r>
        <w:rPr>
          <w:b/>
          <w:bCs/>
        </w:rPr>
        <w:t xml:space="preserve">logo usage rules</w:t>
      </w:r>
      <w:r>
        <w:t xml:space="preserve"> </w:t>
      </w:r>
      <w:r>
        <w:t xml:space="preserve">for the Media logo or wordmark:</w:t>
      </w:r>
    </w:p>
    <w:p>
      <w:pPr>
        <w:pStyle w:val="Compact"/>
        <w:numPr>
          <w:ilvl w:val="1"/>
          <w:numId w:val="1006"/>
        </w:numPr>
      </w:pPr>
      <w:r>
        <w:t xml:space="preserve">Clear space, minimum size, and color versions (full color, single color, white on dark, etc.).</w:t>
      </w:r>
    </w:p>
    <w:p>
      <w:pPr>
        <w:pStyle w:val="Compact"/>
        <w:numPr>
          <w:ilvl w:val="1"/>
          <w:numId w:val="1006"/>
        </w:numPr>
      </w:pPr>
      <w:r>
        <w:t xml:space="preserve">If the Media logo is essentially the same as Lingua Ink’s but with a slight variation (e.g., an added icon or the word "Media"), show examples of correct usage.</w:t>
      </w:r>
    </w:p>
    <w:p>
      <w:pPr>
        <w:pStyle w:val="Compact"/>
        <w:numPr>
          <w:ilvl w:val="1"/>
          <w:numId w:val="1006"/>
        </w:numPr>
      </w:pPr>
      <w:r>
        <w:t xml:space="preserve">If no separate logo graphic is used (and you just use the Lingua Ink logo on the Media site), clarify that. However, a suggestion is to at least differentiate by text—e.g., use the same logotype with “Media” appended, possibly in a lighter weight or a different color accent, to create a cohesive yet distinct mark.</w:t>
      </w:r>
    </w:p>
    <w:p>
      <w:pPr>
        <w:pStyle w:val="Compact"/>
        <w:numPr>
          <w:ilvl w:val="0"/>
          <w:numId w:val="1005"/>
        </w:numPr>
      </w:pPr>
      <w:r>
        <w:rPr>
          <w:i/>
          <w:iCs/>
        </w:rPr>
        <w:t xml:space="preserve">Logo Design Suggestions:</w:t>
      </w:r>
      <w:r>
        <w:t xml:space="preserve"> </w:t>
      </w:r>
      <w:r>
        <w:t xml:space="preserve">You mentioned you’ll create your own logo but welcome suggestions. One idea: incorporate a subtle variation of the</w:t>
      </w:r>
      <w:r>
        <w:t xml:space="preserve"> </w:t>
      </w:r>
      <w:r>
        <w:rPr>
          <w:b/>
          <w:bCs/>
        </w:rPr>
        <w:t xml:space="preserve">Lingua Ink feather/ink motif</w:t>
      </w:r>
      <w:r>
        <w:t xml:space="preserve"> </w:t>
      </w:r>
      <w:r>
        <w:t xml:space="preserve">(if the Books logo has one) into the word “Media” – perhaps as an underline or dot on an “i”. Ensure the style remains clean and professional to resonate with business clients.</w:t>
      </w:r>
    </w:p>
    <w:p>
      <w:pPr>
        <w:pStyle w:val="Compact"/>
        <w:numPr>
          <w:ilvl w:val="0"/>
          <w:numId w:val="1005"/>
        </w:numPr>
      </w:pPr>
      <w:r>
        <w:rPr>
          <w:b/>
          <w:bCs/>
        </w:rPr>
        <w:t xml:space="preserve">Color Palette:</w:t>
      </w:r>
      <w:r>
        <w:t xml:space="preserve"> </w:t>
      </w:r>
      <w:r>
        <w:t xml:space="preserve">Since you’ve chosen a</w:t>
      </w:r>
      <w:r>
        <w:t xml:space="preserve"> </w:t>
      </w:r>
      <w:r>
        <w:rPr>
          <w:b/>
          <w:bCs/>
        </w:rPr>
        <w:t xml:space="preserve">shared core color palette</w:t>
      </w:r>
      <w:r>
        <w:t xml:space="preserve"> </w:t>
      </w:r>
      <w:r>
        <w:t xml:space="preserve">for both brands, list those same primary HEX/RGB/CMYK values here. Then clarify usage for Lingua Ink Media:</w:t>
      </w:r>
    </w:p>
    <w:p>
      <w:pPr>
        <w:pStyle w:val="Compact"/>
        <w:numPr>
          <w:ilvl w:val="0"/>
          <w:numId w:val="1005"/>
        </w:numPr>
      </w:pPr>
      <w:r>
        <w:t xml:space="preserve">Perhaps the Media arm leans on</w:t>
      </w:r>
      <w:r>
        <w:t xml:space="preserve"> </w:t>
      </w:r>
      <w:r>
        <w:rPr>
          <w:b/>
          <w:bCs/>
        </w:rPr>
        <w:t xml:space="preserve">bolder or more saturated use</w:t>
      </w:r>
      <w:r>
        <w:t xml:space="preserve"> </w:t>
      </w:r>
      <w:r>
        <w:t xml:space="preserve">of the core colors to convey a more corporate or energetic feel, whereas the Books arm might use them in softer tones. For example, if a deep purple is a core color, Lingua Ink Media might use it as solid blocks or header backgrounds, while Lingua Ink Books might use that purple in lighter tints or sparingly.</w:t>
      </w:r>
    </w:p>
    <w:p>
      <w:pPr>
        <w:pStyle w:val="Compact"/>
        <w:numPr>
          <w:ilvl w:val="0"/>
          <w:numId w:val="1005"/>
        </w:numPr>
      </w:pPr>
      <w:r>
        <w:t xml:space="preserve">Identify if there are any</w:t>
      </w:r>
      <w:r>
        <w:t xml:space="preserve"> </w:t>
      </w:r>
      <w:r>
        <w:rPr>
          <w:b/>
          <w:bCs/>
        </w:rPr>
        <w:t xml:space="preserve">accent colors</w:t>
      </w:r>
      <w:r>
        <w:t xml:space="preserve"> </w:t>
      </w:r>
      <w:r>
        <w:t xml:space="preserve">specifically for Media. For instance, maybe an</w:t>
      </w:r>
      <w:r>
        <w:t xml:space="preserve"> </w:t>
      </w:r>
      <w:r>
        <w:rPr>
          <w:b/>
          <w:bCs/>
        </w:rPr>
        <w:t xml:space="preserve">electric blue or vibrant orange</w:t>
      </w:r>
      <w:r>
        <w:t xml:space="preserve"> </w:t>
      </w:r>
      <w:r>
        <w:t xml:space="preserve">used sparingly in charts, icons, or CTAs to signal digital savvy (just as an example). These should still harmonize with the core palette.</w:t>
      </w:r>
    </w:p>
    <w:p>
      <w:pPr>
        <w:pStyle w:val="Compact"/>
        <w:numPr>
          <w:ilvl w:val="0"/>
          <w:numId w:val="1005"/>
        </w:numPr>
      </w:pPr>
      <w:r>
        <w:t xml:space="preserve">Provide the same color usage guidelines: which colors to use for text vs. backgrounds vs. accents on the consulting brand’s materials.</w:t>
      </w:r>
    </w:p>
    <w:p>
      <w:pPr>
        <w:pStyle w:val="Compact"/>
        <w:numPr>
          <w:ilvl w:val="0"/>
          <w:numId w:val="1005"/>
        </w:numPr>
      </w:pPr>
      <w:r>
        <w:rPr>
          <w:b/>
          <w:bCs/>
        </w:rPr>
        <w:t xml:space="preserve">Typography:</w:t>
      </w:r>
      <w:r>
        <w:t xml:space="preserve"> </w:t>
      </w:r>
      <w:r>
        <w:t xml:space="preserve">List the font choices for Lingua Ink Media:</w:t>
      </w:r>
    </w:p>
    <w:p>
      <w:pPr>
        <w:pStyle w:val="Compact"/>
        <w:numPr>
          <w:ilvl w:val="0"/>
          <w:numId w:val="1005"/>
        </w:numPr>
      </w:pPr>
      <w:r>
        <w:t xml:space="preserve">You might use the</w:t>
      </w:r>
      <w:r>
        <w:t xml:space="preserve"> </w:t>
      </w:r>
      <w:r>
        <w:rPr>
          <w:b/>
          <w:bCs/>
        </w:rPr>
        <w:t xml:space="preserve">same primary typefaces</w:t>
      </w:r>
      <w:r>
        <w:t xml:space="preserve"> </w:t>
      </w:r>
      <w:r>
        <w:t xml:space="preserve">as the Books side to maintain brand unity (e.g., the same headline and body fonts). This reinforces the connection between the two arms.</w:t>
      </w:r>
    </w:p>
    <w:p>
      <w:pPr>
        <w:pStyle w:val="Compact"/>
        <w:numPr>
          <w:ilvl w:val="0"/>
          <w:numId w:val="1005"/>
        </w:numPr>
      </w:pPr>
      <w:r>
        <w:t xml:space="preserve">If using the same, note any differences in application. For instance, Lingua Ink Media might use</w:t>
      </w:r>
      <w:r>
        <w:t xml:space="preserve"> </w:t>
      </w:r>
      <w:r>
        <w:rPr>
          <w:b/>
          <w:bCs/>
        </w:rPr>
        <w:t xml:space="preserve">all-caps or a certain weight of the heading font</w:t>
      </w:r>
      <w:r>
        <w:t xml:space="preserve"> </w:t>
      </w:r>
      <w:r>
        <w:t xml:space="preserve">for a more corporate feel in slide decks and web headers, whereas the Books side might use a mix of upper/lowercase for a friendly feel.</w:t>
      </w:r>
    </w:p>
    <w:p>
      <w:pPr>
        <w:pStyle w:val="Compact"/>
        <w:numPr>
          <w:ilvl w:val="0"/>
          <w:numId w:val="1005"/>
        </w:numPr>
      </w:pPr>
      <w:r>
        <w:t xml:space="preserve">Reiterate web-safe fonts and usage hierarchy if there are any differences (like Media might need more defined styles for reports or web content).</w:t>
      </w:r>
    </w:p>
    <w:p>
      <w:pPr>
        <w:pStyle w:val="Compact"/>
        <w:numPr>
          <w:ilvl w:val="0"/>
          <w:numId w:val="1005"/>
        </w:numPr>
      </w:pPr>
      <w:r>
        <w:t xml:space="preserve">If needed, include an additional font for</w:t>
      </w:r>
      <w:r>
        <w:t xml:space="preserve"> </w:t>
      </w:r>
      <w:r>
        <w:rPr>
          <w:b/>
          <w:bCs/>
        </w:rPr>
        <w:t xml:space="preserve">icons or UI elements</w:t>
      </w:r>
      <w:r>
        <w:t xml:space="preserve"> </w:t>
      </w:r>
      <w:r>
        <w:t xml:space="preserve">if the Media site has a different design system (though likely not necessary if keeping things unified).</w:t>
      </w:r>
    </w:p>
    <w:p>
      <w:pPr>
        <w:pStyle w:val="Compact"/>
        <w:numPr>
          <w:ilvl w:val="0"/>
          <w:numId w:val="1005"/>
        </w:numPr>
      </w:pPr>
      <w:r>
        <w:rPr>
          <w:b/>
          <w:bCs/>
        </w:rPr>
        <w:t xml:space="preserve">Imagery &amp; Iconography:</w:t>
      </w:r>
      <w:r>
        <w:t xml:space="preserve"> </w:t>
      </w:r>
      <w:r>
        <w:t xml:space="preserve">Describe the visual style for images and graphics on the Media side:</w:t>
      </w:r>
    </w:p>
    <w:p>
      <w:pPr>
        <w:pStyle w:val="Compact"/>
        <w:numPr>
          <w:ilvl w:val="0"/>
          <w:numId w:val="1005"/>
        </w:numPr>
      </w:pPr>
      <w:r>
        <w:rPr>
          <w:b/>
          <w:bCs/>
        </w:rPr>
        <w:t xml:space="preserve">Photography/Imagery:</w:t>
      </w:r>
      <w:r>
        <w:t xml:space="preserve"> </w:t>
      </w:r>
      <w:r>
        <w:t xml:space="preserve">While Books is about literary warmth, Media could use imagery that conveys</w:t>
      </w:r>
      <w:r>
        <w:t xml:space="preserve"> </w:t>
      </w:r>
      <w:r>
        <w:rPr>
          <w:b/>
          <w:bCs/>
        </w:rPr>
        <w:t xml:space="preserve">professionalism and creativity</w:t>
      </w:r>
      <w:r>
        <w:t xml:space="preserve"> </w:t>
      </w:r>
      <w:r>
        <w:t xml:space="preserve">in a marketing context. Think photos of</w:t>
      </w:r>
      <w:r>
        <w:t xml:space="preserve"> </w:t>
      </w:r>
      <w:r>
        <w:rPr>
          <w:b/>
          <w:bCs/>
        </w:rPr>
        <w:t xml:space="preserve">workshops, people collaborating, digital tools being used creatively, speaking engagements</w:t>
      </w:r>
      <w:r>
        <w:t xml:space="preserve">, etc., but still with an authentic, human touch (not overly stiff stock photos).</w:t>
      </w:r>
    </w:p>
    <w:p>
      <w:pPr>
        <w:pStyle w:val="Compact"/>
        <w:numPr>
          <w:ilvl w:val="0"/>
          <w:numId w:val="1005"/>
        </w:numPr>
      </w:pPr>
      <w:r>
        <w:rPr>
          <w:b/>
          <w:bCs/>
        </w:rPr>
        <w:t xml:space="preserve">Graphic Elements:</w:t>
      </w:r>
      <w:r>
        <w:t xml:space="preserve"> </w:t>
      </w:r>
      <w:r>
        <w:t xml:space="preserve">You may incorporate</w:t>
      </w:r>
      <w:r>
        <w:t xml:space="preserve"> </w:t>
      </w:r>
      <w:r>
        <w:rPr>
          <w:b/>
          <w:bCs/>
        </w:rPr>
        <w:t xml:space="preserve">modern icons or illustrations</w:t>
      </w:r>
      <w:r>
        <w:t xml:space="preserve"> </w:t>
      </w:r>
      <w:r>
        <w:t xml:space="preserve">to represent services (e.g., a web icon for website consulting, a pie-chart or megaphone icon for marketing). Define a style for these icons (outline vs filled, what color, etc.). Ensure they match the overall brand vibe – perhaps slightly minimalist, clean lines to suggest clarity and expertise.</w:t>
      </w:r>
    </w:p>
    <w:p>
      <w:pPr>
        <w:pStyle w:val="Compact"/>
        <w:numPr>
          <w:ilvl w:val="0"/>
          <w:numId w:val="1005"/>
        </w:numPr>
      </w:pPr>
      <w:r>
        <w:t xml:space="preserve">If any textured or unique design elements carry over from the Books side (like the feather or ink motif), describe how to use them subtly in Media materials (maybe as background watermarks on presentation slides or as section dividers on the website).</w:t>
      </w:r>
    </w:p>
    <w:p>
      <w:pPr>
        <w:pStyle w:val="Compact"/>
        <w:numPr>
          <w:ilvl w:val="0"/>
          <w:numId w:val="1005"/>
        </w:numPr>
      </w:pPr>
      <w:r>
        <w:rPr>
          <w:b/>
          <w:bCs/>
        </w:rPr>
        <w:t xml:space="preserve">Layout &amp; Templates:</w:t>
      </w:r>
      <w:r>
        <w:t xml:space="preserve"> </w:t>
      </w:r>
      <w:r>
        <w:t xml:space="preserve">Provide guidance on layout for Lingua Ink Media branded documents:</w:t>
      </w:r>
    </w:p>
    <w:p>
      <w:pPr>
        <w:pStyle w:val="Compact"/>
        <w:numPr>
          <w:ilvl w:val="0"/>
          <w:numId w:val="1005"/>
        </w:numPr>
      </w:pPr>
      <w:r>
        <w:rPr>
          <w:b/>
          <w:bCs/>
        </w:rPr>
        <w:t xml:space="preserve">Website UI elements:</w:t>
      </w:r>
      <w:r>
        <w:t xml:space="preserve"> </w:t>
      </w:r>
      <w:r>
        <w:t xml:space="preserve">Document design choices for buttons, forms, and sections of the Lingua Ink Media website. For example, if using a certain style of button (rounded vs. square, solid vs. outline), specify it here along with the color (like primary CTA buttons should use the standout brand color with white text).</w:t>
      </w:r>
    </w:p>
    <w:p>
      <w:pPr>
        <w:pStyle w:val="Compact"/>
        <w:numPr>
          <w:ilvl w:val="0"/>
          <w:numId w:val="1005"/>
        </w:numPr>
      </w:pPr>
      <w:r>
        <w:rPr>
          <w:b/>
          <w:bCs/>
        </w:rPr>
        <w:t xml:space="preserve">Presentation Template:</w:t>
      </w:r>
      <w:r>
        <w:t xml:space="preserve"> </w:t>
      </w:r>
      <w:r>
        <w:t xml:space="preserve">Since you want to include presentation deck slides, define the look:</w:t>
      </w:r>
    </w:p>
    <w:p>
      <w:pPr>
        <w:pStyle w:val="Compact"/>
        <w:numPr>
          <w:ilvl w:val="1"/>
          <w:numId w:val="1007"/>
        </w:numPr>
      </w:pPr>
      <w:r>
        <w:t xml:space="preserve">Master slide background (e.g., a white background with the brand color bar at top or a subtle watermark of the logo).</w:t>
      </w:r>
    </w:p>
    <w:p>
      <w:pPr>
        <w:pStyle w:val="Compact"/>
        <w:numPr>
          <w:ilvl w:val="1"/>
          <w:numId w:val="1007"/>
        </w:numPr>
      </w:pPr>
      <w:r>
        <w:t xml:space="preserve">Title slide format (where the title goes, subtitle, presenter name if applicable, plus logo placement).</w:t>
      </w:r>
    </w:p>
    <w:p>
      <w:pPr>
        <w:pStyle w:val="Compact"/>
        <w:numPr>
          <w:ilvl w:val="1"/>
          <w:numId w:val="1007"/>
        </w:numPr>
      </w:pPr>
      <w:r>
        <w:t xml:space="preserve">Content slide format (fonts for headings and bullets, placeholder styles for images or charts).</w:t>
      </w:r>
    </w:p>
    <w:p>
      <w:pPr>
        <w:pStyle w:val="Compact"/>
        <w:numPr>
          <w:ilvl w:val="1"/>
          <w:numId w:val="1007"/>
        </w:numPr>
      </w:pPr>
      <w:r>
        <w:t xml:space="preserve">Consistency in use of colors and fonts in these slides.</w:t>
      </w:r>
    </w:p>
    <w:p>
      <w:pPr>
        <w:pStyle w:val="Compact"/>
        <w:numPr>
          <w:ilvl w:val="1"/>
          <w:numId w:val="1007"/>
        </w:numPr>
      </w:pPr>
      <w:r>
        <w:t xml:space="preserve">Ensure accessibility in slides too (high contrast text, sufficient font size for conference rooms).</w:t>
      </w:r>
    </w:p>
    <w:p>
      <w:pPr>
        <w:pStyle w:val="Compact"/>
        <w:numPr>
          <w:ilvl w:val="0"/>
          <w:numId w:val="1005"/>
        </w:numPr>
      </w:pPr>
      <w:r>
        <w:rPr>
          <w:b/>
          <w:bCs/>
        </w:rPr>
        <w:t xml:space="preserve">Other Documents:</w:t>
      </w:r>
      <w:r>
        <w:t xml:space="preserve"> </w:t>
      </w:r>
      <w:r>
        <w:t xml:space="preserve">If you plan on using</w:t>
      </w:r>
      <w:r>
        <w:t xml:space="preserve"> </w:t>
      </w:r>
      <w:r>
        <w:rPr>
          <w:b/>
          <w:bCs/>
        </w:rPr>
        <w:t xml:space="preserve">consulting reports, proposals, or letterhead</w:t>
      </w:r>
      <w:r>
        <w:t xml:space="preserve">, outline their design:</w:t>
      </w:r>
    </w:p>
    <w:p>
      <w:pPr>
        <w:pStyle w:val="Compact"/>
        <w:numPr>
          <w:ilvl w:val="1"/>
          <w:numId w:val="1008"/>
        </w:numPr>
      </w:pPr>
      <w:r>
        <w:t xml:space="preserve">For example, a Word doc or PDF proposal template with logo header, a certain font for headings, and color bars or accents drawn from the palette.</w:t>
      </w:r>
    </w:p>
    <w:p>
      <w:pPr>
        <w:pStyle w:val="Compact"/>
        <w:numPr>
          <w:ilvl w:val="1"/>
          <w:numId w:val="1008"/>
        </w:numPr>
      </w:pPr>
      <w:r>
        <w:t xml:space="preserve">An invoice or report template may also follow these styles.</w:t>
      </w:r>
    </w:p>
    <w:p>
      <w:pPr>
        <w:pStyle w:val="FirstParagraph"/>
      </w:pPr>
      <w:r>
        <w:t xml:space="preserve">By having a separate Visual Guide for Lingua Ink Media, you ensure that the consulting brand looks professional and consistent, while still feeling related to Lingua Ink Books via shared colors and typography.</w:t>
      </w:r>
    </w:p>
    <w:bookmarkEnd w:id="24"/>
    <w:bookmarkStart w:id="26" w:name="voice-tone-guide-lingua-ink-books"/>
    <w:p>
      <w:pPr>
        <w:pStyle w:val="Heading2"/>
      </w:pPr>
      <w:r>
        <w:t xml:space="preserve">4. Voice &amp; Tone Guide –</w:t>
      </w:r>
      <w:r>
        <w:t xml:space="preserve"> </w:t>
      </w:r>
      <w:r>
        <w:rPr>
          <w:b/>
          <w:bCs/>
        </w:rPr>
        <w:t xml:space="preserve">Lingua Ink Books</w:t>
      </w:r>
    </w:p>
    <w:p>
      <w:pPr>
        <w:pStyle w:val="FirstParagraph"/>
      </w:pPr>
      <w:r>
        <w:t xml:space="preserve">This guide defines how Lingua Ink Books “speaks” in writing. It covers the tone, style, and specific language to use (or avoid) when communicating as the publishing imprint.</w:t>
      </w:r>
    </w:p>
    <w:p>
      <w:pPr>
        <w:pStyle w:val="Compact"/>
        <w:numPr>
          <w:ilvl w:val="0"/>
          <w:numId w:val="1009"/>
        </w:numPr>
      </w:pPr>
      <w:r>
        <w:rPr>
          <w:b/>
          <w:bCs/>
        </w:rPr>
        <w:t xml:space="preserve">Audience Persona:</w:t>
      </w:r>
      <w:r>
        <w:t xml:space="preserve"> </w:t>
      </w:r>
      <w:r>
        <w:t xml:space="preserve">Start by describing the primary audience for Lingua Ink Books:</w:t>
      </w:r>
    </w:p>
    <w:p>
      <w:pPr>
        <w:pStyle w:val="Compact"/>
        <w:numPr>
          <w:ilvl w:val="0"/>
          <w:numId w:val="1009"/>
        </w:numPr>
      </w:pPr>
      <w:r>
        <w:rPr>
          <w:b/>
          <w:bCs/>
        </w:rPr>
        <w:t xml:space="preserve">Underrepresented, first-time, or older authors</w:t>
      </w:r>
      <w:r>
        <w:t xml:space="preserve"> </w:t>
      </w:r>
      <w:r>
        <w:t xml:space="preserve">looking for a welcoming publisher.</w:t>
      </w:r>
    </w:p>
    <w:p>
      <w:pPr>
        <w:pStyle w:val="Compact"/>
        <w:numPr>
          <w:ilvl w:val="0"/>
          <w:numId w:val="1009"/>
        </w:numPr>
      </w:pPr>
      <w:r>
        <w:t xml:space="preserve">Also</w:t>
      </w:r>
      <w:r>
        <w:t xml:space="preserve"> </w:t>
      </w:r>
      <w:r>
        <w:rPr>
          <w:b/>
          <w:bCs/>
        </w:rPr>
        <w:t xml:space="preserve">readers of those books</w:t>
      </w:r>
      <w:r>
        <w:t xml:space="preserve">, but the tone likely caters more to authors (since it’s an imprint’s communications).</w:t>
      </w:r>
    </w:p>
    <w:p>
      <w:pPr>
        <w:pStyle w:val="Compact"/>
        <w:numPr>
          <w:ilvl w:val="0"/>
          <w:numId w:val="1009"/>
        </w:numPr>
      </w:pPr>
      <w:r>
        <w:t xml:space="preserve">These people value gentleness, clarity, and encouragement. Many may be unfamiliar with publishing jargon or digital tech.</w:t>
      </w:r>
    </w:p>
    <w:p>
      <w:pPr>
        <w:pStyle w:val="Compact"/>
        <w:numPr>
          <w:ilvl w:val="0"/>
          <w:numId w:val="1009"/>
        </w:numPr>
      </w:pPr>
      <w:r>
        <w:rPr>
          <w:b/>
          <w:bCs/>
        </w:rPr>
        <w:t xml:space="preserve">Voice Characteristics:</w:t>
      </w:r>
      <w:r>
        <w:t xml:space="preserve"> </w:t>
      </w:r>
      <w:r>
        <w:t xml:space="preserve">Outline the key traits of the brand’s voice:</w:t>
      </w:r>
    </w:p>
    <w:p>
      <w:pPr>
        <w:pStyle w:val="Compact"/>
        <w:numPr>
          <w:ilvl w:val="0"/>
          <w:numId w:val="1009"/>
        </w:numPr>
      </w:pPr>
      <w:r>
        <w:rPr>
          <w:b/>
          <w:bCs/>
        </w:rPr>
        <w:t xml:space="preserve">Encouraging &amp; Warm:</w:t>
      </w:r>
      <w:r>
        <w:t xml:space="preserve"> </w:t>
      </w:r>
      <w:r>
        <w:t xml:space="preserve">Comes across like a supportive mentor. Always positive and empowering, never snobbish or dismissive.</w:t>
      </w:r>
    </w:p>
    <w:p>
      <w:pPr>
        <w:pStyle w:val="Compact"/>
        <w:numPr>
          <w:ilvl w:val="0"/>
          <w:numId w:val="1009"/>
        </w:numPr>
      </w:pPr>
      <w:r>
        <w:rPr>
          <w:b/>
          <w:bCs/>
        </w:rPr>
        <w:t xml:space="preserve">Gentle Authority:</w:t>
      </w:r>
      <w:r>
        <w:t xml:space="preserve"> </w:t>
      </w:r>
      <w:r>
        <w:t xml:space="preserve">Knowledgeable about publishing but explains it in simple, reassuring terms (no condescension). There’s a calm confidence in the guidance provided.</w:t>
      </w:r>
    </w:p>
    <w:p>
      <w:pPr>
        <w:pStyle w:val="Compact"/>
        <w:numPr>
          <w:ilvl w:val="0"/>
          <w:numId w:val="1009"/>
        </w:numPr>
      </w:pPr>
      <w:r>
        <w:rPr>
          <w:b/>
          <w:bCs/>
        </w:rPr>
        <w:t xml:space="preserve">Inclusive &amp; Respectful:</w:t>
      </w:r>
      <w:r>
        <w:t xml:space="preserve"> </w:t>
      </w:r>
      <w:r>
        <w:t xml:space="preserve">Uses inclusive language, reflects the diversity of authors. Avoid any slang or references that might alienate older or non-techy individuals.</w:t>
      </w:r>
    </w:p>
    <w:p>
      <w:pPr>
        <w:pStyle w:val="Compact"/>
        <w:numPr>
          <w:ilvl w:val="0"/>
          <w:numId w:val="1009"/>
        </w:numPr>
      </w:pPr>
      <w:r>
        <w:rPr>
          <w:b/>
          <w:bCs/>
        </w:rPr>
        <w:t xml:space="preserve">Honest and High-Integrity:</w:t>
      </w:r>
      <w:r>
        <w:t xml:space="preserve"> </w:t>
      </w:r>
      <w:r>
        <w:t xml:space="preserve">If discussing services (like fees or editing feedback), the tone is transparent and ethical. No overly salesy language—more “here’s how we can help you” than hard sell.</w:t>
      </w:r>
    </w:p>
    <w:p>
      <w:pPr>
        <w:pStyle w:val="Compact"/>
        <w:numPr>
          <w:ilvl w:val="0"/>
          <w:numId w:val="1009"/>
        </w:numPr>
      </w:pPr>
      <w:r>
        <w:rPr>
          <w:b/>
          <w:bCs/>
        </w:rPr>
        <w:t xml:space="preserve">Language Guidelines:</w:t>
      </w:r>
    </w:p>
    <w:p>
      <w:pPr>
        <w:pStyle w:val="Compact"/>
        <w:numPr>
          <w:ilvl w:val="0"/>
          <w:numId w:val="1009"/>
        </w:numPr>
      </w:pPr>
      <w:r>
        <w:rPr>
          <w:b/>
          <w:bCs/>
        </w:rPr>
        <w:t xml:space="preserve">Clarity Over Jargon:</w:t>
      </w:r>
      <w:r>
        <w:t xml:space="preserve"> </w:t>
      </w:r>
      <w:r>
        <w:t xml:space="preserve">Avoid too much industry jargon. If you must mention “POD” or “ISBN,” always briefly explain them in simple terms (since your target may not know them).</w:t>
      </w:r>
    </w:p>
    <w:p>
      <w:pPr>
        <w:pStyle w:val="Compact"/>
        <w:numPr>
          <w:ilvl w:val="0"/>
          <w:numId w:val="1009"/>
        </w:numPr>
      </w:pPr>
      <w:r>
        <w:rPr>
          <w:b/>
          <w:bCs/>
        </w:rPr>
        <w:t xml:space="preserve">No Em-Dashes for Online Copy:</w:t>
      </w:r>
      <w:r>
        <w:t xml:space="preserve"> </w:t>
      </w:r>
      <w:r>
        <w:t xml:space="preserve">Reiterate the rule from your social media style guide – avoid using em dashes in posts or short online copy</w:t>
      </w:r>
      <w:hyperlink r:id="rId25">
        <w:r>
          <w:rPr>
            <w:rStyle w:val="Hyperlink"/>
          </w:rPr>
          <w:t xml:space="preserve">[2]</w:t>
        </w:r>
      </w:hyperlink>
      <w:r>
        <w:t xml:space="preserve">. Use simpler punctuation like commas or periods to keep sentences short and clear (this improves readability, especially for an older audience).</w:t>
      </w:r>
    </w:p>
    <w:p>
      <w:pPr>
        <w:pStyle w:val="Compact"/>
        <w:numPr>
          <w:ilvl w:val="0"/>
          <w:numId w:val="1009"/>
        </w:numPr>
      </w:pPr>
      <w:r>
        <w:rPr>
          <w:b/>
          <w:bCs/>
        </w:rPr>
        <w:t xml:space="preserve">Sentence Structure:</w:t>
      </w:r>
      <w:r>
        <w:t xml:space="preserve"> </w:t>
      </w:r>
      <w:r>
        <w:t xml:space="preserve">Favor short, clear sentences. Where enthusiasm is needed, use exclamation points sparingly and genuinely (“We’re so excited to launch…”). Generally maintain a soothing tone, so even exciting news is presented with warmth rather than hype.</w:t>
      </w:r>
    </w:p>
    <w:p>
      <w:pPr>
        <w:pStyle w:val="Compact"/>
        <w:numPr>
          <w:ilvl w:val="0"/>
          <w:numId w:val="1009"/>
        </w:numPr>
      </w:pPr>
      <w:r>
        <w:rPr>
          <w:b/>
          <w:bCs/>
        </w:rPr>
        <w:t xml:space="preserve">Inclusive Terms:</w:t>
      </w:r>
      <w:r>
        <w:t xml:space="preserve"> </w:t>
      </w:r>
      <w:r>
        <w:t xml:space="preserve">Use the language of inclusivity – e.g., talk about “writers of all ages,” “LGBTQ+ voices,” “debut authors” in a positive way. Never patronize any group; treat “older” writers as experienced individuals with rich stories (avoid terms that sound like clichés or pity).</w:t>
      </w:r>
    </w:p>
    <w:p>
      <w:pPr>
        <w:pStyle w:val="Compact"/>
        <w:numPr>
          <w:ilvl w:val="0"/>
          <w:numId w:val="1009"/>
        </w:numPr>
      </w:pPr>
      <w:r>
        <w:rPr>
          <w:b/>
          <w:bCs/>
        </w:rPr>
        <w:t xml:space="preserve">Personality and Humor:</w:t>
      </w:r>
      <w:r>
        <w:t xml:space="preserve"> </w:t>
      </w:r>
      <w:r>
        <w:t xml:space="preserve">It can have a</w:t>
      </w:r>
      <w:r>
        <w:t xml:space="preserve"> </w:t>
      </w:r>
      <w:r>
        <w:rPr>
          <w:b/>
          <w:bCs/>
        </w:rPr>
        <w:t xml:space="preserve">lightly playful or poetic touch</w:t>
      </w:r>
      <w:r>
        <w:t xml:space="preserve"> </w:t>
      </w:r>
      <w:r>
        <w:t xml:space="preserve">at times (since it’s a creative field), but always in a gentle way. For example, a social post might say, “Brewing stories like a perfect cup of tea—slowly and with love.” That shows personality without being off-brand.</w:t>
      </w:r>
    </w:p>
    <w:p>
      <w:pPr>
        <w:pStyle w:val="Compact"/>
        <w:numPr>
          <w:ilvl w:val="0"/>
          <w:numId w:val="1009"/>
        </w:numPr>
      </w:pPr>
      <w:r>
        <w:rPr>
          <w:b/>
          <w:bCs/>
        </w:rPr>
        <w:t xml:space="preserve">Standard Messaging Examples:</w:t>
      </w:r>
      <w:r>
        <w:t xml:space="preserve"> </w:t>
      </w:r>
      <w:r>
        <w:t xml:space="preserve">Provide sample snippets that illustrate the voice:</w:t>
      </w:r>
    </w:p>
    <w:p>
      <w:pPr>
        <w:pStyle w:val="Compact"/>
        <w:numPr>
          <w:ilvl w:val="0"/>
          <w:numId w:val="1009"/>
        </w:numPr>
      </w:pPr>
      <w:r>
        <w:rPr>
          <w:b/>
          <w:bCs/>
        </w:rPr>
        <w:t xml:space="preserve">Website Hero Text:</w:t>
      </w:r>
      <w:r>
        <w:t xml:space="preserve"> </w:t>
      </w:r>
      <w:r>
        <w:t xml:space="preserve">e.g.,</w:t>
      </w:r>
      <w:r>
        <w:t xml:space="preserve"> </w:t>
      </w:r>
      <w:r>
        <w:rPr>
          <w:i/>
          <w:iCs/>
        </w:rPr>
        <w:t xml:space="preserve">“Your story matters. Let’s bring it to life together with care and expertise.”</w:t>
      </w:r>
      <w:r>
        <w:t xml:space="preserve"> </w:t>
      </w:r>
      <w:r>
        <w:t xml:space="preserve">(Soft, inviting, speaking directly to the author.)</w:t>
      </w:r>
    </w:p>
    <w:p>
      <w:pPr>
        <w:pStyle w:val="Compact"/>
        <w:numPr>
          <w:ilvl w:val="0"/>
          <w:numId w:val="1009"/>
        </w:numPr>
      </w:pPr>
      <w:r>
        <w:rPr>
          <w:b/>
          <w:bCs/>
        </w:rPr>
        <w:t xml:space="preserve">About Us intro:</w:t>
      </w:r>
      <w:r>
        <w:t xml:space="preserve"> </w:t>
      </w:r>
      <w:r>
        <w:t xml:space="preserve">a paragraph that might start with the mission in a friendly tone.</w:t>
      </w:r>
    </w:p>
    <w:p>
      <w:pPr>
        <w:pStyle w:val="Compact"/>
        <w:numPr>
          <w:ilvl w:val="0"/>
          <w:numId w:val="1009"/>
        </w:numPr>
      </w:pPr>
      <w:r>
        <w:rPr>
          <w:b/>
          <w:bCs/>
        </w:rPr>
        <w:t xml:space="preserve">Service Descriptions:</w:t>
      </w:r>
      <w:r>
        <w:t xml:space="preserve"> </w:t>
      </w:r>
      <w:r>
        <w:t xml:space="preserve">how you describe the publishing packages or editing process in brochures or web pages. Make sure it’s</w:t>
      </w:r>
      <w:r>
        <w:t xml:space="preserve"> </w:t>
      </w:r>
      <w:r>
        <w:rPr>
          <w:i/>
          <w:iCs/>
        </w:rPr>
        <w:t xml:space="preserve">informative yet reassuring</w:t>
      </w:r>
      <w:r>
        <w:t xml:space="preserve">. For example, instead of “Our developmental editing will rigorously critique your manuscript,” say “Our developmental editing service offers in-depth feedback to strengthen your story, always delivered with honesty and kindness.”</w:t>
      </w:r>
    </w:p>
    <w:p>
      <w:pPr>
        <w:pStyle w:val="Compact"/>
        <w:numPr>
          <w:ilvl w:val="0"/>
          <w:numId w:val="1009"/>
        </w:numPr>
      </w:pPr>
      <w:r>
        <w:rPr>
          <w:b/>
          <w:bCs/>
        </w:rPr>
        <w:t xml:space="preserve">Email/Newsletter Tone:</w:t>
      </w:r>
      <w:r>
        <w:t xml:space="preserve"> </w:t>
      </w:r>
      <w:r>
        <w:t xml:space="preserve">If you send newsletters to your cohort or readers, they might be slightly more personal and storytelling in style. e.g., opening with “Dear Lingua Ink family,” and a conversational update.</w:t>
      </w:r>
    </w:p>
    <w:p>
      <w:pPr>
        <w:pStyle w:val="Compact"/>
        <w:numPr>
          <w:ilvl w:val="0"/>
          <w:numId w:val="1009"/>
        </w:numPr>
      </w:pPr>
      <w:r>
        <w:rPr>
          <w:b/>
          <w:bCs/>
        </w:rPr>
        <w:t xml:space="preserve">Social Media Posts:</w:t>
      </w:r>
      <w:r>
        <w:t xml:space="preserve"> </w:t>
      </w:r>
      <w:r>
        <w:t xml:space="preserve">(Though you have a separate social guide, here you can mention tone.) E.g., a Twitter/Threads post celebrating an author might say, “Shouting from the rooftops (gently) about our author Jane Doe’s new poetry collection! 🎉 Proud of the authentic voice she brings. #DebutAuthor”.</w:t>
      </w:r>
    </w:p>
    <w:p>
      <w:pPr>
        <w:pStyle w:val="Compact"/>
        <w:numPr>
          <w:ilvl w:val="0"/>
          <w:numId w:val="1009"/>
        </w:numPr>
      </w:pPr>
      <w:r>
        <w:rPr>
          <w:b/>
          <w:bCs/>
        </w:rPr>
        <w:t xml:space="preserve">Words to Avoid / Watch-outs:</w:t>
      </w:r>
      <w:r>
        <w:t xml:space="preserve"> </w:t>
      </w:r>
      <w:r>
        <w:t xml:space="preserve">If any words, phrases or tones are off-limits, list them:</w:t>
      </w:r>
    </w:p>
    <w:p>
      <w:pPr>
        <w:pStyle w:val="Compact"/>
        <w:numPr>
          <w:ilvl w:val="0"/>
          <w:numId w:val="1009"/>
        </w:numPr>
      </w:pPr>
      <w:r>
        <w:t xml:space="preserve">No overly academic or elitist publishing jargon like “transmogrification of narrative” (keep it plain).</w:t>
      </w:r>
    </w:p>
    <w:p>
      <w:pPr>
        <w:pStyle w:val="Compact"/>
        <w:numPr>
          <w:ilvl w:val="0"/>
          <w:numId w:val="1009"/>
        </w:numPr>
      </w:pPr>
      <w:r>
        <w:t xml:space="preserve">Avoid phrases that talk down to newbies (“it’s easy” or “you just...” which can feel dismissive if they are struggling).</w:t>
      </w:r>
    </w:p>
    <w:p>
      <w:pPr>
        <w:pStyle w:val="Compact"/>
        <w:numPr>
          <w:ilvl w:val="0"/>
          <w:numId w:val="1009"/>
        </w:numPr>
      </w:pPr>
      <w:r>
        <w:t xml:space="preserve">Steer clear of any language that sounds discriminatory or too commercial.</w:t>
      </w:r>
    </w:p>
    <w:p>
      <w:pPr>
        <w:pStyle w:val="Compact"/>
        <w:numPr>
          <w:ilvl w:val="0"/>
          <w:numId w:val="1009"/>
        </w:numPr>
      </w:pPr>
      <w:r>
        <w:t xml:space="preserve">Keep an eye on cultural sensitivity (since LGBTQ+ and older authors are key, be mindful of pronouns, respectful address, etc., which you likely already do).</w:t>
      </w:r>
    </w:p>
    <w:p>
      <w:pPr>
        <w:pStyle w:val="FirstParagraph"/>
      </w:pPr>
      <w:r>
        <w:t xml:space="preserve">This Voice &amp; Tone guide ensures that whether it’s website copy, an author onboarding email, or a Facebook post, Lingua Ink Books’ communications all sound like they come from the</w:t>
      </w:r>
      <w:r>
        <w:t xml:space="preserve"> </w:t>
      </w:r>
      <w:r>
        <w:rPr>
          <w:b/>
          <w:bCs/>
        </w:rPr>
        <w:t xml:space="preserve">same caring, credible source</w:t>
      </w:r>
      <w:r>
        <w:t xml:space="preserve">.</w:t>
      </w:r>
    </w:p>
    <w:bookmarkEnd w:id="26"/>
    <w:bookmarkStart w:id="27" w:name="voice-tone-guide-lingua-ink-media"/>
    <w:p>
      <w:pPr>
        <w:pStyle w:val="Heading2"/>
      </w:pPr>
      <w:r>
        <w:t xml:space="preserve">5. Voice &amp; Tone Guide –</w:t>
      </w:r>
      <w:r>
        <w:t xml:space="preserve"> </w:t>
      </w:r>
      <w:r>
        <w:rPr>
          <w:b/>
          <w:bCs/>
        </w:rPr>
        <w:t xml:space="preserve">Lingua Ink Media</w:t>
      </w:r>
    </w:p>
    <w:p>
      <w:pPr>
        <w:pStyle w:val="FirstParagraph"/>
      </w:pPr>
      <w:r>
        <w:t xml:space="preserve">This guide captures the voice of the consulting and strategy arm, Lingua Ink Media. It should differentiate itself from the Books voice by being a bit more</w:t>
      </w:r>
      <w:r>
        <w:t xml:space="preserve"> </w:t>
      </w:r>
      <w:r>
        <w:rPr>
          <w:b/>
          <w:bCs/>
        </w:rPr>
        <w:t xml:space="preserve">professional and savvy</w:t>
      </w:r>
      <w:r>
        <w:t xml:space="preserve">, while still maintaining the approachable tone that is part of Lingua Ink’s DNA.</w:t>
      </w:r>
    </w:p>
    <w:p>
      <w:pPr>
        <w:pStyle w:val="Compact"/>
        <w:numPr>
          <w:ilvl w:val="0"/>
          <w:numId w:val="1010"/>
        </w:numPr>
      </w:pPr>
      <w:r>
        <w:rPr>
          <w:b/>
          <w:bCs/>
        </w:rPr>
        <w:t xml:space="preserve">Audience Persona:</w:t>
      </w:r>
      <w:r>
        <w:t xml:space="preserve"> </w:t>
      </w:r>
      <w:r>
        <w:t xml:space="preserve">Describe Lingua Ink Media’s typical clients:</w:t>
      </w:r>
    </w:p>
    <w:p>
      <w:pPr>
        <w:pStyle w:val="Compact"/>
        <w:numPr>
          <w:ilvl w:val="0"/>
          <w:numId w:val="1010"/>
        </w:numPr>
      </w:pPr>
      <w:r>
        <w:t xml:space="preserve">Authors or artists looking to improve their marketing.</w:t>
      </w:r>
    </w:p>
    <w:p>
      <w:pPr>
        <w:pStyle w:val="Compact"/>
        <w:numPr>
          <w:ilvl w:val="0"/>
          <w:numId w:val="1010"/>
        </w:numPr>
      </w:pPr>
      <w:r>
        <w:t xml:space="preserve">Small nonprofits or microbusiness owners needing content strategy.</w:t>
      </w:r>
    </w:p>
    <w:p>
      <w:pPr>
        <w:pStyle w:val="Compact"/>
        <w:numPr>
          <w:ilvl w:val="0"/>
          <w:numId w:val="1010"/>
        </w:numPr>
      </w:pPr>
      <w:r>
        <w:t xml:space="preserve">These clients may be</w:t>
      </w:r>
      <w:r>
        <w:t xml:space="preserve"> </w:t>
      </w:r>
      <w:r>
        <w:rPr>
          <w:b/>
          <w:bCs/>
        </w:rPr>
        <w:t xml:space="preserve">overwhelmed, busy, and not experts in marketing</w:t>
      </w:r>
      <w:r>
        <w:t xml:space="preserve">, coming to you for guidance.</w:t>
      </w:r>
    </w:p>
    <w:p>
      <w:pPr>
        <w:pStyle w:val="Compact"/>
        <w:numPr>
          <w:ilvl w:val="0"/>
          <w:numId w:val="1010"/>
        </w:numPr>
      </w:pPr>
      <w:r>
        <w:t xml:space="preserve">They want someone experienced (30+ years of Maya’s expertise), but also someone who understands creative fields, not a generic marketing firm.</w:t>
      </w:r>
    </w:p>
    <w:p>
      <w:pPr>
        <w:pStyle w:val="Compact"/>
        <w:numPr>
          <w:ilvl w:val="0"/>
          <w:numId w:val="1010"/>
        </w:numPr>
      </w:pPr>
      <w:r>
        <w:rPr>
          <w:b/>
          <w:bCs/>
        </w:rPr>
        <w:t xml:space="preserve">Voice Characteristics:</w:t>
      </w:r>
    </w:p>
    <w:p>
      <w:pPr>
        <w:pStyle w:val="Compact"/>
        <w:numPr>
          <w:ilvl w:val="0"/>
          <w:numId w:val="1010"/>
        </w:numPr>
      </w:pPr>
      <w:r>
        <w:rPr>
          <w:b/>
          <w:bCs/>
        </w:rPr>
        <w:t xml:space="preserve">Confident &amp; Expert:</w:t>
      </w:r>
      <w:r>
        <w:t xml:space="preserve"> </w:t>
      </w:r>
      <w:r>
        <w:t xml:space="preserve">The tone should convey Maya’s three decades of experience. It should be self-assured and knowledgeable, instilling trust that “this person knows what they’re doing.”</w:t>
      </w:r>
    </w:p>
    <w:p>
      <w:pPr>
        <w:pStyle w:val="Compact"/>
        <w:numPr>
          <w:ilvl w:val="0"/>
          <w:numId w:val="1010"/>
        </w:numPr>
      </w:pPr>
      <w:r>
        <w:rPr>
          <w:b/>
          <w:bCs/>
        </w:rPr>
        <w:t xml:space="preserve">Straight-Talking with Empathy:</w:t>
      </w:r>
      <w:r>
        <w:t xml:space="preserve"> </w:t>
      </w:r>
      <w:r>
        <w:t xml:space="preserve">While expertise is key, the tone isn’t overly formal or filled with buzzwords. It’s</w:t>
      </w:r>
      <w:r>
        <w:t xml:space="preserve"> </w:t>
      </w:r>
      <w:r>
        <w:rPr>
          <w:b/>
          <w:bCs/>
        </w:rPr>
        <w:t xml:space="preserve">clear and jargon-free</w:t>
      </w:r>
      <w:r>
        <w:t xml:space="preserve">, breaking down complex marketing ideas in simple terms (similar to how you’d explain something to a colleague). If clients are overwhelmed, the voice acknowledges that (“We get it – marketing can feel daunting”) and then offers a solution.</w:t>
      </w:r>
    </w:p>
    <w:p>
      <w:pPr>
        <w:pStyle w:val="Compact"/>
        <w:numPr>
          <w:ilvl w:val="0"/>
          <w:numId w:val="1010"/>
        </w:numPr>
      </w:pPr>
      <w:r>
        <w:rPr>
          <w:b/>
          <w:bCs/>
        </w:rPr>
        <w:t xml:space="preserve">Slightly Witty &amp; Savvy:</w:t>
      </w:r>
      <w:r>
        <w:t xml:space="preserve"> </w:t>
      </w:r>
      <w:r>
        <w:t xml:space="preserve">It’s okay for the Lingua Ink Media voice to have a bit of dry wit or cleverness, as long as it remains professional. For instance, a blog post might say,</w:t>
      </w:r>
      <w:r>
        <w:t xml:space="preserve"> </w:t>
      </w:r>
      <w:r>
        <w:rPr>
          <w:i/>
          <w:iCs/>
        </w:rPr>
        <w:t xml:space="preserve">“Social media algorithms are the new gatekeepers – but unlike the old ones, these gatekeepers change the locks every other week.”</w:t>
      </w:r>
      <w:r>
        <w:t xml:space="preserve"> </w:t>
      </w:r>
      <w:r>
        <w:t xml:space="preserve">Such a line shows you’re in the know and can add a light humorous touch to complex topics.</w:t>
      </w:r>
    </w:p>
    <w:p>
      <w:pPr>
        <w:pStyle w:val="Compact"/>
        <w:numPr>
          <w:ilvl w:val="0"/>
          <w:numId w:val="1010"/>
        </w:numPr>
      </w:pPr>
      <w:r>
        <w:rPr>
          <w:b/>
          <w:bCs/>
        </w:rPr>
        <w:t xml:space="preserve">Inspirational but Practical:</w:t>
      </w:r>
      <w:r>
        <w:t xml:space="preserve"> </w:t>
      </w:r>
      <w:r>
        <w:t xml:space="preserve">Balance motivational tone (“Your story deserves to be heard by the right audience”) with actionable advice (“Here’s a 3-step plan to improve your website’s SEO”). The consulting voice should inspire confidence and action.</w:t>
      </w:r>
    </w:p>
    <w:p>
      <w:pPr>
        <w:pStyle w:val="Compact"/>
        <w:numPr>
          <w:ilvl w:val="0"/>
          <w:numId w:val="1010"/>
        </w:numPr>
      </w:pPr>
      <w:r>
        <w:rPr>
          <w:b/>
          <w:bCs/>
        </w:rPr>
        <w:t xml:space="preserve">Language Guidelines:</w:t>
      </w:r>
    </w:p>
    <w:p>
      <w:pPr>
        <w:pStyle w:val="Compact"/>
        <w:numPr>
          <w:ilvl w:val="0"/>
          <w:numId w:val="1010"/>
        </w:numPr>
      </w:pPr>
      <w:r>
        <w:rPr>
          <w:b/>
          <w:bCs/>
        </w:rPr>
        <w:t xml:space="preserve">Professional Clarity:</w:t>
      </w:r>
      <w:r>
        <w:t xml:space="preserve"> </w:t>
      </w:r>
      <w:r>
        <w:t xml:space="preserve">Use clear, direct language. For example, instead of “We synergize multi-platform solutions,” say “We help you create a consistent message across your website, email, and social media.” Avoid corporate buzzwords that creatives or small orgs might find off-putting.</w:t>
      </w:r>
    </w:p>
    <w:p>
      <w:pPr>
        <w:pStyle w:val="Compact"/>
        <w:numPr>
          <w:ilvl w:val="0"/>
          <w:numId w:val="1010"/>
        </w:numPr>
      </w:pPr>
      <w:r>
        <w:rPr>
          <w:b/>
          <w:bCs/>
        </w:rPr>
        <w:t xml:space="preserve">Educational Tone:</w:t>
      </w:r>
      <w:r>
        <w:t xml:space="preserve"> </w:t>
      </w:r>
      <w:r>
        <w:t xml:space="preserve">Often the marketing content (blogs, workshops, speaking) will be teaching concepts. Adopt a tone that is</w:t>
      </w:r>
      <w:r>
        <w:t xml:space="preserve"> </w:t>
      </w:r>
      <w:r>
        <w:rPr>
          <w:b/>
          <w:bCs/>
        </w:rPr>
        <w:t xml:space="preserve">teacher-like yet peer-to-peer</w:t>
      </w:r>
      <w:r>
        <w:t xml:space="preserve">. Don’t “lecture,” but do provide definitions for any marketing terms introduced. E.g., “Local SEO (making sure you appear in nearby search results) is crucial for nonprofits serving a specific community.”</w:t>
      </w:r>
    </w:p>
    <w:p>
      <w:pPr>
        <w:pStyle w:val="Compact"/>
        <w:numPr>
          <w:ilvl w:val="0"/>
          <w:numId w:val="1010"/>
        </w:numPr>
      </w:pPr>
      <w:r>
        <w:rPr>
          <w:b/>
          <w:bCs/>
        </w:rPr>
        <w:t xml:space="preserve">Voice-of-Customer:</w:t>
      </w:r>
      <w:r>
        <w:t xml:space="preserve"> </w:t>
      </w:r>
      <w:r>
        <w:t xml:space="preserve">Show that you listen and understand. Use phrases clients use themselves. If authors often say “I have no idea how to promote my book,” incorporate that phrasing in content (and then answer it). It makes the reader feel seen.</w:t>
      </w:r>
    </w:p>
    <w:p>
      <w:pPr>
        <w:pStyle w:val="Compact"/>
        <w:numPr>
          <w:ilvl w:val="0"/>
          <w:numId w:val="1010"/>
        </w:numPr>
      </w:pPr>
      <w:r>
        <w:rPr>
          <w:b/>
          <w:bCs/>
        </w:rPr>
        <w:t xml:space="preserve">Confidence in Offers:</w:t>
      </w:r>
      <w:r>
        <w:t xml:space="preserve"> </w:t>
      </w:r>
      <w:r>
        <w:t xml:space="preserve">When describing services or making a pitch, use strong yet human language. “We will revitalize your website” vs. “we might be able to help...” – be confident. Include calls to action that sound inviting, not pressure-heavy: “Let’s chat about your goals” instead of “Buy now”.</w:t>
      </w:r>
    </w:p>
    <w:p>
      <w:pPr>
        <w:pStyle w:val="Compact"/>
        <w:numPr>
          <w:ilvl w:val="0"/>
          <w:numId w:val="1010"/>
        </w:numPr>
      </w:pPr>
      <w:r>
        <w:rPr>
          <w:b/>
          <w:bCs/>
        </w:rPr>
        <w:t xml:space="preserve">Tone Variability by Format:</w:t>
      </w:r>
      <w:r>
        <w:t xml:space="preserve"> </w:t>
      </w:r>
      <w:r>
        <w:t xml:space="preserve">A formal proposal might be a notch more buttoned-up (still warm in greeting, but very clear and structured in the body). A social media post on LinkedIn might carry a motivational tone (“Quick tip for fellow authors today: ...”) whereas a Facebook post can be slightly more casual.</w:t>
      </w:r>
    </w:p>
    <w:p>
      <w:pPr>
        <w:pStyle w:val="Compact"/>
        <w:numPr>
          <w:ilvl w:val="0"/>
          <w:numId w:val="1010"/>
        </w:numPr>
      </w:pPr>
      <w:r>
        <w:rPr>
          <w:b/>
          <w:bCs/>
        </w:rPr>
        <w:t xml:space="preserve">Example Content Snippets:</w:t>
      </w:r>
    </w:p>
    <w:p>
      <w:pPr>
        <w:pStyle w:val="Compact"/>
        <w:numPr>
          <w:ilvl w:val="0"/>
          <w:numId w:val="1010"/>
        </w:numPr>
      </w:pPr>
      <w:r>
        <w:rPr>
          <w:b/>
          <w:bCs/>
        </w:rPr>
        <w:t xml:space="preserve">Website Headline:</w:t>
      </w:r>
      <w:r>
        <w:t xml:space="preserve"> </w:t>
      </w:r>
      <w:r>
        <w:t xml:space="preserve">e.g.,</w:t>
      </w:r>
      <w:r>
        <w:t xml:space="preserve"> </w:t>
      </w:r>
      <w:r>
        <w:rPr>
          <w:i/>
          <w:iCs/>
        </w:rPr>
        <w:t xml:space="preserve">“Creative Strategy for Authors &amp; Startups”</w:t>
      </w:r>
      <w:r>
        <w:t xml:space="preserve"> </w:t>
      </w:r>
      <w:r>
        <w:t xml:space="preserve">with a subtext like</w:t>
      </w:r>
      <w:r>
        <w:t xml:space="preserve"> </w:t>
      </w:r>
      <w:r>
        <w:rPr>
          <w:i/>
          <w:iCs/>
        </w:rPr>
        <w:t xml:space="preserve">“Content marketing, websites, and coaching to help your story shine in the digital world.”</w:t>
      </w:r>
      <w:r>
        <w:t xml:space="preserve"> </w:t>
      </w:r>
      <w:r>
        <w:t xml:space="preserve">– This immediately tells what Lingua Ink Media does in a straightforward way.</w:t>
      </w:r>
    </w:p>
    <w:p>
      <w:pPr>
        <w:pStyle w:val="Compact"/>
        <w:numPr>
          <w:ilvl w:val="0"/>
          <w:numId w:val="1010"/>
        </w:numPr>
      </w:pPr>
      <w:r>
        <w:rPr>
          <w:b/>
          <w:bCs/>
        </w:rPr>
        <w:t xml:space="preserve">Service Descriptions:</w:t>
      </w:r>
      <w:r>
        <w:t xml:space="preserve"> </w:t>
      </w:r>
      <w:r>
        <w:t xml:space="preserve">e.g., Under “Website Consulting &amp; Refresh” you might write,</w:t>
      </w:r>
      <w:r>
        <w:t xml:space="preserve"> </w:t>
      </w:r>
      <w:r>
        <w:rPr>
          <w:i/>
          <w:iCs/>
        </w:rPr>
        <w:t xml:space="preserve">“Your website is often the first impression. We audit your site’s user experience, refresh content and design, and ensure it’s optimized for search – so you can put your best digital foot forward.”</w:t>
      </w:r>
      <w:r>
        <w:t xml:space="preserve"> </w:t>
      </w:r>
      <w:r>
        <w:t xml:space="preserve">Note the authoritative yet friendly tone.</w:t>
      </w:r>
    </w:p>
    <w:p>
      <w:pPr>
        <w:pStyle w:val="Compact"/>
        <w:numPr>
          <w:ilvl w:val="0"/>
          <w:numId w:val="1010"/>
        </w:numPr>
      </w:pPr>
      <w:r>
        <w:rPr>
          <w:b/>
          <w:bCs/>
        </w:rPr>
        <w:t xml:space="preserve">Blog/Newsletter Tone:</w:t>
      </w:r>
      <w:r>
        <w:t xml:space="preserve"> </w:t>
      </w:r>
      <w:r>
        <w:t xml:space="preserve">Could be first-person (“When I led a workshop at XYZ, one question I heard was...”), establishing Maya’s authority through storytelling and then teaching. It remains conversational.</w:t>
      </w:r>
    </w:p>
    <w:p>
      <w:pPr>
        <w:pStyle w:val="Compact"/>
        <w:numPr>
          <w:ilvl w:val="0"/>
          <w:numId w:val="1010"/>
        </w:numPr>
      </w:pPr>
      <w:r>
        <w:rPr>
          <w:b/>
          <w:bCs/>
        </w:rPr>
        <w:t xml:space="preserve">Social Media (LinkedIn or Twitter):</w:t>
      </w:r>
      <w:r>
        <w:t xml:space="preserve"> </w:t>
      </w:r>
      <w:r>
        <w:t xml:space="preserve">A Lingua Ink Media tweet might say, “Pro Tip: When was the last time you updated your About page? A fresh About page with your latest achievements and a clear call-to-action can boost engagement. #marketingtips”. This is direct, helpful, and confident.</w:t>
      </w:r>
    </w:p>
    <w:p>
      <w:pPr>
        <w:pStyle w:val="Compact"/>
        <w:numPr>
          <w:ilvl w:val="0"/>
          <w:numId w:val="1010"/>
        </w:numPr>
      </w:pPr>
      <w:r>
        <w:rPr>
          <w:b/>
          <w:bCs/>
        </w:rPr>
        <w:t xml:space="preserve">Speaking Engagement Blurb:</w:t>
      </w:r>
      <w:r>
        <w:t xml:space="preserve"> </w:t>
      </w:r>
      <w:r>
        <w:t xml:space="preserve">If writing a blurb for a workshop Maya is giving, maintain a confident and dynamic tone:</w:t>
      </w:r>
      <w:r>
        <w:t xml:space="preserve"> </w:t>
      </w:r>
      <w:r>
        <w:rPr>
          <w:i/>
          <w:iCs/>
        </w:rPr>
        <w:t xml:space="preserve">“Maya Bairey, founder of Lingua Ink Media, shares 30+ years of insight in this interactive workshop. Expect savvy marketing tips, a bit of myth-busting, and a clear roadmap to grow your creative platform.”</w:t>
      </w:r>
    </w:p>
    <w:p>
      <w:pPr>
        <w:pStyle w:val="Compact"/>
        <w:numPr>
          <w:ilvl w:val="0"/>
          <w:numId w:val="1010"/>
        </w:numPr>
      </w:pPr>
      <w:r>
        <w:rPr>
          <w:b/>
          <w:bCs/>
        </w:rPr>
        <w:t xml:space="preserve">Words to Avoid / Preferred Terminology:</w:t>
      </w:r>
    </w:p>
    <w:p>
      <w:pPr>
        <w:pStyle w:val="Compact"/>
        <w:numPr>
          <w:ilvl w:val="0"/>
          <w:numId w:val="1010"/>
        </w:numPr>
      </w:pPr>
      <w:r>
        <w:t xml:space="preserve">If certain marketing jargon is to be avoided or always explained, note that (e.g., don’t use “CTR” without saying “click-through rate”).</w:t>
      </w:r>
    </w:p>
    <w:p>
      <w:pPr>
        <w:pStyle w:val="Compact"/>
        <w:numPr>
          <w:ilvl w:val="0"/>
          <w:numId w:val="1010"/>
        </w:numPr>
      </w:pPr>
      <w:r>
        <w:t xml:space="preserve">Avoid overly casual language that might undermine credibility (e.g., probably skip slang like “LOL” or memes in professional communications).</w:t>
      </w:r>
    </w:p>
    <w:p>
      <w:pPr>
        <w:pStyle w:val="Compact"/>
        <w:numPr>
          <w:ilvl w:val="0"/>
          <w:numId w:val="1010"/>
        </w:numPr>
      </w:pPr>
      <w:r>
        <w:t xml:space="preserve">Emphasize positive framing. For example, rather than saying “Many authors fail at marketing,” say “Many authors struggle with marketing – we’re here to change that story.”</w:t>
      </w:r>
    </w:p>
    <w:p>
      <w:pPr>
        <w:pStyle w:val="FirstParagraph"/>
      </w:pPr>
      <w:r>
        <w:t xml:space="preserve">By codifying the voice of Lingua Ink Media, you ensure that all communication (from a client proposal to a LinkedIn post) consistently reflects a</w:t>
      </w:r>
      <w:r>
        <w:t xml:space="preserve"> </w:t>
      </w:r>
      <w:r>
        <w:rPr>
          <w:b/>
          <w:bCs/>
        </w:rPr>
        <w:t xml:space="preserve">trusted consultant persona</w:t>
      </w:r>
      <w:r>
        <w:t xml:space="preserve">: knowledgeable, clear, and genuinely invested in the client’s success.</w:t>
      </w:r>
    </w:p>
    <w:bookmarkEnd w:id="27"/>
    <w:bookmarkStart w:id="43" w:name="X4e91663e22bdc9fd8730e7c23d9fdde01967ff2"/>
    <w:p>
      <w:pPr>
        <w:pStyle w:val="Heading2"/>
      </w:pPr>
      <w:r>
        <w:t xml:space="preserve">6. Website Structure &amp; UX Guidelines –</w:t>
      </w:r>
      <w:r>
        <w:t xml:space="preserve"> </w:t>
      </w:r>
      <w:r>
        <w:rPr>
          <w:b/>
          <w:bCs/>
        </w:rPr>
        <w:t xml:space="preserve">Lingua Ink Books</w:t>
      </w:r>
    </w:p>
    <w:p>
      <w:pPr>
        <w:pStyle w:val="FirstParagraph"/>
      </w:pPr>
      <w:r>
        <w:t xml:space="preserve">This document translates your brand into the structure and content guidelines for the</w:t>
      </w:r>
      <w:r>
        <w:t xml:space="preserve"> </w:t>
      </w:r>
      <w:r>
        <w:rPr>
          <w:b/>
          <w:bCs/>
        </w:rPr>
        <w:t xml:space="preserve">Lingua Ink Books website (linguaink.com)</w:t>
      </w:r>
      <w:r>
        <w:t xml:space="preserve">. It ensures the site’s architecture, pages, and user experience all reinforce your mission and style.</w:t>
      </w:r>
    </w:p>
    <w:p>
      <w:pPr>
        <w:pStyle w:val="Compact"/>
        <w:numPr>
          <w:ilvl w:val="0"/>
          <w:numId w:val="1011"/>
        </w:numPr>
      </w:pPr>
      <w:r>
        <w:rPr>
          <w:b/>
          <w:bCs/>
        </w:rPr>
        <w:t xml:space="preserve">Site Map &amp; Page Overview:</w:t>
      </w:r>
      <w:r>
        <w:t xml:space="preserve"> </w:t>
      </w:r>
      <w:r>
        <w:t xml:space="preserve">Outline the recommended site map for the Lingua Ink Books site, incorporating improvements noted in the website audit:</w:t>
      </w:r>
    </w:p>
    <w:p>
      <w:pPr>
        <w:pStyle w:val="Compact"/>
        <w:numPr>
          <w:ilvl w:val="0"/>
          <w:numId w:val="1011"/>
        </w:numPr>
      </w:pPr>
      <w:r>
        <w:rPr>
          <w:b/>
          <w:bCs/>
        </w:rPr>
        <w:t xml:space="preserve">Homepage</w:t>
      </w:r>
      <w:r>
        <w:t xml:space="preserve"> </w:t>
      </w:r>
      <w:r>
        <w:t xml:space="preserve">– summary of what should be present.</w:t>
      </w:r>
    </w:p>
    <w:p>
      <w:pPr>
        <w:pStyle w:val="Compact"/>
        <w:numPr>
          <w:ilvl w:val="0"/>
          <w:numId w:val="1011"/>
        </w:numPr>
      </w:pPr>
      <w:r>
        <w:rPr>
          <w:b/>
          <w:bCs/>
        </w:rPr>
        <w:t xml:space="preserve">About Us</w:t>
      </w:r>
      <w:r>
        <w:t xml:space="preserve"> </w:t>
      </w:r>
      <w:r>
        <w:t xml:space="preserve">– main about page (with possible sub-pages like Philosophy/Mission, Team or Founder bio, etc.).</w:t>
      </w:r>
    </w:p>
    <w:p>
      <w:pPr>
        <w:pStyle w:val="Compact"/>
        <w:numPr>
          <w:ilvl w:val="0"/>
          <w:numId w:val="1011"/>
        </w:numPr>
      </w:pPr>
      <w:r>
        <w:rPr>
          <w:b/>
          <w:bCs/>
        </w:rPr>
        <w:t xml:space="preserve">Books</w:t>
      </w:r>
      <w:r>
        <w:t xml:space="preserve"> </w:t>
      </w:r>
      <w:r>
        <w:t xml:space="preserve">– a page (or section) listing published books (this might be the Shop page, possibly WooCommerce integrated).</w:t>
      </w:r>
    </w:p>
    <w:p>
      <w:pPr>
        <w:pStyle w:val="Compact"/>
        <w:numPr>
          <w:ilvl w:val="0"/>
          <w:numId w:val="1011"/>
        </w:numPr>
      </w:pPr>
      <w:r>
        <w:rPr>
          <w:b/>
          <w:bCs/>
        </w:rPr>
        <w:t xml:space="preserve">Authors</w:t>
      </w:r>
      <w:r>
        <w:t xml:space="preserve"> </w:t>
      </w:r>
      <w:r>
        <w:t xml:space="preserve">– a page to feature author profiles.</w:t>
      </w:r>
    </w:p>
    <w:p>
      <w:pPr>
        <w:pStyle w:val="Compact"/>
        <w:numPr>
          <w:ilvl w:val="0"/>
          <w:numId w:val="1011"/>
        </w:numPr>
      </w:pPr>
      <w:r>
        <w:rPr>
          <w:b/>
          <w:bCs/>
        </w:rPr>
        <w:t xml:space="preserve">Events/News</w:t>
      </w:r>
      <w:r>
        <w:t xml:space="preserve"> </w:t>
      </w:r>
      <w:r>
        <w:t xml:space="preserve">– a page for upcoming events or news (readings, book launches, press releases).</w:t>
      </w:r>
    </w:p>
    <w:p>
      <w:pPr>
        <w:pStyle w:val="Compact"/>
        <w:numPr>
          <w:ilvl w:val="0"/>
          <w:numId w:val="1011"/>
        </w:numPr>
      </w:pPr>
      <w:r>
        <w:rPr>
          <w:b/>
          <w:bCs/>
        </w:rPr>
        <w:t xml:space="preserve">For Authors</w:t>
      </w:r>
      <w:r>
        <w:t xml:space="preserve"> </w:t>
      </w:r>
      <w:r>
        <w:t xml:space="preserve">– (This was a suggestion from the audit) a section for aspiring authors. Could be a top-level menu item that groups:</w:t>
      </w:r>
    </w:p>
    <w:p>
      <w:pPr>
        <w:pStyle w:val="Compact"/>
        <w:numPr>
          <w:ilvl w:val="1"/>
          <w:numId w:val="1012"/>
        </w:numPr>
      </w:pPr>
      <w:r>
        <w:rPr>
          <w:i/>
          <w:iCs/>
        </w:rPr>
        <w:t xml:space="preserve">Hybrid Publishing</w:t>
      </w:r>
      <w:r>
        <w:t xml:space="preserve"> </w:t>
      </w:r>
      <w:r>
        <w:t xml:space="preserve">(explaining what hybrid publishing is, formerly “What is Hybrid Publishing” page).</w:t>
      </w:r>
    </w:p>
    <w:p>
      <w:pPr>
        <w:pStyle w:val="Compact"/>
        <w:numPr>
          <w:ilvl w:val="1"/>
          <w:numId w:val="1012"/>
        </w:numPr>
      </w:pPr>
      <w:r>
        <w:rPr>
          <w:i/>
          <w:iCs/>
        </w:rPr>
        <w:t xml:space="preserve">Our Process</w:t>
      </w:r>
      <w:r>
        <w:t xml:space="preserve"> </w:t>
      </w:r>
      <w:r>
        <w:t xml:space="preserve">(formerly “Submissions and Publishing” info page, detailing how to work with Lingua Ink).</w:t>
      </w:r>
    </w:p>
    <w:p>
      <w:pPr>
        <w:pStyle w:val="Compact"/>
        <w:numPr>
          <w:ilvl w:val="1"/>
          <w:numId w:val="1012"/>
        </w:numPr>
      </w:pPr>
      <w:r>
        <w:rPr>
          <w:i/>
          <w:iCs/>
        </w:rPr>
        <w:t xml:space="preserve">Submit Your Manuscript</w:t>
      </w:r>
      <w:r>
        <w:t xml:space="preserve"> </w:t>
      </w:r>
      <w:r>
        <w:t xml:space="preserve">(the submissions form page).</w:t>
      </w:r>
    </w:p>
    <w:p>
      <w:pPr>
        <w:pStyle w:val="Compact"/>
        <w:numPr>
          <w:ilvl w:val="0"/>
          <w:numId w:val="1011"/>
        </w:numPr>
      </w:pPr>
      <w:r>
        <w:rPr>
          <w:b/>
          <w:bCs/>
        </w:rPr>
        <w:t xml:space="preserve">Contact</w:t>
      </w:r>
      <w:r>
        <w:t xml:space="preserve"> </w:t>
      </w:r>
      <w:r>
        <w:t xml:space="preserve">– a simple contact page (even if you have email/phone in footer, a form here is user-friendly).</w:t>
      </w:r>
    </w:p>
    <w:p>
      <w:pPr>
        <w:pStyle w:val="Compact"/>
        <w:numPr>
          <w:ilvl w:val="0"/>
          <w:numId w:val="1011"/>
        </w:numPr>
      </w:pPr>
      <w:r>
        <w:rPr>
          <w:b/>
          <w:bCs/>
        </w:rPr>
        <w:t xml:space="preserve">Blog</w:t>
      </w:r>
      <w:r>
        <w:t xml:space="preserve"> </w:t>
      </w:r>
      <w:r>
        <w:t xml:space="preserve">– if you plan a blog or regular articles (optional if you will publish articles/tips on writing or hybrid publishing).</w:t>
      </w:r>
    </w:p>
    <w:p>
      <w:pPr>
        <w:pStyle w:val="Compact"/>
        <w:numPr>
          <w:ilvl w:val="0"/>
          <w:numId w:val="1011"/>
        </w:numPr>
      </w:pPr>
      <w:r>
        <w:rPr>
          <w:b/>
          <w:bCs/>
        </w:rPr>
        <w:t xml:space="preserve">Policies</w:t>
      </w:r>
      <w:r>
        <w:t xml:space="preserve"> </w:t>
      </w:r>
      <w:r>
        <w:t xml:space="preserve">– pages like Privacy Policy, Refunds &amp; Returns (likely linked in footer).</w:t>
      </w:r>
    </w:p>
    <w:p>
      <w:pPr>
        <w:pStyle w:val="Compact"/>
        <w:numPr>
          <w:ilvl w:val="0"/>
          <w:numId w:val="1011"/>
        </w:numPr>
      </w:pPr>
      <w:r>
        <w:rPr>
          <w:b/>
          <w:bCs/>
        </w:rPr>
        <w:t xml:space="preserve">Navigation Menu Guidelines:</w:t>
      </w:r>
    </w:p>
    <w:p>
      <w:pPr>
        <w:pStyle w:val="Compact"/>
        <w:numPr>
          <w:ilvl w:val="0"/>
          <w:numId w:val="1011"/>
        </w:numPr>
      </w:pPr>
      <w:r>
        <w:t xml:space="preserve">Present the</w:t>
      </w:r>
      <w:r>
        <w:t xml:space="preserve"> </w:t>
      </w:r>
      <w:r>
        <w:rPr>
          <w:b/>
          <w:bCs/>
        </w:rPr>
        <w:t xml:space="preserve">proposed main navigation</w:t>
      </w:r>
      <w:r>
        <w:t xml:space="preserve"> </w:t>
      </w:r>
      <w:r>
        <w:t xml:space="preserve">as the audit suggests for clarity:</w:t>
      </w:r>
    </w:p>
    <w:p>
      <w:pPr>
        <w:pStyle w:val="Compact"/>
        <w:numPr>
          <w:ilvl w:val="1"/>
          <w:numId w:val="1013"/>
        </w:numPr>
      </w:pPr>
      <w:r>
        <w:t xml:space="preserve">Home, About, Books, Authors, Events (or “Events &amp; News”), For Authors (or “Publish With Us”), Contact.</w:t>
      </w:r>
    </w:p>
    <w:p>
      <w:pPr>
        <w:pStyle w:val="Compact"/>
        <w:numPr>
          <w:ilvl w:val="1"/>
          <w:numId w:val="1013"/>
        </w:numPr>
      </w:pPr>
      <w:r>
        <w:t xml:space="preserve">Use concise labels. E.g., use “Hybrid Publishing” instead of “What is Hybrid Publishing?” for a cleaner menu</w:t>
      </w:r>
      <w:hyperlink r:id="rId28">
        <w:r>
          <w:rPr>
            <w:rStyle w:val="Hyperlink"/>
          </w:rPr>
          <w:t xml:space="preserve">[3]</w:t>
        </w:r>
      </w:hyperlink>
      <w:r>
        <w:t xml:space="preserve">.</w:t>
      </w:r>
    </w:p>
    <w:p>
      <w:pPr>
        <w:pStyle w:val="Compact"/>
        <w:numPr>
          <w:ilvl w:val="1"/>
          <w:numId w:val="1013"/>
        </w:numPr>
      </w:pPr>
      <w:r>
        <w:t xml:space="preserve">Group logically: The audit specifically recommended pulling “Submissions and Publishing” and “What is Hybrid Publishing” out from under About and grouping them under an</w:t>
      </w:r>
      <w:r>
        <w:t xml:space="preserve"> </w:t>
      </w:r>
      <w:r>
        <w:rPr>
          <w:b/>
          <w:bCs/>
        </w:rPr>
        <w:t xml:space="preserve">author-focused menu</w:t>
      </w:r>
      <w:r>
        <w:t xml:space="preserve">. So implement a</w:t>
      </w:r>
      <w:r>
        <w:t xml:space="preserve"> </w:t>
      </w:r>
      <w:r>
        <w:rPr>
          <w:b/>
          <w:bCs/>
        </w:rPr>
        <w:t xml:space="preserve">“For Authors”</w:t>
      </w:r>
      <w:r>
        <w:t xml:space="preserve"> </w:t>
      </w:r>
      <w:r>
        <w:t xml:space="preserve">or</w:t>
      </w:r>
      <w:r>
        <w:t xml:space="preserve"> </w:t>
      </w:r>
      <w:r>
        <w:rPr>
          <w:b/>
          <w:bCs/>
        </w:rPr>
        <w:t xml:space="preserve">“Publish With Us”</w:t>
      </w:r>
      <w:r>
        <w:t xml:space="preserve"> </w:t>
      </w:r>
      <w:r>
        <w:t xml:space="preserve">menu item with those sub-pages</w:t>
      </w:r>
      <w:hyperlink r:id="rId29">
        <w:r>
          <w:rPr>
            <w:rStyle w:val="Hyperlink"/>
          </w:rPr>
          <w:t xml:space="preserve">[4]</w:t>
        </w:r>
      </w:hyperlink>
      <w:hyperlink r:id="rId30">
        <w:r>
          <w:rPr>
            <w:rStyle w:val="Hyperlink"/>
          </w:rPr>
          <w:t xml:space="preserve">[5]</w:t>
        </w:r>
      </w:hyperlink>
      <w:r>
        <w:t xml:space="preserve">.</w:t>
      </w:r>
    </w:p>
    <w:p>
      <w:pPr>
        <w:pStyle w:val="Compact"/>
        <w:numPr>
          <w:ilvl w:val="1"/>
          <w:numId w:val="1013"/>
        </w:numPr>
      </w:pPr>
      <w:r>
        <w:t xml:space="preserve">Make sure the</w:t>
      </w:r>
      <w:r>
        <w:t xml:space="preserve"> </w:t>
      </w:r>
      <w:r>
        <w:rPr>
          <w:b/>
          <w:bCs/>
        </w:rPr>
        <w:t xml:space="preserve">“Submit Manuscript”</w:t>
      </w:r>
      <w:r>
        <w:t xml:space="preserve"> </w:t>
      </w:r>
      <w:r>
        <w:t xml:space="preserve">call-to-action is highly visible. You might keep it as a top-level menu item or even style it as a distinct button in the nav bar</w:t>
      </w:r>
      <w:hyperlink r:id="rId31">
        <w:r>
          <w:rPr>
            <w:rStyle w:val="Hyperlink"/>
          </w:rPr>
          <w:t xml:space="preserve">[6]</w:t>
        </w:r>
      </w:hyperlink>
      <w:r>
        <w:t xml:space="preserve">. This draws aspiring writers’ attention immediately.</w:t>
      </w:r>
    </w:p>
    <w:p>
      <w:pPr>
        <w:pStyle w:val="Compact"/>
        <w:numPr>
          <w:ilvl w:val="1"/>
          <w:numId w:val="1013"/>
        </w:numPr>
      </w:pPr>
      <w:r>
        <w:t xml:space="preserve">Include a</w:t>
      </w:r>
      <w:r>
        <w:t xml:space="preserve"> </w:t>
      </w:r>
      <w:r>
        <w:rPr>
          <w:b/>
          <w:bCs/>
        </w:rPr>
        <w:t xml:space="preserve">Contact</w:t>
      </w:r>
      <w:r>
        <w:t xml:space="preserve"> </w:t>
      </w:r>
      <w:r>
        <w:t xml:space="preserve">link in the header (either as a menu item or icon) to enhance usability</w:t>
      </w:r>
      <w:hyperlink r:id="rId32">
        <w:r>
          <w:rPr>
            <w:rStyle w:val="Hyperlink"/>
          </w:rPr>
          <w:t xml:space="preserve">[7]</w:t>
        </w:r>
      </w:hyperlink>
      <w:r>
        <w:t xml:space="preserve">.</w:t>
      </w:r>
    </w:p>
    <w:p>
      <w:pPr>
        <w:pStyle w:val="Compact"/>
        <w:numPr>
          <w:ilvl w:val="0"/>
          <w:numId w:val="1011"/>
        </w:numPr>
      </w:pPr>
      <w:r>
        <w:t xml:space="preserve">Include</w:t>
      </w:r>
      <w:r>
        <w:t xml:space="preserve"> </w:t>
      </w:r>
      <w:r>
        <w:rPr>
          <w:b/>
          <w:bCs/>
        </w:rPr>
        <w:t xml:space="preserve">mobile menu considerations</w:t>
      </w:r>
      <w:r>
        <w:t xml:space="preserve">: ensure that the menu structure simplifies nicely on mobile (e.g., use a hamburger menu, keep sub-menus accessible, possibly shorten labels like using just “Hybrid” or “Our Process” to avoid truncation on small screens</w:t>
      </w:r>
      <w:hyperlink r:id="rId28">
        <w:r>
          <w:rPr>
            <w:rStyle w:val="Hyperlink"/>
          </w:rPr>
          <w:t xml:space="preserve">[8]</w:t>
        </w:r>
      </w:hyperlink>
      <w:r>
        <w:t xml:space="preserve">).</w:t>
      </w:r>
    </w:p>
    <w:p>
      <w:pPr>
        <w:pStyle w:val="Compact"/>
        <w:numPr>
          <w:ilvl w:val="0"/>
          <w:numId w:val="1011"/>
        </w:numPr>
      </w:pPr>
      <w:r>
        <w:rPr>
          <w:b/>
          <w:bCs/>
        </w:rPr>
        <w:t xml:space="preserve">Homepage Content &amp; Layout Guidelines:</w:t>
      </w:r>
    </w:p>
    <w:p>
      <w:pPr>
        <w:pStyle w:val="Compact"/>
        <w:numPr>
          <w:ilvl w:val="0"/>
          <w:numId w:val="1011"/>
        </w:numPr>
      </w:pPr>
      <w:r>
        <w:t xml:space="preserve">The homepage should instantly communicate Lingua Ink’s mission within the first screen (“5-second test”). Include a prominent tagline/headline and subheading that</w:t>
      </w:r>
      <w:r>
        <w:t xml:space="preserve"> </w:t>
      </w:r>
      <w:r>
        <w:rPr>
          <w:b/>
          <w:bCs/>
        </w:rPr>
        <w:t xml:space="preserve">clearly states your unique value</w:t>
      </w:r>
      <w:r>
        <w:t xml:space="preserve">. For example, use</w:t>
      </w:r>
      <w:r>
        <w:t xml:space="preserve"> </w:t>
      </w:r>
      <w:r>
        <w:rPr>
          <w:b/>
          <w:bCs/>
        </w:rPr>
        <w:t xml:space="preserve">“Bold Stories, Authentic Voices”</w:t>
      </w:r>
      <w:r>
        <w:t xml:space="preserve"> </w:t>
      </w:r>
      <w:r>
        <w:t xml:space="preserve">as a large hero headline, with a one-sentence mission blurb below it</w:t>
      </w:r>
      <w:hyperlink r:id="rId21">
        <w:r>
          <w:rPr>
            <w:rStyle w:val="Hyperlink"/>
          </w:rPr>
          <w:t xml:space="preserve">[1]</w:t>
        </w:r>
      </w:hyperlink>
      <w:r>
        <w:t xml:space="preserve">.</w:t>
      </w:r>
    </w:p>
    <w:p>
      <w:pPr>
        <w:pStyle w:val="Compact"/>
        <w:numPr>
          <w:ilvl w:val="0"/>
          <w:numId w:val="1011"/>
        </w:numPr>
      </w:pPr>
      <w:r>
        <w:rPr>
          <w:b/>
          <w:bCs/>
        </w:rPr>
        <w:t xml:space="preserve">Hero Section:</w:t>
      </w:r>
      <w:r>
        <w:t xml:space="preserve"> </w:t>
      </w:r>
      <w:r>
        <w:t xml:space="preserve">Use a strong, relevant image (e.g., an author event or a collage of book covers) and overlay the mission text and</w:t>
      </w:r>
      <w:r>
        <w:t xml:space="preserve"> </w:t>
      </w:r>
      <w:r>
        <w:rPr>
          <w:b/>
          <w:bCs/>
        </w:rPr>
        <w:t xml:space="preserve">two clear CTAs</w:t>
      </w:r>
      <w:r>
        <w:t xml:space="preserve">: e.g., a primary button</w:t>
      </w:r>
      <w:r>
        <w:t xml:space="preserve"> </w:t>
      </w:r>
      <w:r>
        <w:rPr>
          <w:b/>
          <w:bCs/>
        </w:rPr>
        <w:t xml:space="preserve">“Browse Our Books”</w:t>
      </w:r>
      <w:r>
        <w:t xml:space="preserve"> </w:t>
      </w:r>
      <w:r>
        <w:t xml:space="preserve">for readers, and a secondary</w:t>
      </w:r>
      <w:r>
        <w:t xml:space="preserve"> </w:t>
      </w:r>
      <w:r>
        <w:rPr>
          <w:b/>
          <w:bCs/>
        </w:rPr>
        <w:t xml:space="preserve">“Publish With Us”</w:t>
      </w:r>
      <w:r>
        <w:t xml:space="preserve"> </w:t>
      </w:r>
      <w:r>
        <w:t xml:space="preserve">for authors. This dual CTA approach immediately serves both major visitor types.</w:t>
      </w:r>
    </w:p>
    <w:p>
      <w:pPr>
        <w:pStyle w:val="Compact"/>
        <w:numPr>
          <w:ilvl w:val="0"/>
          <w:numId w:val="1011"/>
        </w:numPr>
      </w:pPr>
      <w:r>
        <w:t xml:space="preserve">Directly below the hero, have a concise</w:t>
      </w:r>
      <w:r>
        <w:t xml:space="preserve"> </w:t>
      </w:r>
      <w:r>
        <w:rPr>
          <w:b/>
          <w:bCs/>
        </w:rPr>
        <w:t xml:space="preserve">About/Mission blurb</w:t>
      </w:r>
      <w:r>
        <w:t xml:space="preserve">. 2-3 sentences that give more context about Lingua Ink (e.g., “We are a hybrid publisher championing women, LGBTQ+, and over-50 authors to share stories that inspire and resonate.”) Possibly include a small photo of the founder or a group of authors to humanize it.</w:t>
      </w:r>
    </w:p>
    <w:p>
      <w:pPr>
        <w:pStyle w:val="Compact"/>
        <w:numPr>
          <w:ilvl w:val="0"/>
          <w:numId w:val="1011"/>
        </w:numPr>
      </w:pPr>
      <w:r>
        <w:t xml:space="preserve">Showcase a few featured books or testimonials on the homepage to build credibility (optional, but common: e.g., “Our Latest Releases” carousel, or a quote from an author about their experience).</w:t>
      </w:r>
    </w:p>
    <w:p>
      <w:pPr>
        <w:pStyle w:val="Compact"/>
        <w:numPr>
          <w:ilvl w:val="0"/>
          <w:numId w:val="1011"/>
        </w:numPr>
      </w:pPr>
      <w:r>
        <w:t xml:space="preserve">Footer should contain key information and act as a mini-sitemap: reiterate important links (About, Books, Authors, For Authors, Contact) grouped into logical columns (Company, Authors &amp; Books, Resources, Policies)</w:t>
      </w:r>
      <w:hyperlink r:id="rId33">
        <w:r>
          <w:rPr>
            <w:rStyle w:val="Hyperlink"/>
          </w:rPr>
          <w:t xml:space="preserve">[9]</w:t>
        </w:r>
      </w:hyperlink>
      <w:hyperlink r:id="rId34">
        <w:r>
          <w:rPr>
            <w:rStyle w:val="Hyperlink"/>
          </w:rPr>
          <w:t xml:space="preserve">[10]</w:t>
        </w:r>
      </w:hyperlink>
      <w:r>
        <w:t xml:space="preserve">. Also ensure contact info (address, email) and social media icons appear, as they build trust.</w:t>
      </w:r>
    </w:p>
    <w:p>
      <w:pPr>
        <w:pStyle w:val="Compact"/>
        <w:numPr>
          <w:ilvl w:val="0"/>
          <w:numId w:val="1011"/>
        </w:numPr>
      </w:pPr>
      <w:r>
        <w:rPr>
          <w:b/>
          <w:bCs/>
        </w:rPr>
        <w:t xml:space="preserve">Page-Specific Guidelines:</w:t>
      </w:r>
    </w:p>
    <w:p>
      <w:pPr>
        <w:pStyle w:val="Compact"/>
        <w:numPr>
          <w:ilvl w:val="0"/>
          <w:numId w:val="1011"/>
        </w:numPr>
      </w:pPr>
      <w:r>
        <w:rPr>
          <w:b/>
          <w:bCs/>
        </w:rPr>
        <w:t xml:space="preserve">Books Page/Shop:</w:t>
      </w:r>
      <w:r>
        <w:t xml:space="preserve"> </w:t>
      </w:r>
      <w:r>
        <w:t xml:space="preserve">How to display books (grid with covers, genres, maybe the cover image with title/author and a quick link to purchase). Ensure consistency in how book info is presented.</w:t>
      </w:r>
    </w:p>
    <w:p>
      <w:pPr>
        <w:pStyle w:val="Compact"/>
        <w:numPr>
          <w:ilvl w:val="0"/>
          <w:numId w:val="1011"/>
        </w:numPr>
      </w:pPr>
      <w:r>
        <w:rPr>
          <w:b/>
          <w:bCs/>
        </w:rPr>
        <w:t xml:space="preserve">Author Profiles:</w:t>
      </w:r>
      <w:r>
        <w:t xml:space="preserve"> </w:t>
      </w:r>
      <w:r>
        <w:t xml:space="preserve">Each author’s page should have a bio, their photo, and list of their books. The style should be uniform (same size headshots, same heading structure for bio). URLs for authors should be clean (e.g., linguaink.com/authors/author-name)</w:t>
      </w:r>
      <w:hyperlink r:id="rId35">
        <w:r>
          <w:rPr>
            <w:rStyle w:val="Hyperlink"/>
          </w:rPr>
          <w:t xml:space="preserve">[11]</w:t>
        </w:r>
      </w:hyperlink>
      <w:r>
        <w:t xml:space="preserve">.</w:t>
      </w:r>
    </w:p>
    <w:p>
      <w:pPr>
        <w:pStyle w:val="Compact"/>
        <w:numPr>
          <w:ilvl w:val="0"/>
          <w:numId w:val="1011"/>
        </w:numPr>
      </w:pPr>
      <w:r>
        <w:rPr>
          <w:b/>
          <w:bCs/>
        </w:rPr>
        <w:t xml:space="preserve">Events/News:</w:t>
      </w:r>
      <w:r>
        <w:t xml:space="preserve"> </w:t>
      </w:r>
      <w:r>
        <w:t xml:space="preserve">If an events page is included, define how events are listed (chronologically, with date and location, plus past events archived below).</w:t>
      </w:r>
    </w:p>
    <w:p>
      <w:pPr>
        <w:pStyle w:val="Compact"/>
        <w:numPr>
          <w:ilvl w:val="0"/>
          <w:numId w:val="1011"/>
        </w:numPr>
      </w:pPr>
      <w:r>
        <w:rPr>
          <w:b/>
          <w:bCs/>
        </w:rPr>
        <w:t xml:space="preserve">Submit Manuscript Page:</w:t>
      </w:r>
      <w:r>
        <w:t xml:space="preserve"> </w:t>
      </w:r>
      <w:r>
        <w:t xml:space="preserve">Make sure the form and instructions are clear, in line with the voice (encouraging but also explicit about what’s required). The style guide might specify to keep the language non-technical and supportive even here.</w:t>
      </w:r>
    </w:p>
    <w:p>
      <w:pPr>
        <w:pStyle w:val="Compact"/>
        <w:numPr>
          <w:ilvl w:val="0"/>
          <w:numId w:val="1011"/>
        </w:numPr>
      </w:pPr>
      <w:r>
        <w:rPr>
          <w:b/>
          <w:bCs/>
        </w:rPr>
        <w:t xml:space="preserve">Blog:</w:t>
      </w:r>
      <w:r>
        <w:t xml:space="preserve"> </w:t>
      </w:r>
      <w:r>
        <w:t xml:space="preserve">If you have a blog, ensure the design template is defined (featured image size, how the author is shown, etc.) and aligns with brand visuals.</w:t>
      </w:r>
    </w:p>
    <w:p>
      <w:pPr>
        <w:pStyle w:val="Compact"/>
        <w:numPr>
          <w:ilvl w:val="0"/>
          <w:numId w:val="1011"/>
        </w:numPr>
      </w:pPr>
      <w:r>
        <w:rPr>
          <w:b/>
          <w:bCs/>
        </w:rPr>
        <w:t xml:space="preserve">SEO &amp; Accessibility Checklist:</w:t>
      </w:r>
      <w:r>
        <w:t xml:space="preserve"> </w:t>
      </w:r>
      <w:r>
        <w:t xml:space="preserve">(This can be summarized from the audit recommendations for content structure):</w:t>
      </w:r>
    </w:p>
    <w:p>
      <w:pPr>
        <w:pStyle w:val="Compact"/>
        <w:numPr>
          <w:ilvl w:val="0"/>
          <w:numId w:val="1011"/>
        </w:numPr>
      </w:pPr>
      <w:r>
        <w:t xml:space="preserve">Use proper heading hierarchy (H1 for page titles, H2 for section headings, etc., e.g., ensure that tagline on homepage is coded as an H1 for SEO</w:t>
      </w:r>
      <w:hyperlink r:id="rId36">
        <w:r>
          <w:rPr>
            <w:rStyle w:val="Hyperlink"/>
          </w:rPr>
          <w:t xml:space="preserve">[12]</w:t>
        </w:r>
      </w:hyperlink>
      <w:r>
        <w:t xml:space="preserve">).</w:t>
      </w:r>
    </w:p>
    <w:p>
      <w:pPr>
        <w:pStyle w:val="Compact"/>
        <w:numPr>
          <w:ilvl w:val="0"/>
          <w:numId w:val="1011"/>
        </w:numPr>
      </w:pPr>
      <w:r>
        <w:t xml:space="preserve">All images should have alt text that is meaningful (especially book cover images, author photos, which also helps visually impaired users</w:t>
      </w:r>
      <w:hyperlink r:id="rId37">
        <w:r>
          <w:rPr>
            <w:rStyle w:val="Hyperlink"/>
          </w:rPr>
          <w:t xml:space="preserve">[13]</w:t>
        </w:r>
      </w:hyperlink>
      <w:r>
        <w:t xml:space="preserve">).</w:t>
      </w:r>
    </w:p>
    <w:p>
      <w:pPr>
        <w:pStyle w:val="Compact"/>
        <w:numPr>
          <w:ilvl w:val="0"/>
          <w:numId w:val="1011"/>
        </w:numPr>
      </w:pPr>
      <w:r>
        <w:t xml:space="preserve">Internal linking suggestions: e.g., link from the mission blurb or other text on pages to relevant sections (the audit gave examples like linking the word “hybrid publisher” in a tagline to the Hybrid Publishing explainer page</w:t>
      </w:r>
      <w:hyperlink r:id="rId38">
        <w:r>
          <w:rPr>
            <w:rStyle w:val="Hyperlink"/>
          </w:rPr>
          <w:t xml:space="preserve">[14]</w:t>
        </w:r>
      </w:hyperlink>
      <w:r>
        <w:t xml:space="preserve">).</w:t>
      </w:r>
    </w:p>
    <w:p>
      <w:pPr>
        <w:pStyle w:val="Compact"/>
        <w:numPr>
          <w:ilvl w:val="0"/>
          <w:numId w:val="1011"/>
        </w:numPr>
      </w:pPr>
      <w:r>
        <w:t xml:space="preserve">Ensure any specific content rules like avoiding em-dashes on web pages for clarity (as noted earlier) are reiterated for web copy too</w:t>
      </w:r>
      <w:hyperlink r:id="rId25">
        <w:r>
          <w:rPr>
            <w:rStyle w:val="Hyperlink"/>
          </w:rPr>
          <w:t xml:space="preserve">[2]</w:t>
        </w:r>
      </w:hyperlink>
      <w:r>
        <w:t xml:space="preserve">.</w:t>
      </w:r>
    </w:p>
    <w:p>
      <w:pPr>
        <w:pStyle w:val="Compact"/>
        <w:numPr>
          <w:ilvl w:val="0"/>
          <w:numId w:val="1011"/>
        </w:numPr>
      </w:pPr>
      <w:r>
        <w:rPr>
          <w:b/>
          <w:bCs/>
        </w:rPr>
        <w:t xml:space="preserve">Performance Notes:</w:t>
      </w:r>
      <w:r>
        <w:t xml:space="preserve"> </w:t>
      </w:r>
      <w:r>
        <w:t xml:space="preserve">Summarize key technical guidelines in simple terms (since site performance affects UX and SEO):</w:t>
      </w:r>
    </w:p>
    <w:p>
      <w:pPr>
        <w:pStyle w:val="Compact"/>
        <w:numPr>
          <w:ilvl w:val="0"/>
          <w:numId w:val="1011"/>
        </w:numPr>
      </w:pPr>
      <w:r>
        <w:t xml:space="preserve">Optimize images (don’t upload huge images for small headshots, compress where possible)</w:t>
      </w:r>
      <w:hyperlink r:id="rId39">
        <w:r>
          <w:rPr>
            <w:rStyle w:val="Hyperlink"/>
          </w:rPr>
          <w:t xml:space="preserve">[15]</w:t>
        </w:r>
      </w:hyperlink>
      <w:r>
        <w:t xml:space="preserve">.</w:t>
      </w:r>
    </w:p>
    <w:p>
      <w:pPr>
        <w:pStyle w:val="Compact"/>
        <w:numPr>
          <w:ilvl w:val="0"/>
          <w:numId w:val="1011"/>
        </w:numPr>
      </w:pPr>
      <w:r>
        <w:t xml:space="preserve">If using sliders or heavy scripts, be mindful of load time</w:t>
      </w:r>
      <w:hyperlink r:id="rId40">
        <w:r>
          <w:rPr>
            <w:rStyle w:val="Hyperlink"/>
          </w:rPr>
          <w:t xml:space="preserve">[16]</w:t>
        </w:r>
      </w:hyperlink>
      <w:r>
        <w:t xml:space="preserve">.</w:t>
      </w:r>
    </w:p>
    <w:p>
      <w:pPr>
        <w:pStyle w:val="Compact"/>
        <w:numPr>
          <w:ilvl w:val="0"/>
          <w:numId w:val="1011"/>
        </w:numPr>
      </w:pPr>
      <w:r>
        <w:t xml:space="preserve">Use basic caching or speed optimization if applicable (maybe not in style guide, but could be noted as an FYI from the audit).</w:t>
      </w:r>
    </w:p>
    <w:p>
      <w:pPr>
        <w:pStyle w:val="FirstParagraph"/>
      </w:pPr>
      <w:r>
        <w:t xml:space="preserve">By documenting the site structure and page guidelines, you create a blueprint so that when you (or a web designer) rebuilds or updates linguaink.com, it will be structured, user-friendly, and on-brand. The goal is that a visitor immediately “gets” the mission, can navigate easily (especially older visitors on mobile devices), and both authors and readers find what they need intuitively</w:t>
      </w:r>
      <w:hyperlink r:id="rId41">
        <w:r>
          <w:rPr>
            <w:rStyle w:val="Hyperlink"/>
          </w:rPr>
          <w:t xml:space="preserve">[17]</w:t>
        </w:r>
      </w:hyperlink>
      <w:hyperlink r:id="rId42">
        <w:r>
          <w:rPr>
            <w:rStyle w:val="Hyperlink"/>
          </w:rPr>
          <w:t xml:space="preserve">[18]</w:t>
        </w:r>
      </w:hyperlink>
      <w:r>
        <w:t xml:space="preserve">.</w:t>
      </w:r>
    </w:p>
    <w:bookmarkEnd w:id="43"/>
    <w:bookmarkStart w:id="44" w:name="Xeae431d372775476c747959e134e000e86055fa"/>
    <w:p>
      <w:pPr>
        <w:pStyle w:val="Heading2"/>
      </w:pPr>
      <w:r>
        <w:t xml:space="preserve">7. Website Structure &amp; UX Guidelines –</w:t>
      </w:r>
      <w:r>
        <w:t xml:space="preserve"> </w:t>
      </w:r>
      <w:r>
        <w:rPr>
          <w:b/>
          <w:bCs/>
        </w:rPr>
        <w:t xml:space="preserve">Lingua Ink Media</w:t>
      </w:r>
    </w:p>
    <w:p>
      <w:pPr>
        <w:pStyle w:val="FirstParagraph"/>
      </w:pPr>
      <w:r>
        <w:t xml:space="preserve">This document will outline the planned structure and content approach for the</w:t>
      </w:r>
      <w:r>
        <w:t xml:space="preserve"> </w:t>
      </w:r>
      <w:r>
        <w:rPr>
          <w:b/>
          <w:bCs/>
        </w:rPr>
        <w:t xml:space="preserve">Lingua Ink Media website (linguainkmedia.com)</w:t>
      </w:r>
      <w:r>
        <w:t xml:space="preserve">, which is the consulting and strategy arm’s site. It will likely share some design DNA with the Books site (for coherence), but its content and structure will cater to a different purpose.</w:t>
      </w:r>
    </w:p>
    <w:p>
      <w:pPr>
        <w:pStyle w:val="Compact"/>
        <w:numPr>
          <w:ilvl w:val="0"/>
          <w:numId w:val="1014"/>
        </w:numPr>
      </w:pPr>
      <w:r>
        <w:rPr>
          <w:b/>
          <w:bCs/>
        </w:rPr>
        <w:t xml:space="preserve">Site Map &amp; Key Pages:</w:t>
      </w:r>
      <w:r>
        <w:t xml:space="preserve"> </w:t>
      </w:r>
      <w:r>
        <w:t xml:space="preserve">Define what pages and sections the Lingua Ink Media site will have:</w:t>
      </w:r>
    </w:p>
    <w:p>
      <w:pPr>
        <w:pStyle w:val="Compact"/>
        <w:numPr>
          <w:ilvl w:val="0"/>
          <w:numId w:val="1014"/>
        </w:numPr>
      </w:pPr>
      <w:r>
        <w:rPr>
          <w:b/>
          <w:bCs/>
        </w:rPr>
        <w:t xml:space="preserve">Homepage:</w:t>
      </w:r>
      <w:r>
        <w:t xml:space="preserve"> </w:t>
      </w:r>
      <w:r>
        <w:t xml:space="preserve">Introduce Lingua Ink Media’s value proposition quickly. For example, a headline like</w:t>
      </w:r>
      <w:r>
        <w:t xml:space="preserve"> </w:t>
      </w:r>
      <w:r>
        <w:rPr>
          <w:i/>
          <w:iCs/>
        </w:rPr>
        <w:t xml:space="preserve">“Marketing &amp; Content Strategy for Authors, Artists, and Nonprofits”</w:t>
      </w:r>
      <w:r>
        <w:t xml:space="preserve"> </w:t>
      </w:r>
      <w:r>
        <w:t xml:space="preserve">and a subtext about how you help creative people amplify their impact. The homepage should also highlight major service categories or a summary of offerings, and include a prominent CTA (like “Book a Consultation” or “Contact Us for a Free Discovery Call”).</w:t>
      </w:r>
    </w:p>
    <w:p>
      <w:pPr>
        <w:pStyle w:val="Compact"/>
        <w:numPr>
          <w:ilvl w:val="0"/>
          <w:numId w:val="1014"/>
        </w:numPr>
      </w:pPr>
      <w:r>
        <w:rPr>
          <w:b/>
          <w:bCs/>
        </w:rPr>
        <w:t xml:space="preserve">Services:</w:t>
      </w:r>
      <w:r>
        <w:t xml:space="preserve"> </w:t>
      </w:r>
      <w:r>
        <w:t xml:space="preserve">Depending on how you want to present services, you might have:</w:t>
      </w:r>
    </w:p>
    <w:p>
      <w:pPr>
        <w:pStyle w:val="Compact"/>
        <w:numPr>
          <w:ilvl w:val="1"/>
          <w:numId w:val="1015"/>
        </w:numPr>
      </w:pPr>
      <w:r>
        <w:t xml:space="preserve">A main Services page that overviews all that you do,</w:t>
      </w:r>
      <w:r>
        <w:t xml:space="preserve"> </w:t>
      </w:r>
      <w:r>
        <w:rPr>
          <w:b/>
          <w:bCs/>
        </w:rPr>
        <w:t xml:space="preserve">or</w:t>
      </w:r>
      <w:r>
        <w:t xml:space="preserve"> </w:t>
      </w:r>
      <w:r>
        <w:t xml:space="preserve">a menu dropdown with individual pages for each service category (Website Consulting, Marketing Strategy, Content Direction, Leadership/Oversight, Speaking &amp; Workshops, etc.).</w:t>
      </w:r>
    </w:p>
    <w:p>
      <w:pPr>
        <w:pStyle w:val="Compact"/>
        <w:numPr>
          <w:ilvl w:val="1"/>
          <w:numId w:val="1015"/>
        </w:numPr>
      </w:pPr>
      <w:r>
        <w:t xml:space="preserve">If separate pages, each page should have a consistent format: a summary of the service, who it’s for, what’s included (perhaps in bullet points), and an outcome or testimonial.</w:t>
      </w:r>
    </w:p>
    <w:p>
      <w:pPr>
        <w:pStyle w:val="Compact"/>
        <w:numPr>
          <w:ilvl w:val="1"/>
          <w:numId w:val="1015"/>
        </w:numPr>
      </w:pPr>
      <w:r>
        <w:t xml:space="preserve">Possibly include</w:t>
      </w:r>
      <w:r>
        <w:t xml:space="preserve"> </w:t>
      </w:r>
      <w:r>
        <w:rPr>
          <w:i/>
          <w:iCs/>
        </w:rPr>
        <w:t xml:space="preserve">packages or pricing tiers</w:t>
      </w:r>
      <w:r>
        <w:t xml:space="preserve"> </w:t>
      </w:r>
      <w:r>
        <w:t xml:space="preserve">if you have them (e.g., a “Website Refresh Basic vs. Premium” comparison) – or this could be in a downloadable PDF, but note it.</w:t>
      </w:r>
    </w:p>
    <w:p>
      <w:pPr>
        <w:pStyle w:val="Compact"/>
        <w:numPr>
          <w:ilvl w:val="0"/>
          <w:numId w:val="1014"/>
        </w:numPr>
      </w:pPr>
      <w:r>
        <w:rPr>
          <w:b/>
          <w:bCs/>
        </w:rPr>
        <w:t xml:space="preserve">About (Lingua Ink Media):</w:t>
      </w:r>
      <w:r>
        <w:t xml:space="preserve"> </w:t>
      </w:r>
      <w:r>
        <w:t xml:space="preserve">A page about Maya and the consulting practice. This can include:</w:t>
      </w:r>
    </w:p>
    <w:p>
      <w:pPr>
        <w:pStyle w:val="Compact"/>
        <w:numPr>
          <w:ilvl w:val="1"/>
          <w:numId w:val="1016"/>
        </w:numPr>
      </w:pPr>
      <w:r>
        <w:t xml:space="preserve">Maya’s professional bio (from the Brand Overview doc, but perhaps expanded with credentials, notable projects, and a personal note about her philosophy in consulting).</w:t>
      </w:r>
    </w:p>
    <w:p>
      <w:pPr>
        <w:pStyle w:val="Compact"/>
        <w:numPr>
          <w:ilvl w:val="1"/>
          <w:numId w:val="1016"/>
        </w:numPr>
      </w:pPr>
      <w:r>
        <w:t xml:space="preserve">The story of Lingua Ink Media (why this arm exists, how it complements the publishing side, etc.).</w:t>
      </w:r>
    </w:p>
    <w:p>
      <w:pPr>
        <w:pStyle w:val="Compact"/>
        <w:numPr>
          <w:ilvl w:val="1"/>
          <w:numId w:val="1016"/>
        </w:numPr>
      </w:pPr>
      <w:r>
        <w:t xml:space="preserve">Trust signals: maybe logos of organizations you’ve worked with or testimonials from past clients.</w:t>
      </w:r>
    </w:p>
    <w:p>
      <w:pPr>
        <w:pStyle w:val="Compact"/>
        <w:numPr>
          <w:ilvl w:val="0"/>
          <w:numId w:val="1014"/>
        </w:numPr>
      </w:pPr>
      <w:r>
        <w:rPr>
          <w:b/>
          <w:bCs/>
        </w:rPr>
        <w:t xml:space="preserve">Clients/Portfolio:</w:t>
      </w:r>
      <w:r>
        <w:t xml:space="preserve"> </w:t>
      </w:r>
      <w:r>
        <w:t xml:space="preserve">It’s often powerful for a consulting site to show examples of work:</w:t>
      </w:r>
    </w:p>
    <w:p>
      <w:pPr>
        <w:pStyle w:val="Compact"/>
        <w:numPr>
          <w:ilvl w:val="1"/>
          <w:numId w:val="1017"/>
        </w:numPr>
      </w:pPr>
      <w:r>
        <w:t xml:space="preserve">This could be a</w:t>
      </w:r>
      <w:r>
        <w:t xml:space="preserve"> </w:t>
      </w:r>
      <w:r>
        <w:rPr>
          <w:b/>
          <w:bCs/>
        </w:rPr>
        <w:t xml:space="preserve">Portfolio</w:t>
      </w:r>
      <w:r>
        <w:t xml:space="preserve"> </w:t>
      </w:r>
      <w:r>
        <w:t xml:space="preserve">page with case studies or a list of client projects (e.g., “Website redesign for XYZ Author – increased traffic by 50%”).</w:t>
      </w:r>
    </w:p>
    <w:p>
      <w:pPr>
        <w:pStyle w:val="Compact"/>
        <w:numPr>
          <w:ilvl w:val="1"/>
          <w:numId w:val="1017"/>
        </w:numPr>
      </w:pPr>
      <w:r>
        <w:t xml:space="preserve">Or a</w:t>
      </w:r>
      <w:r>
        <w:t xml:space="preserve"> </w:t>
      </w:r>
      <w:r>
        <w:rPr>
          <w:b/>
          <w:bCs/>
        </w:rPr>
        <w:t xml:space="preserve">Testimonials</w:t>
      </w:r>
      <w:r>
        <w:t xml:space="preserve"> </w:t>
      </w:r>
      <w:r>
        <w:t xml:space="preserve">page with quotes from happy clients.</w:t>
      </w:r>
    </w:p>
    <w:p>
      <w:pPr>
        <w:pStyle w:val="Compact"/>
        <w:numPr>
          <w:ilvl w:val="1"/>
          <w:numId w:val="1017"/>
        </w:numPr>
      </w:pPr>
      <w:r>
        <w:t xml:space="preserve">Even if Lingua Ink Media is new, you might start accumulating these for future use. The style guide should plan for this section in the structure so that as soon as you have content, it fits in.</w:t>
      </w:r>
    </w:p>
    <w:p>
      <w:pPr>
        <w:pStyle w:val="Compact"/>
        <w:numPr>
          <w:ilvl w:val="0"/>
          <w:numId w:val="1014"/>
        </w:numPr>
      </w:pPr>
      <w:r>
        <w:rPr>
          <w:b/>
          <w:bCs/>
        </w:rPr>
        <w:t xml:space="preserve">Contact:</w:t>
      </w:r>
      <w:r>
        <w:t xml:space="preserve"> </w:t>
      </w:r>
      <w:r>
        <w:t xml:space="preserve">A contact page or section with a form for inquiries. Perhaps also mention the option to schedule a call.</w:t>
      </w:r>
    </w:p>
    <w:p>
      <w:pPr>
        <w:pStyle w:val="Compact"/>
        <w:numPr>
          <w:ilvl w:val="0"/>
          <w:numId w:val="1014"/>
        </w:numPr>
      </w:pPr>
      <w:r>
        <w:rPr>
          <w:b/>
          <w:bCs/>
        </w:rPr>
        <w:t xml:space="preserve">Blog/Resources:</w:t>
      </w:r>
      <w:r>
        <w:t xml:space="preserve"> </w:t>
      </w:r>
      <w:r>
        <w:t xml:space="preserve">If you plan to publish articles, tips, or resources (like the content strategy insights or cross-post from the Books side on marketing for authors), have a blog section. This establishes thought leadership. The style should be consistent with brand (e.g., feature images, format for headers, etc., similar guidelines as the Books blog).</w:t>
      </w:r>
    </w:p>
    <w:p>
      <w:pPr>
        <w:pStyle w:val="Compact"/>
        <w:numPr>
          <w:ilvl w:val="0"/>
          <w:numId w:val="1014"/>
        </w:numPr>
      </w:pPr>
      <w:r>
        <w:rPr>
          <w:b/>
          <w:bCs/>
        </w:rPr>
        <w:t xml:space="preserve">Workshops/Events:</w:t>
      </w:r>
      <w:r>
        <w:t xml:space="preserve"> </w:t>
      </w:r>
      <w:r>
        <w:t xml:space="preserve">Since speaking &amp; facilitation is one of your services, consider an events or workshops page to list upcoming (or past) speaking engagements, webinars, or courses. This could also tie into the</w:t>
      </w:r>
      <w:r>
        <w:t xml:space="preserve"> </w:t>
      </w:r>
      <w:r>
        <w:rPr>
          <w:b/>
          <w:bCs/>
        </w:rPr>
        <w:t xml:space="preserve">Writing Cohort</w:t>
      </w:r>
      <w:r>
        <w:t xml:space="preserve"> </w:t>
      </w:r>
      <w:r>
        <w:t xml:space="preserve">and</w:t>
      </w:r>
      <w:r>
        <w:t xml:space="preserve"> </w:t>
      </w:r>
      <w:r>
        <w:rPr>
          <w:b/>
          <w:bCs/>
        </w:rPr>
        <w:t xml:space="preserve">Courses</w:t>
      </w:r>
      <w:r>
        <w:t xml:space="preserve"> </w:t>
      </w:r>
      <w:r>
        <w:t xml:space="preserve">that actually blend both sides of the business (for instance, a course might be listed on both sites).</w:t>
      </w:r>
    </w:p>
    <w:p>
      <w:pPr>
        <w:pStyle w:val="Compact"/>
        <w:numPr>
          <w:ilvl w:val="0"/>
          <w:numId w:val="1014"/>
        </w:numPr>
      </w:pPr>
      <w:r>
        <w:rPr>
          <w:b/>
          <w:bCs/>
        </w:rPr>
        <w:t xml:space="preserve">Lead Magnet Landing Page:</w:t>
      </w:r>
      <w:r>
        <w:t xml:space="preserve"> </w:t>
      </w:r>
      <w:r>
        <w:t xml:space="preserve">If you have freebies (like “Self-Pub Cheat Sheet” PDF or other lead magnets), plan a landing page for those where people can sign up with email to receive them. (This might not be a main nav item, but you’ll link to it in marketing; still good to design with brand style).</w:t>
      </w:r>
    </w:p>
    <w:p>
      <w:pPr>
        <w:pStyle w:val="Compact"/>
        <w:numPr>
          <w:ilvl w:val="0"/>
          <w:numId w:val="1014"/>
        </w:numPr>
      </w:pPr>
      <w:r>
        <w:rPr>
          <w:b/>
          <w:bCs/>
        </w:rPr>
        <w:t xml:space="preserve">Homepage Content Guidelines:</w:t>
      </w:r>
    </w:p>
    <w:p>
      <w:pPr>
        <w:pStyle w:val="Compact"/>
        <w:numPr>
          <w:ilvl w:val="0"/>
          <w:numId w:val="1014"/>
        </w:numPr>
      </w:pPr>
      <w:r>
        <w:t xml:space="preserve">The hero section should quickly differentiate from the Books site. Possibly use a different tagline that speaks to creative entrepreneurs rather than readers. For example:</w:t>
      </w:r>
      <w:r>
        <w:t xml:space="preserve"> </w:t>
      </w:r>
      <w:r>
        <w:rPr>
          <w:i/>
          <w:iCs/>
        </w:rPr>
        <w:t xml:space="preserve">“Content &amp; Marketing Strategy to Empower Your Creative Journey”</w:t>
      </w:r>
      <w:r>
        <w:t xml:space="preserve"> </w:t>
      </w:r>
      <w:r>
        <w:t xml:space="preserve">with a subheader</w:t>
      </w:r>
      <w:r>
        <w:t xml:space="preserve"> </w:t>
      </w:r>
      <w:r>
        <w:rPr>
          <w:i/>
          <w:iCs/>
        </w:rPr>
        <w:t xml:space="preserve">“Boutique consulting for authors, artists, and small businesses ready to grow their audience.”</w:t>
      </w:r>
    </w:p>
    <w:p>
      <w:pPr>
        <w:pStyle w:val="Compact"/>
        <w:numPr>
          <w:ilvl w:val="0"/>
          <w:numId w:val="1014"/>
        </w:numPr>
      </w:pPr>
      <w:r>
        <w:t xml:space="preserve">Use a strong CTA like</w:t>
      </w:r>
      <w:r>
        <w:t xml:space="preserve"> </w:t>
      </w:r>
      <w:r>
        <w:rPr>
          <w:b/>
          <w:bCs/>
        </w:rPr>
        <w:t xml:space="preserve">“Work With Us”</w:t>
      </w:r>
      <w:r>
        <w:t xml:space="preserve"> </w:t>
      </w:r>
      <w:r>
        <w:t xml:space="preserve">or</w:t>
      </w:r>
      <w:r>
        <w:t xml:space="preserve"> </w:t>
      </w:r>
      <w:r>
        <w:rPr>
          <w:b/>
          <w:bCs/>
        </w:rPr>
        <w:t xml:space="preserve">“Get a Free Consultation”</w:t>
      </w:r>
      <w:r>
        <w:t xml:space="preserve"> </w:t>
      </w:r>
      <w:r>
        <w:t xml:space="preserve">prominently.</w:t>
      </w:r>
    </w:p>
    <w:p>
      <w:pPr>
        <w:pStyle w:val="Compact"/>
        <w:numPr>
          <w:ilvl w:val="0"/>
          <w:numId w:val="1014"/>
        </w:numPr>
      </w:pPr>
      <w:r>
        <w:t xml:space="preserve">You might list key services or pain-points you solve in a section on the homepage (e.g., icons or brief blurbs: “📈 Improve Your Website,” “📣 Grow Your Audience,” “🤝 Develop Your Brand Story”).</w:t>
      </w:r>
    </w:p>
    <w:p>
      <w:pPr>
        <w:pStyle w:val="Compact"/>
        <w:numPr>
          <w:ilvl w:val="0"/>
          <w:numId w:val="1014"/>
        </w:numPr>
      </w:pPr>
      <w:r>
        <w:t xml:space="preserve">Feature a testimonial or success story on the homepage to build credibility (e.g., “Thanks to Lingua Ink Media, I tripled my newsletter list – Jane Doe, author”).</w:t>
      </w:r>
    </w:p>
    <w:p>
      <w:pPr>
        <w:pStyle w:val="Compact"/>
        <w:numPr>
          <w:ilvl w:val="0"/>
          <w:numId w:val="1014"/>
        </w:numPr>
      </w:pPr>
      <w:r>
        <w:t xml:space="preserve">Ensure the design follows the Visual Identity guidelines (color, typography, etc. consistent with what you set) so that it looks related to Lingua Ink but perhaps with a slightly more</w:t>
      </w:r>
      <w:r>
        <w:t xml:space="preserve"> </w:t>
      </w:r>
      <w:r>
        <w:rPr>
          <w:b/>
          <w:bCs/>
        </w:rPr>
        <w:t xml:space="preserve">modern layout</w:t>
      </w:r>
      <w:r>
        <w:t xml:space="preserve"> </w:t>
      </w:r>
      <w:r>
        <w:t xml:space="preserve">(since business sites often have more sections than a simple author/publisher site).</w:t>
      </w:r>
    </w:p>
    <w:p>
      <w:pPr>
        <w:pStyle w:val="Compact"/>
        <w:numPr>
          <w:ilvl w:val="0"/>
          <w:numId w:val="1014"/>
        </w:numPr>
      </w:pPr>
      <w:r>
        <w:rPr>
          <w:b/>
          <w:bCs/>
        </w:rPr>
        <w:t xml:space="preserve">Navigation &amp; Footer:</w:t>
      </w:r>
    </w:p>
    <w:p>
      <w:pPr>
        <w:pStyle w:val="Compact"/>
        <w:numPr>
          <w:ilvl w:val="0"/>
          <w:numId w:val="1014"/>
        </w:numPr>
      </w:pPr>
      <w:r>
        <w:t xml:space="preserve">Lay out the main menu items clearly (as above: Home, About, Services, Portfolio/Testimonials, Resources/Blog, Contact).</w:t>
      </w:r>
    </w:p>
    <w:p>
      <w:pPr>
        <w:pStyle w:val="Compact"/>
        <w:numPr>
          <w:ilvl w:val="0"/>
          <w:numId w:val="1014"/>
        </w:numPr>
      </w:pPr>
      <w:r>
        <w:t xml:space="preserve">Consider using a slightly different style for the nav than the Books site: maybe a slim top bar with a clean text menu, and perhaps a highlight or button style on the “Contact” or “Work With Us” link to draw attention (similar to how the Books site highlights Submit Manuscript).</w:t>
      </w:r>
    </w:p>
    <w:p>
      <w:pPr>
        <w:pStyle w:val="Compact"/>
        <w:numPr>
          <w:ilvl w:val="0"/>
          <w:numId w:val="1014"/>
        </w:numPr>
      </w:pPr>
      <w:r>
        <w:t xml:space="preserve">Footer on the Media site can mirror the Books footer in structure: include quick links to key pages, contact info, perhaps a short tagline about the mission of Lingua Ink Media. Since this site is separate, ensure it has its own privacy policy and terms (if needed) in the footer as well.</w:t>
      </w:r>
    </w:p>
    <w:p>
      <w:pPr>
        <w:pStyle w:val="Compact"/>
        <w:numPr>
          <w:ilvl w:val="0"/>
          <w:numId w:val="1014"/>
        </w:numPr>
      </w:pPr>
      <w:r>
        <w:rPr>
          <w:b/>
          <w:bCs/>
        </w:rPr>
        <w:t xml:space="preserve">Content &amp; Tone Integration:</w:t>
      </w:r>
    </w:p>
    <w:p>
      <w:pPr>
        <w:pStyle w:val="Compact"/>
        <w:numPr>
          <w:ilvl w:val="0"/>
          <w:numId w:val="1014"/>
        </w:numPr>
      </w:pPr>
      <w:r>
        <w:t xml:space="preserve">All page copy should follow the Lingua Ink Media voice guidelines. Possibly provide in this document a mapping of where to emphasize which tone:</w:t>
      </w:r>
    </w:p>
    <w:p>
      <w:pPr>
        <w:pStyle w:val="Compact"/>
        <w:numPr>
          <w:ilvl w:val="1"/>
          <w:numId w:val="1018"/>
        </w:numPr>
      </w:pPr>
      <w:r>
        <w:t xml:space="preserve">e.g., On the Services pages, use confident and clear descriptions (as outlined in voice guide).</w:t>
      </w:r>
    </w:p>
    <w:p>
      <w:pPr>
        <w:pStyle w:val="Compact"/>
        <w:numPr>
          <w:ilvl w:val="1"/>
          <w:numId w:val="1018"/>
        </w:numPr>
      </w:pPr>
      <w:r>
        <w:t xml:space="preserve">On the About page, it can be slightly more personal (telling Maya’s story).</w:t>
      </w:r>
    </w:p>
    <w:p>
      <w:pPr>
        <w:pStyle w:val="Compact"/>
        <w:numPr>
          <w:ilvl w:val="1"/>
          <w:numId w:val="1018"/>
        </w:numPr>
      </w:pPr>
      <w:r>
        <w:t xml:space="preserve">On blog posts, ensure an educational tone.</w:t>
      </w:r>
    </w:p>
    <w:p>
      <w:pPr>
        <w:pStyle w:val="Compact"/>
        <w:numPr>
          <w:ilvl w:val="0"/>
          <w:numId w:val="1014"/>
        </w:numPr>
      </w:pPr>
      <w:r>
        <w:t xml:space="preserve">Provide a checklist for each page type content:</w:t>
      </w:r>
    </w:p>
    <w:p>
      <w:pPr>
        <w:pStyle w:val="Compact"/>
        <w:numPr>
          <w:ilvl w:val="1"/>
          <w:numId w:val="1019"/>
        </w:numPr>
      </w:pPr>
      <w:r>
        <w:t xml:space="preserve">For service pages: Always include a call-to-action (“Interested in this service? Here’s how to start…”).</w:t>
      </w:r>
    </w:p>
    <w:p>
      <w:pPr>
        <w:pStyle w:val="Compact"/>
        <w:numPr>
          <w:ilvl w:val="1"/>
          <w:numId w:val="1019"/>
        </w:numPr>
      </w:pPr>
      <w:r>
        <w:t xml:space="preserve">For portfolio items: Always include measurable outcome or testimonial snippet.</w:t>
      </w:r>
    </w:p>
    <w:p>
      <w:pPr>
        <w:pStyle w:val="Compact"/>
        <w:numPr>
          <w:ilvl w:val="1"/>
          <w:numId w:val="1019"/>
        </w:numPr>
      </w:pPr>
      <w:r>
        <w:t xml:space="preserve">For contact page: Include a friendly note (“We’d love to hear about your project. Get in touch and we’ll respond within X days.”).</w:t>
      </w:r>
    </w:p>
    <w:p>
      <w:pPr>
        <w:pStyle w:val="Compact"/>
        <w:numPr>
          <w:ilvl w:val="0"/>
          <w:numId w:val="1014"/>
        </w:numPr>
      </w:pPr>
      <w:r>
        <w:rPr>
          <w:b/>
          <w:bCs/>
        </w:rPr>
        <w:t xml:space="preserve">SEO &amp; Technical Considerations:</w:t>
      </w:r>
    </w:p>
    <w:p>
      <w:pPr>
        <w:pStyle w:val="Compact"/>
        <w:numPr>
          <w:ilvl w:val="0"/>
          <w:numId w:val="1014"/>
        </w:numPr>
      </w:pPr>
      <w:r>
        <w:t xml:space="preserve">Much like the Books site, ensure each page has a unique, descriptive title and meta description. e.g., “Content Strategy for Authors – Lingua Ink Media”.</w:t>
      </w:r>
    </w:p>
    <w:p>
      <w:pPr>
        <w:pStyle w:val="Compact"/>
        <w:numPr>
          <w:ilvl w:val="0"/>
          <w:numId w:val="1014"/>
        </w:numPr>
      </w:pPr>
      <w:r>
        <w:t xml:space="preserve">Ensure alt texts, proper header tags, etc., as part of the style (you could reference the audit’s general advice here too, since the same principles apply: clean URLs, structured content, etc.).</w:t>
      </w:r>
    </w:p>
    <w:p>
      <w:pPr>
        <w:pStyle w:val="Compact"/>
        <w:numPr>
          <w:ilvl w:val="0"/>
          <w:numId w:val="1014"/>
        </w:numPr>
      </w:pPr>
      <w:r>
        <w:t xml:space="preserve">If the two sites link to each other (they likely will, e.g., a link from Lingua Ink Books “Consulting Services” that leads to Lingua Ink Media, or vice versa in the footer “Visit our Publishing Arm”), make sure these cross-links are included in the content plan.</w:t>
      </w:r>
    </w:p>
    <w:p>
      <w:pPr>
        <w:pStyle w:val="FirstParagraph"/>
      </w:pPr>
      <w:r>
        <w:t xml:space="preserve">With a clear Website Structure doc for Lingua Ink Media, you’ll have a roadmap as you develop that site, ensuring no important section is forgotten (portfolio, contact funnels, etc.), and that the site effectively converts visitors (authors/artists in need) into clients by guiding them through a logical, on-brand journey.</w:t>
      </w:r>
    </w:p>
    <w:bookmarkEnd w:id="44"/>
    <w:bookmarkStart w:id="50" w:name="services-offerings-documentation"/>
    <w:p>
      <w:pPr>
        <w:pStyle w:val="Heading2"/>
      </w:pPr>
      <w:r>
        <w:t xml:space="preserve">8. Services &amp; Offerings Documentation</w:t>
      </w:r>
    </w:p>
    <w:p>
      <w:pPr>
        <w:pStyle w:val="FirstParagraph"/>
      </w:pPr>
      <w:r>
        <w:t xml:space="preserve">Since your business has two distinct sets of offerings (publishing services/products on one side, consulting services on the other), create documentation that clearly outlines</w:t>
      </w:r>
      <w:r>
        <w:t xml:space="preserve"> </w:t>
      </w:r>
      <w:r>
        <w:rPr>
          <w:b/>
          <w:bCs/>
        </w:rPr>
        <w:t xml:space="preserve">what you offer, how packages are structured, and deliverables</w:t>
      </w:r>
      <w:r>
        <w:t xml:space="preserve">. This will serve both as an internal reference (when designing pages or brochures) and as content you can adapt for marketing materials.</w:t>
      </w:r>
    </w:p>
    <w:p>
      <w:pPr>
        <w:pStyle w:val="BodyText"/>
      </w:pPr>
      <w:r>
        <w:rPr>
          <w:b/>
          <w:bCs/>
        </w:rPr>
        <w:t xml:space="preserve">8A. Lingua Ink Books – Publishing Services &amp; Products Guide</w:t>
      </w:r>
      <w:r>
        <w:br/>
      </w:r>
      <w:r>
        <w:t xml:space="preserve">Detail everything that Lingua Ink Books offers to authors and readers:</w:t>
      </w:r>
      <w:r>
        <w:t xml:space="preserve"> </w:t>
      </w:r>
      <w:r>
        <w:t xml:space="preserve">-</w:t>
      </w:r>
      <w:r>
        <w:t xml:space="preserve"> </w:t>
      </w:r>
      <w:r>
        <w:rPr>
          <w:b/>
          <w:bCs/>
        </w:rPr>
        <w:t xml:space="preserve">Manuscript Vetting Process:</w:t>
      </w:r>
      <w:r>
        <w:t xml:space="preserve"> </w:t>
      </w:r>
      <w:r>
        <w:t xml:space="preserve">Describe how submissions are evaluated (mission alignment, quality standards). This can include the criteria or the steps (e.g., initial review, maybe a sample edit, committee decision if any).</w:t>
      </w:r>
      <w:r>
        <w:t xml:space="preserve"> </w:t>
      </w:r>
      <w:r>
        <w:t xml:space="preserve">-</w:t>
      </w:r>
      <w:r>
        <w:t xml:space="preserve"> </w:t>
      </w:r>
      <w:r>
        <w:rPr>
          <w:b/>
          <w:bCs/>
        </w:rPr>
        <w:t xml:space="preserve">Publishing Packages:</w:t>
      </w:r>
      <w:r>
        <w:t xml:space="preserve"> </w:t>
      </w:r>
      <w:r>
        <w:t xml:space="preserve">You mentioned developing Standard vs Premium publishing packages (from your planning docs). Outline these packages:</w:t>
      </w:r>
      <w:r>
        <w:t xml:space="preserve"> </w:t>
      </w:r>
      <w:r>
        <w:t xml:space="preserve">-</w:t>
      </w:r>
      <w:r>
        <w:t xml:space="preserve"> </w:t>
      </w:r>
      <w:r>
        <w:rPr>
          <w:i/>
          <w:iCs/>
        </w:rPr>
        <w:t xml:space="preserve">Standard Package:</w:t>
      </w:r>
      <w:r>
        <w:t xml:space="preserve"> </w:t>
      </w:r>
      <w:r>
        <w:t xml:space="preserve">list exactly what services are included (e.g., copyediting, basic cover design, ISBN, basic distribution setup, etc.).</w:t>
      </w:r>
      <w:r>
        <w:t xml:space="preserve"> </w:t>
      </w:r>
      <w:r>
        <w:t xml:space="preserve">-</w:t>
      </w:r>
      <w:r>
        <w:t xml:space="preserve"> </w:t>
      </w:r>
      <w:r>
        <w:rPr>
          <w:i/>
          <w:iCs/>
        </w:rPr>
        <w:t xml:space="preserve">Premium Package:</w:t>
      </w:r>
      <w:r>
        <w:t xml:space="preserve"> </w:t>
      </w:r>
      <w:r>
        <w:t xml:space="preserve">list additional perks (e.g., developmental editing, more elaborate cover design options, maybe extra marketing support, etc.).</w:t>
      </w:r>
      <w:r>
        <w:t xml:space="preserve"> </w:t>
      </w:r>
      <w:r>
        <w:t xml:space="preserve">- For each, note deliverables and any author responsibilities. Having this written out helps ensure consistency in marketing and in execution.</w:t>
      </w:r>
      <w:r>
        <w:t xml:space="preserve"> </w:t>
      </w:r>
      <w:r>
        <w:t xml:space="preserve">-</w:t>
      </w:r>
      <w:r>
        <w:t xml:space="preserve"> </w:t>
      </w:r>
      <w:r>
        <w:rPr>
          <w:b/>
          <w:bCs/>
        </w:rPr>
        <w:t xml:space="preserve">A la Carte Services:</w:t>
      </w:r>
      <w:r>
        <w:t xml:space="preserve"> </w:t>
      </w:r>
      <w:r>
        <w:t xml:space="preserve">If you plan to offer stand-alone services (maybe for authors not doing full packages) – e.g., editing only, cover design only, marketing consults, etc. – list those with descriptions.</w:t>
      </w:r>
      <w:r>
        <w:t xml:space="preserve"> </w:t>
      </w:r>
      <w:r>
        <w:t xml:space="preserve">-</w:t>
      </w:r>
      <w:r>
        <w:t xml:space="preserve"> </w:t>
      </w:r>
      <w:r>
        <w:rPr>
          <w:b/>
          <w:bCs/>
        </w:rPr>
        <w:t xml:space="preserve">Royalties &amp; Ownership:</w:t>
      </w:r>
      <w:r>
        <w:t xml:space="preserve"> </w:t>
      </w:r>
      <w:r>
        <w:t xml:space="preserve">Document the royalty structure and who owns what (since hybrid publishing involves both author fees and splits on sales). E.g., note that Lingua Ink registers ISBNs under its name (as mentioned, ISBN ownership under Lingua Ink), and perhaps state the royalty split on book sales, how often royalties are paid, etc. This is important info that should be consistent whenever communicated.</w:t>
      </w:r>
      <w:r>
        <w:t xml:space="preserve"> </w:t>
      </w:r>
      <w:r>
        <w:t xml:space="preserve">-</w:t>
      </w:r>
      <w:r>
        <w:t xml:space="preserve"> </w:t>
      </w:r>
      <w:r>
        <w:rPr>
          <w:b/>
          <w:bCs/>
        </w:rPr>
        <w:t xml:space="preserve">Book Launch Support:</w:t>
      </w:r>
      <w:r>
        <w:t xml:space="preserve"> </w:t>
      </w:r>
      <w:r>
        <w:t xml:space="preserve">Include an overview of how you help authors launch:</w:t>
      </w:r>
      <w:r>
        <w:t xml:space="preserve"> </w:t>
      </w:r>
      <w:r>
        <w:t xml:space="preserve">- Reference the</w:t>
      </w:r>
      <w:r>
        <w:t xml:space="preserve"> </w:t>
      </w:r>
      <w:r>
        <w:rPr>
          <w:b/>
          <w:bCs/>
        </w:rPr>
        <w:t xml:space="preserve">Book Launch Checklist</w:t>
      </w:r>
      <w:r>
        <w:t xml:space="preserve"> </w:t>
      </w:r>
      <w:r>
        <w:t xml:space="preserve">you have</w:t>
      </w:r>
      <w:hyperlink r:id="rId45">
        <w:r>
          <w:rPr>
            <w:rStyle w:val="Hyperlink"/>
          </w:rPr>
          <w:t xml:space="preserve">[19]</w:t>
        </w:r>
      </w:hyperlink>
      <w:r>
        <w:t xml:space="preserve"> </w:t>
      </w:r>
      <w:r>
        <w:t xml:space="preserve">– perhaps summarize key steps like pre-launch reviews, setting up on Amazon KDP and IngramSpark, coordinating a launch event or online campaign, etc.</w:t>
      </w:r>
      <w:r>
        <w:t xml:space="preserve"> </w:t>
      </w:r>
      <w:r>
        <w:t xml:space="preserve">- Mention any consulting on marketing or if the author is expected to handle certain parts. Clarity here will feed into both the author handbook and any marketing copy about your services.</w:t>
      </w:r>
      <w:r>
        <w:t xml:space="preserve"> </w:t>
      </w:r>
      <w:r>
        <w:t xml:space="preserve">-</w:t>
      </w:r>
      <w:r>
        <w:t xml:space="preserve"> </w:t>
      </w:r>
      <w:r>
        <w:rPr>
          <w:b/>
          <w:bCs/>
        </w:rPr>
        <w:t xml:space="preserve">Writing Cohorts:</w:t>
      </w:r>
      <w:r>
        <w:t xml:space="preserve"> </w:t>
      </w:r>
      <w:r>
        <w:t xml:space="preserve">Describe the cohort programs:</w:t>
      </w:r>
      <w:r>
        <w:t xml:space="preserve"> </w:t>
      </w:r>
      <w:r>
        <w:t xml:space="preserve">-</w:t>
      </w:r>
      <w:r>
        <w:t xml:space="preserve"> </w:t>
      </w:r>
      <w:r>
        <w:rPr>
          <w:i/>
          <w:iCs/>
        </w:rPr>
        <w:t xml:space="preserve">Free Writing Cohort:</w:t>
      </w:r>
      <w:r>
        <w:t xml:space="preserve"> </w:t>
      </w:r>
      <w:r>
        <w:t xml:space="preserve">Note that it’s ongoing, meets twice weekly on Zoom (Thu &amp; Sun), currently ~7 regular members, no fee</w:t>
      </w:r>
      <w:hyperlink r:id="rId46">
        <w:r>
          <w:rPr>
            <w:rStyle w:val="Hyperlink"/>
          </w:rPr>
          <w:t xml:space="preserve">[20]</w:t>
        </w:r>
      </w:hyperlink>
      <w:r>
        <w:t xml:space="preserve">. Emphasize the community aspect and how it has high retention and often leads to clients (this speaks to its value).</w:t>
      </w:r>
      <w:r>
        <w:t xml:space="preserve"> </w:t>
      </w:r>
      <w:r>
        <w:t xml:space="preserve">-</w:t>
      </w:r>
      <w:r>
        <w:t xml:space="preserve"> </w:t>
      </w:r>
      <w:r>
        <w:rPr>
          <w:i/>
          <w:iCs/>
        </w:rPr>
        <w:t xml:space="preserve">Paid 6-Week Cohort (Late 2025):</w:t>
      </w:r>
      <w:r>
        <w:t xml:space="preserve"> </w:t>
      </w:r>
      <w:r>
        <w:t xml:space="preserve">Document the structure of this upcoming offering:</w:t>
      </w:r>
      <w:r>
        <w:t xml:space="preserve"> </w:t>
      </w:r>
      <w:r>
        <w:t xml:space="preserve">- Duration and format (6 weeks, Zoom).</w:t>
      </w:r>
      <w:r>
        <w:t xml:space="preserve"> </w:t>
      </w:r>
      <w:r>
        <w:t xml:space="preserve">- The goal (e.g., finish 3 polished poems or 1 memoir chapter by end).</w:t>
      </w:r>
      <w:r>
        <w:t xml:space="preserve"> </w:t>
      </w:r>
      <w:r>
        <w:t xml:space="preserve">- What’s included: private FB group, a copy of</w:t>
      </w:r>
      <w:r>
        <w:t xml:space="preserve"> </w:t>
      </w:r>
      <w:r>
        <w:rPr>
          <w:i/>
          <w:iCs/>
        </w:rPr>
        <w:t xml:space="preserve">The Gentle Guide</w:t>
      </w:r>
      <w:r>
        <w:t xml:space="preserve">, a certificate or tangible outcome, etc.</w:t>
      </w:r>
      <w:r>
        <w:t xml:space="preserve"> </w:t>
      </w:r>
      <w:r>
        <w:t xml:space="preserve">- Price range ($250–$300).</w:t>
      </w:r>
      <w:r>
        <w:t xml:space="preserve"> </w:t>
      </w:r>
      <w:r>
        <w:t xml:space="preserve">- This documentation ensures when it’s time to market the cohort, all these points are easily accessible.</w:t>
      </w:r>
      <w:r>
        <w:t xml:space="preserve"> </w:t>
      </w:r>
      <w:r>
        <w:t xml:space="preserve">-</w:t>
      </w:r>
      <w:r>
        <w:t xml:space="preserve"> </w:t>
      </w:r>
      <w:r>
        <w:rPr>
          <w:b/>
          <w:bCs/>
        </w:rPr>
        <w:t xml:space="preserve">Courses &amp; Guides:</w:t>
      </w:r>
      <w:r>
        <w:t xml:space="preserve"> </w:t>
      </w:r>
      <w:r>
        <w:t xml:space="preserve">List the courses:</w:t>
      </w:r>
      <w:r>
        <w:t xml:space="preserve"> </w:t>
      </w:r>
      <w:r>
        <w:t xml:space="preserve">-</w:t>
      </w:r>
      <w:r>
        <w:t xml:space="preserve"> </w:t>
      </w:r>
      <w:r>
        <w:rPr>
          <w:i/>
          <w:iCs/>
        </w:rPr>
        <w:t xml:space="preserve">The Self-Pub Cheat Sheet for Poets &amp; Memoirists:</w:t>
      </w:r>
      <w:r>
        <w:t xml:space="preserve"> </w:t>
      </w:r>
      <w:r>
        <w:t xml:space="preserve">note it’s a PDF download, target audience (older, story-rich, tech-wary creatives), price ($30–$50), and contents (formatting templates, checklists, glossary, resources, plus access to a FB group)</w:t>
      </w:r>
      <w:hyperlink r:id="rId47">
        <w:r>
          <w:rPr>
            <w:rStyle w:val="Hyperlink"/>
          </w:rPr>
          <w:t xml:space="preserve">[21]</w:t>
        </w:r>
      </w:hyperlink>
      <w:r>
        <w:t xml:space="preserve">. This info helps create product pages or promotional material.</w:t>
      </w:r>
      <w:r>
        <w:t xml:space="preserve"> </w:t>
      </w:r>
      <w:r>
        <w:t xml:space="preserve">-</w:t>
      </w:r>
      <w:r>
        <w:t xml:space="preserve"> </w:t>
      </w:r>
      <w:r>
        <w:rPr>
          <w:i/>
          <w:iCs/>
        </w:rPr>
        <w:t xml:space="preserve">The Gentle Guide to Publishing on Amazon (Course Companion Guide):</w:t>
      </w:r>
      <w:r>
        <w:t xml:space="preserve"> </w:t>
      </w:r>
      <w:r>
        <w:t xml:space="preserve">describe this guide (visual step-by-step for KDP, friendly tone, large print, covers manuscript prep to launch). Note it’s used as a</w:t>
      </w:r>
      <w:r>
        <w:t xml:space="preserve"> </w:t>
      </w:r>
      <w:r>
        <w:rPr>
          <w:b/>
          <w:bCs/>
        </w:rPr>
        <w:t xml:space="preserve">value-add</w:t>
      </w:r>
      <w:r>
        <w:t xml:space="preserve"> </w:t>
      </w:r>
      <w:r>
        <w:t xml:space="preserve">(given free in cohorts or as a funnel freebie)</w:t>
      </w:r>
      <w:hyperlink r:id="rId48">
        <w:r>
          <w:rPr>
            <w:rStyle w:val="Hyperlink"/>
          </w:rPr>
          <w:t xml:space="preserve">[22]</w:t>
        </w:r>
      </w:hyperlink>
      <w:r>
        <w:t xml:space="preserve">. Make sure to include how it fits the brand (tone: very friendly, accessible).</w:t>
      </w:r>
      <w:r>
        <w:t xml:space="preserve"> </w:t>
      </w:r>
      <w:r>
        <w:t xml:space="preserve">-</w:t>
      </w:r>
      <w:r>
        <w:t xml:space="preserve"> </w:t>
      </w:r>
      <w:r>
        <w:rPr>
          <w:b/>
          <w:bCs/>
        </w:rPr>
        <w:t xml:space="preserve">Pricing &amp; Payments:</w:t>
      </w:r>
      <w:r>
        <w:t xml:space="preserve"> </w:t>
      </w:r>
      <w:r>
        <w:t xml:space="preserve">If not already covered by packages, state how pricing works (maybe a range or custom quotes). Also mention terms like deposit amounts, refund policy (some of which might already be in policy docs).</w:t>
      </w:r>
      <w:r>
        <w:t xml:space="preserve"> </w:t>
      </w:r>
      <w:r>
        <w:t xml:space="preserve">-</w:t>
      </w:r>
      <w:r>
        <w:t xml:space="preserve"> </w:t>
      </w:r>
      <w:r>
        <w:rPr>
          <w:b/>
          <w:bCs/>
        </w:rPr>
        <w:t xml:space="preserve">Use Cases / Ideal Authors:</w:t>
      </w:r>
      <w:r>
        <w:t xml:space="preserve"> </w:t>
      </w:r>
      <w:r>
        <w:t xml:space="preserve">It can help to articulate who each service is for. E.g., “Our hybrid publishing packages are ideal for authors who want the guidance of a publisher but retain rights and higher royalties. Our self-publishing course is ideal for do-it-yourself authors on a budget,” etc. This clarity will guide marketing language later.</w:t>
      </w:r>
      <w:r>
        <w:t xml:space="preserve"> </w:t>
      </w:r>
      <w:r>
        <w:t xml:space="preserve">-</w:t>
      </w:r>
      <w:r>
        <w:t xml:space="preserve"> </w:t>
      </w:r>
      <w:r>
        <w:rPr>
          <w:b/>
          <w:bCs/>
        </w:rPr>
        <w:t xml:space="preserve">Testimonials or Case Studies:</w:t>
      </w:r>
      <w:r>
        <w:t xml:space="preserve"> </w:t>
      </w:r>
      <w:r>
        <w:t xml:space="preserve">Include a few short examples (from Sulima Malzin or Carolyn Martin, etc., since they’ve published with you). This internal doc can just list them for now, so you have them ready for the website or brochures.</w:t>
      </w:r>
    </w:p>
    <w:p>
      <w:pPr>
        <w:pStyle w:val="BodyText"/>
      </w:pPr>
      <w:r>
        <w:t xml:space="preserve">Having this comprehensive Services guide for Lingua Ink Books means when you or contractors create web pages, brochures, or explain offerings to a potential author, you’ll always provide consistent information.</w:t>
      </w:r>
    </w:p>
    <w:p>
      <w:pPr>
        <w:pStyle w:val="BodyText"/>
      </w:pPr>
      <w:r>
        <w:rPr>
          <w:b/>
          <w:bCs/>
        </w:rPr>
        <w:t xml:space="preserve">8B. Lingua Ink Media – Consulting Services Guide</w:t>
      </w:r>
      <w:r>
        <w:br/>
      </w:r>
      <w:r>
        <w:t xml:space="preserve">Detail the consulting and strategy services offered through Lingua Ink Media:</w:t>
      </w:r>
      <w:r>
        <w:t xml:space="preserve"> </w:t>
      </w:r>
      <w:r>
        <w:t xml:space="preserve">-</w:t>
      </w:r>
      <w:r>
        <w:t xml:space="preserve"> </w:t>
      </w:r>
      <w:r>
        <w:rPr>
          <w:b/>
          <w:bCs/>
        </w:rPr>
        <w:t xml:space="preserve">Service Categories (Overview):</w:t>
      </w:r>
      <w:r>
        <w:t xml:space="preserve"> </w:t>
      </w:r>
      <w:r>
        <w:t xml:space="preserve">Start with a summary of the main categories you outlined:</w:t>
      </w:r>
      <w:r>
        <w:t xml:space="preserve"> </w:t>
      </w:r>
      <w:r>
        <w:t xml:space="preserve">1.</w:t>
      </w:r>
      <w:r>
        <w:t xml:space="preserve"> </w:t>
      </w:r>
      <w:r>
        <w:rPr>
          <w:b/>
          <w:bCs/>
        </w:rPr>
        <w:t xml:space="preserve">Website Consulting &amp; Refreshes:</w:t>
      </w:r>
      <w:r>
        <w:t xml:space="preserve"> </w:t>
      </w:r>
      <w:r>
        <w:t xml:space="preserve">audits, rebuilds, content/SEO improvements.</w:t>
      </w:r>
      <w:r>
        <w:t xml:space="preserve"> </w:t>
      </w:r>
      <w:r>
        <w:t xml:space="preserve">2.</w:t>
      </w:r>
      <w:r>
        <w:t xml:space="preserve"> </w:t>
      </w:r>
      <w:r>
        <w:rPr>
          <w:b/>
          <w:bCs/>
        </w:rPr>
        <w:t xml:space="preserve">Marketing Strategy:</w:t>
      </w:r>
      <w:r>
        <w:t xml:space="preserve"> </w:t>
      </w:r>
      <w:r>
        <w:t xml:space="preserve">SEO, content calendars, lead funnels, email marketing plans.</w:t>
      </w:r>
      <w:r>
        <w:t xml:space="preserve"> </w:t>
      </w:r>
      <w:r>
        <w:t xml:space="preserve">3.</w:t>
      </w:r>
      <w:r>
        <w:t xml:space="preserve"> </w:t>
      </w:r>
      <w:r>
        <w:rPr>
          <w:b/>
          <w:bCs/>
        </w:rPr>
        <w:t xml:space="preserve">Content &amp; Brand Direction:</w:t>
      </w:r>
      <w:r>
        <w:t xml:space="preserve"> </w:t>
      </w:r>
      <w:r>
        <w:t xml:space="preserve">messaging, voice-of-customer research, social media strategy, newsletter planning.</w:t>
      </w:r>
      <w:r>
        <w:t xml:space="preserve"> </w:t>
      </w:r>
      <w:r>
        <w:t xml:space="preserve">4.</w:t>
      </w:r>
      <w:r>
        <w:t xml:space="preserve"> </w:t>
      </w:r>
      <w:r>
        <w:rPr>
          <w:b/>
          <w:bCs/>
        </w:rPr>
        <w:t xml:space="preserve">Leadership &amp; Oversight:</w:t>
      </w:r>
      <w:r>
        <w:t xml:space="preserve"> </w:t>
      </w:r>
      <w:r>
        <w:t xml:space="preserve">fractional content director roles, project management, team oversight for creative teams.</w:t>
      </w:r>
      <w:r>
        <w:t xml:space="preserve"> </w:t>
      </w:r>
      <w:r>
        <w:t xml:space="preserve">5.</w:t>
      </w:r>
      <w:r>
        <w:t xml:space="preserve"> </w:t>
      </w:r>
      <w:r>
        <w:rPr>
          <w:b/>
          <w:bCs/>
        </w:rPr>
        <w:t xml:space="preserve">Speaking &amp; Facilitation:</w:t>
      </w:r>
      <w:r>
        <w:t xml:space="preserve"> </w:t>
      </w:r>
      <w:r>
        <w:t xml:space="preserve">workshops and talks for various groups.</w:t>
      </w:r>
      <w:r>
        <w:t xml:space="preserve"> </w:t>
      </w:r>
      <w:r>
        <w:t xml:space="preserve">- For each of these</w:t>
      </w:r>
      <w:r>
        <w:t xml:space="preserve"> </w:t>
      </w:r>
      <w:r>
        <w:rPr>
          <w:b/>
          <w:bCs/>
        </w:rPr>
        <w:t xml:space="preserve">five categories</w:t>
      </w:r>
      <w:r>
        <w:t xml:space="preserve">, create a section describing:</w:t>
      </w:r>
      <w:r>
        <w:t xml:space="preserve"> </w:t>
      </w:r>
      <w:r>
        <w:t xml:space="preserve">-</w:t>
      </w:r>
      <w:r>
        <w:t xml:space="preserve"> </w:t>
      </w:r>
      <w:r>
        <w:rPr>
          <w:b/>
          <w:bCs/>
        </w:rPr>
        <w:t xml:space="preserve">Specific Services or Deliverables:</w:t>
      </w:r>
      <w:r>
        <w:t xml:space="preserve"> </w:t>
      </w:r>
      <w:r>
        <w:t xml:space="preserve">e.g., for Website Consulting: “UX audit with report, SEO audit, full website redesign or collaboration with a web developer, copywriting for key pages, accessibility check”</w:t>
      </w:r>
      <w:hyperlink r:id="rId49">
        <w:r>
          <w:rPr>
            <w:rStyle w:val="Hyperlink"/>
          </w:rPr>
          <w:t xml:space="preserve">[23]</w:t>
        </w:r>
      </w:hyperlink>
      <w:r>
        <w:t xml:space="preserve">. For Marketing Strategy: “Local SEO setup, blog content plan for 6 months, lead magnet creation, email welcome series design,” etc. Be as explicit as possible so a client or team member knows what’s included.</w:t>
      </w:r>
      <w:r>
        <w:t xml:space="preserve"> </w:t>
      </w:r>
      <w:r>
        <w:t xml:space="preserve">-</w:t>
      </w:r>
      <w:r>
        <w:t xml:space="preserve"> </w:t>
      </w:r>
      <w:r>
        <w:rPr>
          <w:b/>
          <w:bCs/>
        </w:rPr>
        <w:t xml:space="preserve">Process &amp; Timeline:</w:t>
      </w:r>
      <w:r>
        <w:t xml:space="preserve"> </w:t>
      </w:r>
      <w:r>
        <w:t xml:space="preserve">Briefly note how each service typically works. E.g., Website refresh might involve a site review week 1, implementation weeks 2-4, etc. Content strategy might be a 3-month engagement, etc. (This can be high-level; details go into proposals, but nice for you to standardize your approach.)</w:t>
      </w:r>
      <w:r>
        <w:t xml:space="preserve"> </w:t>
      </w:r>
      <w:r>
        <w:t xml:space="preserve">-</w:t>
      </w:r>
      <w:r>
        <w:t xml:space="preserve"> </w:t>
      </w:r>
      <w:r>
        <w:rPr>
          <w:b/>
          <w:bCs/>
        </w:rPr>
        <w:t xml:space="preserve">Price Structure:</w:t>
      </w:r>
      <w:r>
        <w:t xml:space="preserve"> </w:t>
      </w:r>
      <w:r>
        <w:t xml:space="preserve">If you have ballpark pricing or package tiers for any (like a basic vs. comprehensive site audit), list them. Or at least note if it’s hourly vs. flat fee vs. retainer.</w:t>
      </w:r>
      <w:r>
        <w:t xml:space="preserve"> </w:t>
      </w:r>
      <w:r>
        <w:t xml:space="preserve">-</w:t>
      </w:r>
      <w:r>
        <w:t xml:space="preserve"> </w:t>
      </w:r>
      <w:r>
        <w:rPr>
          <w:b/>
          <w:bCs/>
        </w:rPr>
        <w:t xml:space="preserve">Ideal Client for this Service:</w:t>
      </w:r>
      <w:r>
        <w:t xml:space="preserve"> </w:t>
      </w:r>
      <w:r>
        <w:t xml:space="preserve">One or two lines on who benefits. E.g., “Ideal for authors who have a website that hasn’t been updated in years,” or “Great for small nonprofits launching their first content marketing campaign.”</w:t>
      </w:r>
      <w:r>
        <w:t xml:space="preserve"> </w:t>
      </w:r>
      <w:r>
        <w:t xml:space="preserve">-</w:t>
      </w:r>
      <w:r>
        <w:t xml:space="preserve"> </w:t>
      </w:r>
      <w:r>
        <w:rPr>
          <w:b/>
          <w:bCs/>
        </w:rPr>
        <w:t xml:space="preserve">Packages or Bundles:</w:t>
      </w:r>
      <w:r>
        <w:t xml:space="preserve"> </w:t>
      </w:r>
      <w:r>
        <w:t xml:space="preserve">If you plan to offer retainer packages or bundles (e.g., a 6-month retainer that combines content strategy + oversight, or a “Platform Boost Package” that includes a bit of web, a bit of email, a bit of social), outline those offerings.</w:t>
      </w:r>
      <w:r>
        <w:t xml:space="preserve"> </w:t>
      </w:r>
      <w:r>
        <w:t xml:space="preserve">-</w:t>
      </w:r>
      <w:r>
        <w:t xml:space="preserve"> </w:t>
      </w:r>
      <w:r>
        <w:rPr>
          <w:b/>
          <w:bCs/>
        </w:rPr>
        <w:t xml:space="preserve">Speaking Engagements:</w:t>
      </w:r>
      <w:r>
        <w:t xml:space="preserve"> </w:t>
      </w:r>
      <w:r>
        <w:t xml:space="preserve">Provide a description of the types of workshops or talks Maya offers:</w:t>
      </w:r>
      <w:r>
        <w:t xml:space="preserve"> </w:t>
      </w:r>
      <w:r>
        <w:t xml:space="preserve">- E.g., topics like “Digital Marketing 101 for Creatives,” “Building Your Author Platform,” “Content Strategy for Nonprofits” – whatever you foresee.</w:t>
      </w:r>
      <w:r>
        <w:t xml:space="preserve"> </w:t>
      </w:r>
      <w:r>
        <w:t xml:space="preserve">- Note formats (one-hour webinar, half-day workshop, keynote speech, etc.), and any fees or requirements for booking (this info might not be public on the site, but having it documented helps you respond to inquiries consistently).</w:t>
      </w:r>
      <w:r>
        <w:t xml:space="preserve"> </w:t>
      </w:r>
      <w:r>
        <w:t xml:space="preserve">-</w:t>
      </w:r>
      <w:r>
        <w:t xml:space="preserve"> </w:t>
      </w:r>
      <w:r>
        <w:rPr>
          <w:b/>
          <w:bCs/>
        </w:rPr>
        <w:t xml:space="preserve">DIY vs Done-For-You:</w:t>
      </w:r>
      <w:r>
        <w:t xml:space="preserve"> </w:t>
      </w:r>
      <w:r>
        <w:t xml:space="preserve">Clarify in your documentation how hands-on you get. For example, do you just advise (consulting) or also execute content creation, design, etc.? It sounds like you do both strategy and some implementation with contractors. Write down guidelines for this:</w:t>
      </w:r>
      <w:r>
        <w:t xml:space="preserve"> </w:t>
      </w:r>
      <w:r>
        <w:t xml:space="preserve">- If a client needs a new website, you provide strategy/copy and coordinate with a web designer (or use their developer) – clarify that model.</w:t>
      </w:r>
      <w:r>
        <w:t xml:space="preserve"> </w:t>
      </w:r>
      <w:r>
        <w:t xml:space="preserve">- If a client needs social media content, you might create a calendar and voice guide, but the client posts, etc. – define these boundaries. This will help you communicate scope clearly.</w:t>
      </w:r>
      <w:r>
        <w:t xml:space="preserve"> </w:t>
      </w:r>
      <w:r>
        <w:t xml:space="preserve">-</w:t>
      </w:r>
      <w:r>
        <w:t xml:space="preserve"> </w:t>
      </w:r>
      <w:r>
        <w:rPr>
          <w:b/>
          <w:bCs/>
        </w:rPr>
        <w:t xml:space="preserve">Outcomes &amp; Testimonials:</w:t>
      </w:r>
      <w:r>
        <w:t xml:space="preserve"> </w:t>
      </w:r>
      <w:r>
        <w:t xml:space="preserve">Just like with the Books, collect a few data points or quotes to include in proposals or site copy. E.g., “Client X saw a 50% increase in newsletter subscribers after our campaign” or a quote like “Our nonprofit’s storytelling is so much clearer thanks to Lingua Ink Media.” Keep these in the guide for easy reference.</w:t>
      </w:r>
    </w:p>
    <w:p>
      <w:pPr>
        <w:pStyle w:val="BodyText"/>
      </w:pPr>
      <w:r>
        <w:t xml:space="preserve">Documenting all these services ensures you can quickly pull together proposals and web content. It also clarifies for yourself exactly what you offer (so you don’t end up doing tasks outside your scope or forget to promote a service).</w:t>
      </w:r>
    </w:p>
    <w:bookmarkEnd w:id="50"/>
    <w:bookmarkStart w:id="51" w:name="X65c96c324bd1264b57f519d59a8fa7681c0c5ce"/>
    <w:p>
      <w:pPr>
        <w:pStyle w:val="Heading2"/>
      </w:pPr>
      <w:r>
        <w:t xml:space="preserve">9. Client-Facing Templates &amp; Internal Process Docs</w:t>
      </w:r>
    </w:p>
    <w:p>
      <w:pPr>
        <w:pStyle w:val="FirstParagraph"/>
      </w:pPr>
      <w:r>
        <w:t xml:space="preserve">Your style bible should include or reference templates that maintain brand consistency in all your communications and processes. These are living documents you’ll use with clients, so having them standardized is key:</w:t>
      </w:r>
    </w:p>
    <w:p>
      <w:pPr>
        <w:pStyle w:val="Compact"/>
        <w:numPr>
          <w:ilvl w:val="0"/>
          <w:numId w:val="1020"/>
        </w:numPr>
      </w:pPr>
      <w:r>
        <w:rPr>
          <w:b/>
          <w:bCs/>
        </w:rPr>
        <w:t xml:space="preserve">Project Proposal Template:</w:t>
      </w:r>
      <w:r>
        <w:t xml:space="preserve"> </w:t>
      </w:r>
      <w:r>
        <w:t xml:space="preserve">A branded template (likely in Google Slides or Docs or PowerPoint) to pitch your services to potential Lingua Ink Media clients.</w:t>
      </w:r>
    </w:p>
    <w:p>
      <w:pPr>
        <w:pStyle w:val="Compact"/>
        <w:numPr>
          <w:ilvl w:val="0"/>
          <w:numId w:val="1020"/>
        </w:numPr>
      </w:pPr>
      <w:r>
        <w:t xml:space="preserve">It should follow the Visual Identity (logo, colors, fonts of the Media brand).</w:t>
      </w:r>
    </w:p>
    <w:p>
      <w:pPr>
        <w:pStyle w:val="Compact"/>
        <w:numPr>
          <w:ilvl w:val="0"/>
          <w:numId w:val="1020"/>
        </w:numPr>
      </w:pPr>
      <w:r>
        <w:t xml:space="preserve">Include a cover page, an introduction section (with a spot for client’s name, project title), sections for scope, timeline, and pricing, and a closing page. The style guide should ensure things like font sizes, header styles, and even phrasing in this template match your brand voice (e.g., confident and clear, not overly verbose).</w:t>
      </w:r>
    </w:p>
    <w:p>
      <w:pPr>
        <w:pStyle w:val="Compact"/>
        <w:numPr>
          <w:ilvl w:val="0"/>
          <w:numId w:val="1020"/>
        </w:numPr>
      </w:pPr>
      <w:r>
        <w:t xml:space="preserve">Perhaps include an</w:t>
      </w:r>
      <w:r>
        <w:t xml:space="preserve"> </w:t>
      </w:r>
      <w:r>
        <w:rPr>
          <w:b/>
          <w:bCs/>
        </w:rPr>
        <w:t xml:space="preserve">optional section</w:t>
      </w:r>
      <w:r>
        <w:t xml:space="preserve"> </w:t>
      </w:r>
      <w:r>
        <w:t xml:space="preserve">for case studies or testimonials within the proposal, to reinforce credibility.</w:t>
      </w:r>
    </w:p>
    <w:p>
      <w:pPr>
        <w:pStyle w:val="Compact"/>
        <w:numPr>
          <w:ilvl w:val="0"/>
          <w:numId w:val="1020"/>
        </w:numPr>
      </w:pPr>
      <w:r>
        <w:rPr>
          <w:b/>
          <w:bCs/>
        </w:rPr>
        <w:t xml:space="preserve">Scope of Work (SOW) / Contract Language:</w:t>
      </w:r>
      <w:r>
        <w:t xml:space="preserve"> </w:t>
      </w:r>
      <w:r>
        <w:t xml:space="preserve">While actual legal contracts might be separate, you can have a standard SOW template that outlines deliverables and responsibilities in plain language (matching your tone – professional yet approachable). This ensures even the “fine print” feels on-brand. It might include:</w:t>
      </w:r>
    </w:p>
    <w:p>
      <w:pPr>
        <w:pStyle w:val="Compact"/>
        <w:numPr>
          <w:ilvl w:val="0"/>
          <w:numId w:val="1020"/>
        </w:numPr>
      </w:pPr>
      <w:r>
        <w:t xml:space="preserve">Project overview, deliverables list, timeline, payment terms, and a section for signatures.</w:t>
      </w:r>
    </w:p>
    <w:p>
      <w:pPr>
        <w:pStyle w:val="Compact"/>
        <w:numPr>
          <w:ilvl w:val="0"/>
          <w:numId w:val="1020"/>
        </w:numPr>
      </w:pPr>
      <w:r>
        <w:t xml:space="preserve">Since it’s a template, make sure any placeholders are clearly indicated and that none of the language contradicts your brand ethos (e.g., keep it fair and transparent).</w:t>
      </w:r>
    </w:p>
    <w:p>
      <w:pPr>
        <w:pStyle w:val="Compact"/>
        <w:numPr>
          <w:ilvl w:val="0"/>
          <w:numId w:val="1020"/>
        </w:numPr>
      </w:pPr>
      <w:r>
        <w:rPr>
          <w:b/>
          <w:bCs/>
        </w:rPr>
        <w:t xml:space="preserve">Intake Questionnaire:</w:t>
      </w:r>
      <w:r>
        <w:t xml:space="preserve"> </w:t>
      </w:r>
      <w:r>
        <w:t xml:space="preserve">When a new client (author or consulting client) comes on board, having a branded questionnaire form is useful. You might have two versions:</w:t>
      </w:r>
    </w:p>
    <w:p>
      <w:pPr>
        <w:pStyle w:val="Compact"/>
        <w:numPr>
          <w:ilvl w:val="0"/>
          <w:numId w:val="1020"/>
        </w:numPr>
      </w:pPr>
      <w:r>
        <w:rPr>
          <w:b/>
          <w:bCs/>
        </w:rPr>
        <w:t xml:space="preserve">Author Intake (for publishing):</w:t>
      </w:r>
      <w:r>
        <w:t xml:space="preserve"> </w:t>
      </w:r>
      <w:r>
        <w:t xml:space="preserve">Asks about their manuscript, goals, target audience for their book, previous publishing experience, etc.</w:t>
      </w:r>
    </w:p>
    <w:p>
      <w:pPr>
        <w:pStyle w:val="Compact"/>
        <w:numPr>
          <w:ilvl w:val="0"/>
          <w:numId w:val="1020"/>
        </w:numPr>
      </w:pPr>
      <w:r>
        <w:rPr>
          <w:b/>
          <w:bCs/>
        </w:rPr>
        <w:t xml:space="preserve">Client Intake (for consulting):</w:t>
      </w:r>
      <w:r>
        <w:t xml:space="preserve"> </w:t>
      </w:r>
      <w:r>
        <w:t xml:space="preserve">Asks about their current challenges, audience, what they’ve tried so far, their goals (e.g., “increase book sales” or “build an email list”), etc.</w:t>
      </w:r>
    </w:p>
    <w:p>
      <w:pPr>
        <w:pStyle w:val="Compact"/>
        <w:numPr>
          <w:ilvl w:val="0"/>
          <w:numId w:val="1020"/>
        </w:numPr>
      </w:pPr>
      <w:r>
        <w:t xml:space="preserve">These forms should have your logo, maybe a brief intro text in your brand voice (“We’re excited to learn about your story/project!”), and consistent formatting (font, headings, bullet style for multi-choice questions, etc.).</w:t>
      </w:r>
    </w:p>
    <w:p>
      <w:pPr>
        <w:pStyle w:val="Compact"/>
        <w:numPr>
          <w:ilvl w:val="0"/>
          <w:numId w:val="1020"/>
        </w:numPr>
      </w:pPr>
      <w:r>
        <w:rPr>
          <w:b/>
          <w:bCs/>
        </w:rPr>
        <w:t xml:space="preserve">Onboarding Checklists:</w:t>
      </w:r>
      <w:r>
        <w:t xml:space="preserve"> </w:t>
      </w:r>
      <w:r>
        <w:t xml:space="preserve">Create checklists that can be shared with clients or used internally to ensure a smooth start:</w:t>
      </w:r>
    </w:p>
    <w:p>
      <w:pPr>
        <w:pStyle w:val="Compact"/>
        <w:numPr>
          <w:ilvl w:val="0"/>
          <w:numId w:val="1020"/>
        </w:numPr>
      </w:pPr>
      <w:r>
        <w:rPr>
          <w:b/>
          <w:bCs/>
        </w:rPr>
        <w:t xml:space="preserve">Author Onboarding Checklist:</w:t>
      </w:r>
      <w:r>
        <w:t xml:space="preserve"> </w:t>
      </w:r>
      <w:r>
        <w:t xml:space="preserve">A list of steps an author goes through from contract signing to publication. E.g., signed agreement, manuscript due date, editing rounds, cover design schedule, marketing prep, launch date, post-launch follow-up. It ensures nothing falls through the cracks. You can share a summarized version with the author so they know the process (this might tie into an “Author Handbook” you mentioned planning).</w:t>
      </w:r>
    </w:p>
    <w:p>
      <w:pPr>
        <w:pStyle w:val="Compact"/>
        <w:numPr>
          <w:ilvl w:val="0"/>
          <w:numId w:val="1020"/>
        </w:numPr>
      </w:pPr>
      <w:r>
        <w:rPr>
          <w:b/>
          <w:bCs/>
        </w:rPr>
        <w:t xml:space="preserve">Client Onboarding Checklist (Consulting):</w:t>
      </w:r>
      <w:r>
        <w:t xml:space="preserve"> </w:t>
      </w:r>
      <w:r>
        <w:t xml:space="preserve">Steps for a new consulting client. E.g., kickoff call, access to their Google Analytics or website, scheduling regular check-ins, etc. Include any steps like invoicing setup or adding them to your project management system (Trello, etc.). Having this documented keeps your process consistent and professional.</w:t>
      </w:r>
    </w:p>
    <w:p>
      <w:pPr>
        <w:pStyle w:val="Compact"/>
        <w:numPr>
          <w:ilvl w:val="0"/>
          <w:numId w:val="1020"/>
        </w:numPr>
      </w:pPr>
      <w:r>
        <w:rPr>
          <w:b/>
          <w:bCs/>
        </w:rPr>
        <w:t xml:space="preserve">Style Brief Template for Authors:</w:t>
      </w:r>
      <w:r>
        <w:t xml:space="preserve"> </w:t>
      </w:r>
      <w:r>
        <w:t xml:space="preserve">Since you do cover design collaboratively, it might help to have a template where authors can describe their vision. It could be a simple questionnaire: “Describe your book in one sentence”, “What mood or colors do you imagine for the cover?”, “Any examples of covers you like?” etc. Branded with your logo and a friendly intro, this guides authors to give input in a structured way. It saves time and ensures the cover designs stay aligned with both author expectation and imprint standards.</w:t>
      </w:r>
    </w:p>
    <w:p>
      <w:pPr>
        <w:pStyle w:val="Compact"/>
        <w:numPr>
          <w:ilvl w:val="0"/>
          <w:numId w:val="1020"/>
        </w:numPr>
      </w:pPr>
      <w:r>
        <w:rPr>
          <w:b/>
          <w:bCs/>
        </w:rPr>
        <w:t xml:space="preserve">Editorial &amp; Production SOPs:</w:t>
      </w:r>
      <w:r>
        <w:t xml:space="preserve"> </w:t>
      </w:r>
      <w:r>
        <w:t xml:space="preserve">Internally (and eventually to scale, with contractors), you’ll want documented Standard Operating Procedures for editing, design, etc. The style bible can list these documents and their purpose:</w:t>
      </w:r>
    </w:p>
    <w:p>
      <w:pPr>
        <w:pStyle w:val="Compact"/>
        <w:numPr>
          <w:ilvl w:val="0"/>
          <w:numId w:val="1020"/>
        </w:numPr>
      </w:pPr>
      <w:r>
        <w:t xml:space="preserve">E.g.,</w:t>
      </w:r>
      <w:r>
        <w:t xml:space="preserve"> </w:t>
      </w:r>
      <w:r>
        <w:rPr>
          <w:b/>
          <w:bCs/>
        </w:rPr>
        <w:t xml:space="preserve">“Manuscript Editing SOP”</w:t>
      </w:r>
      <w:r>
        <w:t xml:space="preserve"> </w:t>
      </w:r>
      <w:r>
        <w:t xml:space="preserve">– outlines how a manuscript moves through developmental edit, copyedit, proofread, with checklists for each (like consistency checks, style sheet creation, etc.).</w:t>
      </w:r>
    </w:p>
    <w:p>
      <w:pPr>
        <w:pStyle w:val="Compact"/>
        <w:numPr>
          <w:ilvl w:val="0"/>
          <w:numId w:val="1020"/>
        </w:numPr>
      </w:pPr>
      <w:r>
        <w:rPr>
          <w:b/>
          <w:bCs/>
        </w:rPr>
        <w:t xml:space="preserve">“Design &amp; Formatting SOP”</w:t>
      </w:r>
      <w:r>
        <w:t xml:space="preserve"> </w:t>
      </w:r>
      <w:r>
        <w:t xml:space="preserve">– steps for interior layout and cover design, ensuring proper file formats, ISBN assignment, uploading to KDP/Ingram, etc.</w:t>
      </w:r>
    </w:p>
    <w:p>
      <w:pPr>
        <w:pStyle w:val="Compact"/>
        <w:numPr>
          <w:ilvl w:val="0"/>
          <w:numId w:val="1020"/>
        </w:numPr>
      </w:pPr>
      <w:r>
        <w:rPr>
          <w:b/>
          <w:bCs/>
        </w:rPr>
        <w:t xml:space="preserve">“Launch Marketing SOP”</w:t>
      </w:r>
      <w:r>
        <w:t xml:space="preserve"> </w:t>
      </w:r>
      <w:r>
        <w:t xml:space="preserve">– steps for a book launch (coordinate ARC reviews, schedule social media posts, update website with new book, etc., much of which might be in your Launch Checklist doc).</w:t>
      </w:r>
    </w:p>
    <w:p>
      <w:pPr>
        <w:pStyle w:val="Compact"/>
        <w:numPr>
          <w:ilvl w:val="0"/>
          <w:numId w:val="1020"/>
        </w:numPr>
      </w:pPr>
      <w:r>
        <w:t xml:space="preserve">You may not include the full SOP texts in the style guide, but referencing that they exist and where to find them is helpful. It shows that your brand is organized and consistent in execution, not just in outward appearance.</w:t>
      </w:r>
    </w:p>
    <w:p>
      <w:pPr>
        <w:pStyle w:val="Compact"/>
        <w:numPr>
          <w:ilvl w:val="0"/>
          <w:numId w:val="1020"/>
        </w:numPr>
      </w:pPr>
      <w:r>
        <w:rPr>
          <w:b/>
          <w:bCs/>
        </w:rPr>
        <w:t xml:space="preserve">Presentation Slide Deck Template:</w:t>
      </w:r>
      <w:r>
        <w:t xml:space="preserve"> </w:t>
      </w:r>
      <w:r>
        <w:t xml:space="preserve">(If not fully covered in the Visual Identity doc, you can detail here as well, since it’s a client-facing tool when you speak or teach.)</w:t>
      </w:r>
    </w:p>
    <w:p>
      <w:pPr>
        <w:pStyle w:val="Compact"/>
        <w:numPr>
          <w:ilvl w:val="0"/>
          <w:numId w:val="1020"/>
        </w:numPr>
      </w:pPr>
      <w:r>
        <w:t xml:space="preserve">Ensure you have a PowerPoint/Keynote/Slides template with the Lingua Ink Media branding, as mentioned. This includes a variety of slide layouts: title slide, section divider, text with bullet points, image-centric slide, and a closing slide (with contact info or logo).</w:t>
      </w:r>
    </w:p>
    <w:p>
      <w:pPr>
        <w:pStyle w:val="Compact"/>
        <w:numPr>
          <w:ilvl w:val="0"/>
          <w:numId w:val="1020"/>
        </w:numPr>
      </w:pPr>
      <w:r>
        <w:t xml:space="preserve">The Style Bible can show thumbnail images of these template slides so anyone can see how to use them.</w:t>
      </w:r>
    </w:p>
    <w:p>
      <w:pPr>
        <w:pStyle w:val="Compact"/>
        <w:numPr>
          <w:ilvl w:val="0"/>
          <w:numId w:val="1020"/>
        </w:numPr>
      </w:pPr>
      <w:r>
        <w:t xml:space="preserve">Note things like: font sizes for headers vs body on slides, use of bullet points (keep them brief and not too text-heavy, etc., consistent with your communication style), and color usage (maybe one of your brand colors for section titles or shapes).</w:t>
      </w:r>
    </w:p>
    <w:p>
      <w:pPr>
        <w:pStyle w:val="Compact"/>
        <w:numPr>
          <w:ilvl w:val="0"/>
          <w:numId w:val="1020"/>
        </w:numPr>
      </w:pPr>
      <w:r>
        <w:rPr>
          <w:b/>
          <w:bCs/>
        </w:rPr>
        <w:t xml:space="preserve">Document Styling:</w:t>
      </w:r>
      <w:r>
        <w:t xml:space="preserve"> </w:t>
      </w:r>
      <w:r>
        <w:t xml:space="preserve">If you regularly produce PDFs or Word docs for clients (like reports, or the courses and cheat sheets themselves), have a mini-guide on document formatting:</w:t>
      </w:r>
    </w:p>
    <w:p>
      <w:pPr>
        <w:pStyle w:val="Compact"/>
        <w:numPr>
          <w:ilvl w:val="0"/>
          <w:numId w:val="1020"/>
        </w:numPr>
      </w:pPr>
      <w:r>
        <w:t xml:space="preserve">E.g.,</w:t>
      </w:r>
      <w:r>
        <w:t xml:space="preserve"> </w:t>
      </w:r>
      <w:r>
        <w:rPr>
          <w:i/>
          <w:iCs/>
        </w:rPr>
        <w:t xml:space="preserve">The Self-Pub Cheat Sheet</w:t>
      </w:r>
      <w:r>
        <w:t xml:space="preserve"> </w:t>
      </w:r>
      <w:r>
        <w:t xml:space="preserve">PDF should follow certain styles (perhaps it already does): headings in your brand font/color, subheadings in a certain style, important tips in callout boxes with brand color backgrounds, etc.</w:t>
      </w:r>
    </w:p>
    <w:p>
      <w:pPr>
        <w:pStyle w:val="Compact"/>
        <w:numPr>
          <w:ilvl w:val="0"/>
          <w:numId w:val="1020"/>
        </w:numPr>
      </w:pPr>
      <w:r>
        <w:t xml:space="preserve">By documenting this, any future updates or new workbooks you create will have a consistent look.</w:t>
      </w:r>
    </w:p>
    <w:p>
      <w:pPr>
        <w:pStyle w:val="FirstParagraph"/>
      </w:pPr>
      <w:r>
        <w:t xml:space="preserve">These templates and process documents ensure that from the moment a client interacts with Lingua Ink (be it author or consulting client), they experience a</w:t>
      </w:r>
      <w:r>
        <w:t xml:space="preserve"> </w:t>
      </w:r>
      <w:r>
        <w:rPr>
          <w:b/>
          <w:bCs/>
        </w:rPr>
        <w:t xml:space="preserve">professional, consistent process</w:t>
      </w:r>
      <w:r>
        <w:t xml:space="preserve">. It also makes it easier for you to scale or delegate work, since you’ve mapped out the steps and materials needed at each stage.</w:t>
      </w:r>
    </w:p>
    <w:bookmarkEnd w:id="51"/>
    <w:bookmarkStart w:id="53" w:name="Xc6ba58da9a6bf5123ce599e557184d9d5cbe005"/>
    <w:p>
      <w:pPr>
        <w:pStyle w:val="Heading2"/>
      </w:pPr>
      <w:r>
        <w:t xml:space="preserve">10. Social Media Style Guide –</w:t>
      </w:r>
      <w:r>
        <w:t xml:space="preserve"> </w:t>
      </w:r>
      <w:r>
        <w:rPr>
          <w:b/>
          <w:bCs/>
        </w:rPr>
        <w:t xml:space="preserve">Lingua Ink Books</w:t>
      </w:r>
    </w:p>
    <w:p>
      <w:pPr>
        <w:pStyle w:val="FirstParagraph"/>
      </w:pPr>
      <w:r>
        <w:t xml:space="preserve">You’ve started this in your existing social media style guide text. Here, refine and separate it for Lingua Ink Books specifically, focusing on how the imprint presents itself on social platforms:</w:t>
      </w:r>
    </w:p>
    <w:p>
      <w:pPr>
        <w:pStyle w:val="Compact"/>
        <w:numPr>
          <w:ilvl w:val="0"/>
          <w:numId w:val="1021"/>
        </w:numPr>
      </w:pPr>
      <w:r>
        <w:rPr>
          <w:b/>
          <w:bCs/>
        </w:rPr>
        <w:t xml:space="preserve">Overall Social Voice:</w:t>
      </w:r>
      <w:r>
        <w:t xml:space="preserve"> </w:t>
      </w:r>
      <w:r>
        <w:t xml:space="preserve">Restate the voice in the context of social media:</w:t>
      </w:r>
    </w:p>
    <w:p>
      <w:pPr>
        <w:pStyle w:val="Compact"/>
        <w:numPr>
          <w:ilvl w:val="0"/>
          <w:numId w:val="1021"/>
        </w:numPr>
      </w:pPr>
      <w:r>
        <w:t xml:space="preserve">“Smart, spicy, gentle authority” was noted in your guide. For Lingua Ink Books, that likely translates to posts that are</w:t>
      </w:r>
      <w:r>
        <w:t xml:space="preserve"> </w:t>
      </w:r>
      <w:r>
        <w:rPr>
          <w:b/>
          <w:bCs/>
        </w:rPr>
        <w:t xml:space="preserve">encouraging, insightful, and occasionally witty</w:t>
      </w:r>
      <w:r>
        <w:t xml:space="preserve"> </w:t>
      </w:r>
      <w:r>
        <w:t xml:space="preserve">but always with kindness.</w:t>
      </w:r>
    </w:p>
    <w:p>
      <w:pPr>
        <w:pStyle w:val="Compact"/>
        <w:numPr>
          <w:ilvl w:val="0"/>
          <w:numId w:val="1021"/>
        </w:numPr>
      </w:pPr>
      <w:r>
        <w:t xml:space="preserve">Keep posts</w:t>
      </w:r>
      <w:r>
        <w:t xml:space="preserve"> </w:t>
      </w:r>
      <w:r>
        <w:rPr>
          <w:b/>
          <w:bCs/>
        </w:rPr>
        <w:t xml:space="preserve">short (2–4 sentences max)</w:t>
      </w:r>
      <w:hyperlink r:id="rId52">
        <w:r>
          <w:rPr>
            <w:rStyle w:val="Hyperlink"/>
          </w:rPr>
          <w:t xml:space="preserve">[24]</w:t>
        </w:r>
      </w:hyperlink>
      <w:r>
        <w:t xml:space="preserve"> </w:t>
      </w:r>
      <w:r>
        <w:t xml:space="preserve">– social media requires brevity, and your guide already emphasizes this. Maybe even 1-2 sentences for Twitter/Threads; slightly longer on Facebook if needed, but generally concise.</w:t>
      </w:r>
    </w:p>
    <w:p>
      <w:pPr>
        <w:pStyle w:val="Compact"/>
        <w:numPr>
          <w:ilvl w:val="0"/>
          <w:numId w:val="1021"/>
        </w:numPr>
      </w:pPr>
      <w:r>
        <w:rPr>
          <w:b/>
          <w:bCs/>
        </w:rPr>
        <w:t xml:space="preserve">Content Pillars:</w:t>
      </w:r>
      <w:r>
        <w:t xml:space="preserve"> </w:t>
      </w:r>
      <w:r>
        <w:t xml:space="preserve">List the types of content Lingua Ink Books will share:</w:t>
      </w:r>
    </w:p>
    <w:p>
      <w:pPr>
        <w:pStyle w:val="Compact"/>
        <w:numPr>
          <w:ilvl w:val="0"/>
          <w:numId w:val="1021"/>
        </w:numPr>
      </w:pPr>
      <w:r>
        <w:rPr>
          <w:b/>
          <w:bCs/>
        </w:rPr>
        <w:t xml:space="preserve">Author Spotlights:</w:t>
      </w:r>
      <w:r>
        <w:t xml:space="preserve"> </w:t>
      </w:r>
      <w:r>
        <w:t xml:space="preserve">Introduce your authors or share their achievements (e.g., “Meet [Author Name], a 67-year-old poet who just published her first book with us!”).</w:t>
      </w:r>
    </w:p>
    <w:p>
      <w:pPr>
        <w:pStyle w:val="Compact"/>
        <w:numPr>
          <w:ilvl w:val="0"/>
          <w:numId w:val="1021"/>
        </w:numPr>
      </w:pPr>
      <w:r>
        <w:rPr>
          <w:b/>
          <w:bCs/>
        </w:rPr>
        <w:t xml:space="preserve">Book Releases/Promotions:</w:t>
      </w:r>
      <w:r>
        <w:t xml:space="preserve"> </w:t>
      </w:r>
      <w:r>
        <w:t xml:space="preserve">Announce new books, share snippets or quotes from books, links to purchase.</w:t>
      </w:r>
    </w:p>
    <w:p>
      <w:pPr>
        <w:pStyle w:val="Compact"/>
        <w:numPr>
          <w:ilvl w:val="0"/>
          <w:numId w:val="1021"/>
        </w:numPr>
      </w:pPr>
      <w:r>
        <w:rPr>
          <w:b/>
          <w:bCs/>
        </w:rPr>
        <w:t xml:space="preserve">Writing Tips or Quotes:</w:t>
      </w:r>
      <w:r>
        <w:t xml:space="preserve"> </w:t>
      </w:r>
      <w:r>
        <w:t xml:space="preserve">Since your audience includes writers, you might share inspirational writing quotes or small publishing tips (aligned with your mission, e.g., encouraging older writers to keep going, or demystifying a publishing term).</w:t>
      </w:r>
    </w:p>
    <w:p>
      <w:pPr>
        <w:pStyle w:val="Compact"/>
        <w:numPr>
          <w:ilvl w:val="0"/>
          <w:numId w:val="1021"/>
        </w:numPr>
      </w:pPr>
      <w:r>
        <w:rPr>
          <w:b/>
          <w:bCs/>
        </w:rPr>
        <w:t xml:space="preserve">Behind-the-Scenes:</w:t>
      </w:r>
      <w:r>
        <w:t xml:space="preserve"> </w:t>
      </w:r>
      <w:r>
        <w:t xml:space="preserve">Show the process (manuscripts on a desk, a cover design sneak peek, Zoom screenshot of a cohort meeting) to build connection.</w:t>
      </w:r>
    </w:p>
    <w:p>
      <w:pPr>
        <w:pStyle w:val="Compact"/>
        <w:numPr>
          <w:ilvl w:val="0"/>
          <w:numId w:val="1021"/>
        </w:numPr>
      </w:pPr>
      <w:r>
        <w:rPr>
          <w:b/>
          <w:bCs/>
        </w:rPr>
        <w:t xml:space="preserve">Community Posts:</w:t>
      </w:r>
      <w:r>
        <w:t xml:space="preserve"> </w:t>
      </w:r>
      <w:r>
        <w:t xml:space="preserve">Celebrate things like cohort successes, upcoming free writing sessions, or relevant literary events (especially those involving diverse voices).</w:t>
      </w:r>
    </w:p>
    <w:p>
      <w:pPr>
        <w:pStyle w:val="Compact"/>
        <w:numPr>
          <w:ilvl w:val="0"/>
          <w:numId w:val="1021"/>
        </w:numPr>
      </w:pPr>
      <w:r>
        <w:rPr>
          <w:b/>
          <w:bCs/>
        </w:rPr>
        <w:t xml:space="preserve">Platform-Specific Notes:</w:t>
      </w:r>
      <w:r>
        <w:t xml:space="preserve"> </w:t>
      </w:r>
      <w:r>
        <w:t xml:space="preserve">While the core voice stays the same, mention any tweaks per platform:</w:t>
      </w:r>
    </w:p>
    <w:p>
      <w:pPr>
        <w:pStyle w:val="Compact"/>
        <w:numPr>
          <w:ilvl w:val="0"/>
          <w:numId w:val="1021"/>
        </w:numPr>
      </w:pPr>
      <w:r>
        <w:rPr>
          <w:b/>
          <w:bCs/>
        </w:rPr>
        <w:t xml:space="preserve">Facebook:</w:t>
      </w:r>
      <w:r>
        <w:t xml:space="preserve"> </w:t>
      </w:r>
      <w:r>
        <w:t xml:space="preserve">Likely your main platform for the older demographic. Keep tone warm and perhaps a bit more narrative when needed. Use accessible language; no heavy use of hashtags (maybe 1-2 max, e.g., #WritingCommunity).</w:t>
      </w:r>
    </w:p>
    <w:p>
      <w:pPr>
        <w:pStyle w:val="Compact"/>
        <w:numPr>
          <w:ilvl w:val="0"/>
          <w:numId w:val="1021"/>
        </w:numPr>
      </w:pPr>
      <w:r>
        <w:rPr>
          <w:b/>
          <w:bCs/>
        </w:rPr>
        <w:t xml:space="preserve">Instagram:</w:t>
      </w:r>
      <w:r>
        <w:t xml:space="preserve"> </w:t>
      </w:r>
      <w:r>
        <w:t xml:space="preserve">Visual-focused. Perhaps share images of book covers, authors holding their books, or quote graphics. Caption tone: supportive and succinct. Use relevant hashtags but not too many (e.g., #HybridPublisher #QueerAuthors #DebutNovel).</w:t>
      </w:r>
    </w:p>
    <w:p>
      <w:pPr>
        <w:pStyle w:val="Compact"/>
        <w:numPr>
          <w:ilvl w:val="0"/>
          <w:numId w:val="1021"/>
        </w:numPr>
      </w:pPr>
      <w:r>
        <w:rPr>
          <w:b/>
          <w:bCs/>
        </w:rPr>
        <w:t xml:space="preserve">Threads/Bluesky/Twitter:</w:t>
      </w:r>
      <w:r>
        <w:t xml:space="preserve"> </w:t>
      </w:r>
      <w:r>
        <w:t xml:space="preserve">Short, conversational snippets. Possibly more frequent posting of tips or industry commentary. Maintain that gentle authoritative tone; could be slightly more “spicy” here in terms of wit, since these platforms invite quick commentary – but always stay positive.</w:t>
      </w:r>
    </w:p>
    <w:p>
      <w:pPr>
        <w:pStyle w:val="Compact"/>
        <w:numPr>
          <w:ilvl w:val="0"/>
          <w:numId w:val="1021"/>
        </w:numPr>
      </w:pPr>
      <w:r>
        <w:rPr>
          <w:b/>
          <w:bCs/>
        </w:rPr>
        <w:t xml:space="preserve">Alt Text &amp; Accessibility:</w:t>
      </w:r>
      <w:r>
        <w:t xml:space="preserve"> </w:t>
      </w:r>
      <w:r>
        <w:t xml:space="preserve">Non-negotiable – every image (book cover, author photo, graphic) should have descriptive alt text. Your style guide should give examples of good alt text (e.g., “Alt text: ‘Author Jane Doe, a 70-year-old black woman, smiles holding her new novel at her book launch event.’” This ensures even the visually impaired followers get the message).</w:t>
      </w:r>
    </w:p>
    <w:p>
      <w:pPr>
        <w:pStyle w:val="Compact"/>
        <w:numPr>
          <w:ilvl w:val="0"/>
          <w:numId w:val="1021"/>
        </w:numPr>
      </w:pPr>
      <w:r>
        <w:rPr>
          <w:b/>
          <w:bCs/>
        </w:rPr>
        <w:t xml:space="preserve">Visual Consistency on Social:</w:t>
      </w:r>
      <w:r>
        <w:t xml:space="preserve"> </w:t>
      </w:r>
      <w:r>
        <w:t xml:space="preserve">Tie back to the visual identity:</w:t>
      </w:r>
    </w:p>
    <w:p>
      <w:pPr>
        <w:pStyle w:val="Compact"/>
        <w:numPr>
          <w:ilvl w:val="0"/>
          <w:numId w:val="1021"/>
        </w:numPr>
      </w:pPr>
      <w:r>
        <w:t xml:space="preserve">Use your brand color palette in graphics or post backgrounds (e.g., if sharing a quote graphic, maybe use a textured paper background with a brand color tint).</w:t>
      </w:r>
    </w:p>
    <w:p>
      <w:pPr>
        <w:pStyle w:val="Compact"/>
        <w:numPr>
          <w:ilvl w:val="0"/>
          <w:numId w:val="1021"/>
        </w:numPr>
      </w:pPr>
      <w:r>
        <w:t xml:space="preserve">Fonts in any designed graphics should match or complement your brand fonts (if using Canva or similar, upload your fonts or find close matches).</w:t>
      </w:r>
    </w:p>
    <w:p>
      <w:pPr>
        <w:pStyle w:val="Compact"/>
        <w:numPr>
          <w:ilvl w:val="0"/>
          <w:numId w:val="1021"/>
        </w:numPr>
      </w:pPr>
      <w:r>
        <w:t xml:space="preserve">If using a logo or watermark on images, the Lingua Ink Books logo should be present but not intrusive (maybe in a corner in white).</w:t>
      </w:r>
    </w:p>
    <w:p>
      <w:pPr>
        <w:pStyle w:val="Compact"/>
        <w:numPr>
          <w:ilvl w:val="0"/>
          <w:numId w:val="1021"/>
        </w:numPr>
      </w:pPr>
      <w:r>
        <w:t xml:space="preserve">The guide might specify a general layout style for quote images or announcements to make them recognizable (for example: always put the quote text in the center in a certain font, with the author’s name smaller below, and use a feather graphic in the corner).</w:t>
      </w:r>
    </w:p>
    <w:p>
      <w:pPr>
        <w:pStyle w:val="Compact"/>
        <w:numPr>
          <w:ilvl w:val="0"/>
          <w:numId w:val="1021"/>
        </w:numPr>
      </w:pPr>
      <w:r>
        <w:rPr>
          <w:b/>
          <w:bCs/>
        </w:rPr>
        <w:t xml:space="preserve">Posting Guidelines:</w:t>
      </w:r>
    </w:p>
    <w:p>
      <w:pPr>
        <w:pStyle w:val="Compact"/>
        <w:numPr>
          <w:ilvl w:val="0"/>
          <w:numId w:val="1021"/>
        </w:numPr>
      </w:pPr>
      <w:r>
        <w:t xml:space="preserve">Frequency (if you have a target schedule, note it).</w:t>
      </w:r>
    </w:p>
    <w:p>
      <w:pPr>
        <w:pStyle w:val="Compact"/>
        <w:numPr>
          <w:ilvl w:val="0"/>
          <w:numId w:val="1021"/>
        </w:numPr>
      </w:pPr>
      <w:r>
        <w:t xml:space="preserve">Hashtag strategy: moderate use of a few key hashtags like #LinguaInk #AmWriting #PublishingTips, etc., but avoid cluttering.</w:t>
      </w:r>
    </w:p>
    <w:p>
      <w:pPr>
        <w:pStyle w:val="Compact"/>
        <w:numPr>
          <w:ilvl w:val="0"/>
          <w:numId w:val="1021"/>
        </w:numPr>
      </w:pPr>
      <w:r>
        <w:t xml:space="preserve">Interaction: Encourage responding to comments in the same brand voice (thank people, answer questions kindly, etc.).</w:t>
      </w:r>
    </w:p>
    <w:p>
      <w:pPr>
        <w:pStyle w:val="Compact"/>
        <w:numPr>
          <w:ilvl w:val="0"/>
          <w:numId w:val="1021"/>
        </w:numPr>
      </w:pPr>
      <w:r>
        <w:t xml:space="preserve">No-go content: Remind that the brand avoids controversial political rants or anything off-mission on this channel. Keep content mission-focused. If advocacy is done, it aligns with your values (e.g., support for LGBTQ+ events or age-positive messages, which is on-brand).</w:t>
      </w:r>
    </w:p>
    <w:p>
      <w:pPr>
        <w:pStyle w:val="Compact"/>
        <w:numPr>
          <w:ilvl w:val="0"/>
          <w:numId w:val="1021"/>
        </w:numPr>
      </w:pPr>
      <w:r>
        <w:rPr>
          <w:b/>
          <w:bCs/>
        </w:rPr>
        <w:t xml:space="preserve">Examples:</w:t>
      </w:r>
      <w:r>
        <w:t xml:space="preserve"> </w:t>
      </w:r>
      <w:r>
        <w:t xml:space="preserve">Provide 2-3 sample social media posts (with the kind of tone/length you want). For instance:</w:t>
      </w:r>
    </w:p>
    <w:p>
      <w:pPr>
        <w:pStyle w:val="Compact"/>
        <w:numPr>
          <w:ilvl w:val="0"/>
          <w:numId w:val="1021"/>
        </w:numPr>
      </w:pPr>
      <w:r>
        <w:rPr>
          <w:i/>
          <w:iCs/>
        </w:rPr>
        <w:t xml:space="preserve">Facebook example:</w:t>
      </w:r>
      <w:r>
        <w:t xml:space="preserve"> </w:t>
      </w:r>
      <w:r>
        <w:t xml:space="preserve">“🎉 We’re thrilled to congratulate Carolyn Martin on the launch of her memoir! At 72, she’s showing that it’s never too late to share your story with the world. #DebutAuthor #BoldStories”</w:t>
      </w:r>
    </w:p>
    <w:p>
      <w:pPr>
        <w:pStyle w:val="Compact"/>
        <w:numPr>
          <w:ilvl w:val="0"/>
          <w:numId w:val="1021"/>
        </w:numPr>
      </w:pPr>
      <w:r>
        <w:rPr>
          <w:i/>
          <w:iCs/>
        </w:rPr>
        <w:t xml:space="preserve">Twitter example:</w:t>
      </w:r>
      <w:r>
        <w:t xml:space="preserve"> </w:t>
      </w:r>
      <w:r>
        <w:t xml:space="preserve">“Writing wisdom of the day: your voice matters at any age. Your experiences can inspire someone who thought they were alone. Keep writing, keep shining. ✨ #amwriting #WritingCommunity”</w:t>
      </w:r>
    </w:p>
    <w:p>
      <w:pPr>
        <w:pStyle w:val="Compact"/>
        <w:numPr>
          <w:ilvl w:val="0"/>
          <w:numId w:val="1021"/>
        </w:numPr>
      </w:pPr>
      <w:r>
        <w:rPr>
          <w:i/>
          <w:iCs/>
        </w:rPr>
        <w:t xml:space="preserve">Instagram caption example:</w:t>
      </w:r>
      <w:r>
        <w:t xml:space="preserve"> </w:t>
      </w:r>
      <w:r>
        <w:t xml:space="preserve">“New on our shelf:</w:t>
      </w:r>
      <w:r>
        <w:t xml:space="preserve"> </w:t>
      </w:r>
      <w:r>
        <w:rPr>
          <w:i/>
          <w:iCs/>
        </w:rPr>
        <w:t xml:space="preserve">The Gentle Guide to Publishing Your Book</w:t>
      </w:r>
      <w:r>
        <w:t xml:space="preserve">. 📖 This large-print, step-by-step guide is our free gift to cohort members, demystifying self-publishing one page at a time. (Yes, gentle can also mean</w:t>
      </w:r>
      <w:r>
        <w:t xml:space="preserve"> </w:t>
      </w:r>
      <w:r>
        <w:rPr>
          <w:i/>
          <w:iCs/>
        </w:rPr>
        <w:t xml:space="preserve">easy on the eyes</w:t>
      </w:r>
      <w:r>
        <w:t xml:space="preserve">! 😉) [link in bio]”</w:t>
      </w:r>
    </w:p>
    <w:p>
      <w:pPr>
        <w:pStyle w:val="Compact"/>
        <w:numPr>
          <w:ilvl w:val="0"/>
          <w:numId w:val="1021"/>
        </w:numPr>
      </w:pPr>
      <w:r>
        <w:t xml:space="preserve">Ensure these examples reflect the no-em-dash rule and accessible style (notice in examples we used emojis or semicolons instead of em dashes, etc.).</w:t>
      </w:r>
    </w:p>
    <w:p>
      <w:pPr>
        <w:pStyle w:val="FirstParagraph"/>
      </w:pPr>
      <w:r>
        <w:t xml:space="preserve">By having a dedicated social media guide for Lingua Ink Books, anyone handling social (you or an assistant) will consistently project the imprint’s caring, inclusive brand personality, while also maintaining a cohesive visual look on all posts.</w:t>
      </w:r>
    </w:p>
    <w:bookmarkEnd w:id="53"/>
    <w:bookmarkStart w:id="54" w:name="X3fdeee1b2af49986e48fbcddc5bcd46d8fb37af"/>
    <w:p>
      <w:pPr>
        <w:pStyle w:val="Heading2"/>
      </w:pPr>
      <w:r>
        <w:t xml:space="preserve">11. Social Media Style Guide –</w:t>
      </w:r>
      <w:r>
        <w:t xml:space="preserve"> </w:t>
      </w:r>
      <w:r>
        <w:rPr>
          <w:b/>
          <w:bCs/>
        </w:rPr>
        <w:t xml:space="preserve">Lingua Ink Media</w:t>
      </w:r>
    </w:p>
    <w:p>
      <w:pPr>
        <w:pStyle w:val="FirstParagraph"/>
      </w:pPr>
      <w:r>
        <w:t xml:space="preserve">Similarly, develop a social media guide focused on Lingua Ink Media’s presence. This will ensure the consulting arm’s social content appeals to its target audience and stays consistent.</w:t>
      </w:r>
    </w:p>
    <w:p>
      <w:pPr>
        <w:pStyle w:val="Compact"/>
        <w:numPr>
          <w:ilvl w:val="0"/>
          <w:numId w:val="1022"/>
        </w:numPr>
      </w:pPr>
      <w:r>
        <w:rPr>
          <w:b/>
          <w:bCs/>
        </w:rPr>
        <w:t xml:space="preserve">Overall Tone on Social:</w:t>
      </w:r>
      <w:r>
        <w:t xml:space="preserve"> </w:t>
      </w:r>
      <w:r>
        <w:t xml:space="preserve">The voice on Lingua Ink Media’s social channels should reflect the</w:t>
      </w:r>
      <w:r>
        <w:t xml:space="preserve"> </w:t>
      </w:r>
      <w:r>
        <w:rPr>
          <w:b/>
          <w:bCs/>
        </w:rPr>
        <w:t xml:space="preserve">confident, savvy consultant</w:t>
      </w:r>
      <w:r>
        <w:t xml:space="preserve"> </w:t>
      </w:r>
      <w:r>
        <w:t xml:space="preserve">vibe:</w:t>
      </w:r>
    </w:p>
    <w:p>
      <w:pPr>
        <w:pStyle w:val="Compact"/>
        <w:numPr>
          <w:ilvl w:val="0"/>
          <w:numId w:val="1022"/>
        </w:numPr>
      </w:pPr>
      <w:r>
        <w:rPr>
          <w:b/>
          <w:bCs/>
        </w:rPr>
        <w:t xml:space="preserve">Insightful and Value-Driven:</w:t>
      </w:r>
      <w:r>
        <w:t xml:space="preserve"> </w:t>
      </w:r>
      <w:r>
        <w:t xml:space="preserve">Most posts should either educate or inspire the target audience (authors and small businesses looking for marketing help).</w:t>
      </w:r>
    </w:p>
    <w:p>
      <w:pPr>
        <w:pStyle w:val="Compact"/>
        <w:numPr>
          <w:ilvl w:val="0"/>
          <w:numId w:val="1022"/>
        </w:numPr>
      </w:pPr>
      <w:r>
        <w:rPr>
          <w:b/>
          <w:bCs/>
        </w:rPr>
        <w:t xml:space="preserve">Witty but Helpful:</w:t>
      </w:r>
      <w:r>
        <w:t xml:space="preserve"> </w:t>
      </w:r>
      <w:r>
        <w:t xml:space="preserve">It can include quick tips or myth-busting with a touch of wit. E.g., a playful call-out of common mistakes (“Newsletters aren’t dead, you just might be emailing like it’s 2010.”).</w:t>
      </w:r>
    </w:p>
    <w:p>
      <w:pPr>
        <w:pStyle w:val="Compact"/>
        <w:numPr>
          <w:ilvl w:val="0"/>
          <w:numId w:val="1022"/>
        </w:numPr>
      </w:pPr>
      <w:r>
        <w:t xml:space="preserve">Still</w:t>
      </w:r>
      <w:r>
        <w:t xml:space="preserve"> </w:t>
      </w:r>
      <w:r>
        <w:rPr>
          <w:b/>
          <w:bCs/>
        </w:rPr>
        <w:t xml:space="preserve">empathetic:</w:t>
      </w:r>
      <w:r>
        <w:t xml:space="preserve"> </w:t>
      </w:r>
      <w:r>
        <w:t xml:space="preserve">acknowledging struggles, then offering a solution or encouragement.</w:t>
      </w:r>
    </w:p>
    <w:p>
      <w:pPr>
        <w:pStyle w:val="Compact"/>
        <w:numPr>
          <w:ilvl w:val="0"/>
          <w:numId w:val="1022"/>
        </w:numPr>
      </w:pPr>
      <w:r>
        <w:rPr>
          <w:b/>
          <w:bCs/>
        </w:rPr>
        <w:t xml:space="preserve">Content Types/Pillars:</w:t>
      </w:r>
    </w:p>
    <w:p>
      <w:pPr>
        <w:pStyle w:val="Compact"/>
        <w:numPr>
          <w:ilvl w:val="0"/>
          <w:numId w:val="1022"/>
        </w:numPr>
      </w:pPr>
      <w:r>
        <w:rPr>
          <w:b/>
          <w:bCs/>
        </w:rPr>
        <w:t xml:space="preserve">Quick Tips &amp; How-To’s:</w:t>
      </w:r>
      <w:r>
        <w:t xml:space="preserve"> </w:t>
      </w:r>
      <w:r>
        <w:t xml:space="preserve">e.g., “Tip Tuesday” where you share a one-sentence tip on marketing or content (with maybe an image or graphic).</w:t>
      </w:r>
    </w:p>
    <w:p>
      <w:pPr>
        <w:pStyle w:val="Compact"/>
        <w:numPr>
          <w:ilvl w:val="0"/>
          <w:numId w:val="1022"/>
        </w:numPr>
      </w:pPr>
      <w:r>
        <w:rPr>
          <w:b/>
          <w:bCs/>
        </w:rPr>
        <w:t xml:space="preserve">Case Study Highlights:</w:t>
      </w:r>
      <w:r>
        <w:t xml:space="preserve"> </w:t>
      </w:r>
      <w:r>
        <w:t xml:space="preserve">Share short success stories or before/after facts from your projects (“We helped X increase site traffic 2x by a simple homepage tweak.”).</w:t>
      </w:r>
    </w:p>
    <w:p>
      <w:pPr>
        <w:pStyle w:val="Compact"/>
        <w:numPr>
          <w:ilvl w:val="0"/>
          <w:numId w:val="1022"/>
        </w:numPr>
      </w:pPr>
      <w:r>
        <w:rPr>
          <w:b/>
          <w:bCs/>
        </w:rPr>
        <w:t xml:space="preserve">Industry Commentary:</w:t>
      </w:r>
      <w:r>
        <w:t xml:space="preserve"> </w:t>
      </w:r>
      <w:r>
        <w:t xml:space="preserve">Share thoughts on publishing or marketing news (e.g., an algorithm change, or a trend in self-publishing) with your take.</w:t>
      </w:r>
    </w:p>
    <w:p>
      <w:pPr>
        <w:pStyle w:val="Compact"/>
        <w:numPr>
          <w:ilvl w:val="0"/>
          <w:numId w:val="1022"/>
        </w:numPr>
      </w:pPr>
      <w:r>
        <w:rPr>
          <w:b/>
          <w:bCs/>
        </w:rPr>
        <w:t xml:space="preserve">Promotional Posts:</w:t>
      </w:r>
      <w:r>
        <w:t xml:space="preserve"> </w:t>
      </w:r>
      <w:r>
        <w:t xml:space="preserve">Announce when you’re booking new clients or upcoming workshops/courses. Do this sparingly and always framed as how it benefits the client (value-first).</w:t>
      </w:r>
    </w:p>
    <w:p>
      <w:pPr>
        <w:pStyle w:val="Compact"/>
        <w:numPr>
          <w:ilvl w:val="0"/>
          <w:numId w:val="1022"/>
        </w:numPr>
      </w:pPr>
      <w:r>
        <w:rPr>
          <w:b/>
          <w:bCs/>
        </w:rPr>
        <w:t xml:space="preserve">Personal/Brand Story:</w:t>
      </w:r>
      <w:r>
        <w:t xml:space="preserve"> </w:t>
      </w:r>
      <w:r>
        <w:t xml:space="preserve">Occasionally, a glimpse of “a day in the life” or a reflection from Maya’s journey (“30 years ago I was stapling zines; now I’m helping authors conquer Amazon – some things change, some come full circle.”). These humanize the brand.</w:t>
      </w:r>
    </w:p>
    <w:p>
      <w:pPr>
        <w:pStyle w:val="Compact"/>
        <w:numPr>
          <w:ilvl w:val="0"/>
          <w:numId w:val="1022"/>
        </w:numPr>
      </w:pPr>
      <w:r>
        <w:rPr>
          <w:b/>
          <w:bCs/>
        </w:rPr>
        <w:t xml:space="preserve">Platform Approach:</w:t>
      </w:r>
    </w:p>
    <w:p>
      <w:pPr>
        <w:pStyle w:val="Compact"/>
        <w:numPr>
          <w:ilvl w:val="0"/>
          <w:numId w:val="1022"/>
        </w:numPr>
      </w:pPr>
      <w:r>
        <w:t xml:space="preserve">Lingua Ink Media might lean more on</w:t>
      </w:r>
      <w:r>
        <w:t xml:space="preserve"> </w:t>
      </w:r>
      <w:r>
        <w:rPr>
          <w:b/>
          <w:bCs/>
        </w:rPr>
        <w:t xml:space="preserve">LinkedIn</w:t>
      </w:r>
      <w:r>
        <w:t xml:space="preserve"> </w:t>
      </w:r>
      <w:r>
        <w:t xml:space="preserve">and</w:t>
      </w:r>
      <w:r>
        <w:t xml:space="preserve"> </w:t>
      </w:r>
      <w:r>
        <w:rPr>
          <w:b/>
          <w:bCs/>
        </w:rPr>
        <w:t xml:space="preserve">Twitter/X (or Threads)</w:t>
      </w:r>
      <w:r>
        <w:t xml:space="preserve"> </w:t>
      </w:r>
      <w:r>
        <w:t xml:space="preserve">for professional reach, maybe Facebook for groups or community, and possibly Instagram if you produce nice infographics or quotes.</w:t>
      </w:r>
    </w:p>
    <w:p>
      <w:pPr>
        <w:pStyle w:val="Compact"/>
        <w:numPr>
          <w:ilvl w:val="0"/>
          <w:numId w:val="1022"/>
        </w:numPr>
      </w:pPr>
      <w:r>
        <w:rPr>
          <w:b/>
          <w:bCs/>
        </w:rPr>
        <w:t xml:space="preserve">LinkedIn:</w:t>
      </w:r>
      <w:r>
        <w:t xml:space="preserve"> </w:t>
      </w:r>
      <w:r>
        <w:t xml:space="preserve">More formal and insight-rich. Posts can be a bit longer, focusing on common client problems and solutions, written in first-person or third-person professional tone. E.g., an anecdote about a client problem and how you solved it, concluding with a tip.</w:t>
      </w:r>
    </w:p>
    <w:p>
      <w:pPr>
        <w:pStyle w:val="Compact"/>
        <w:numPr>
          <w:ilvl w:val="0"/>
          <w:numId w:val="1022"/>
        </w:numPr>
      </w:pPr>
      <w:r>
        <w:rPr>
          <w:b/>
          <w:bCs/>
        </w:rPr>
        <w:t xml:space="preserve">Twitter/Threads:</w:t>
      </w:r>
      <w:r>
        <w:t xml:space="preserve"> </w:t>
      </w:r>
      <w:r>
        <w:t xml:space="preserve">Good for quick tips, sharing links to your blog posts, interacting with the writing/publishing community. Use relevant hashtags like #WritingCommunity #BookMarketing, etc., but just 1-3 per post.</w:t>
      </w:r>
    </w:p>
    <w:p>
      <w:pPr>
        <w:pStyle w:val="Compact"/>
        <w:numPr>
          <w:ilvl w:val="0"/>
          <w:numId w:val="1022"/>
        </w:numPr>
      </w:pPr>
      <w:r>
        <w:rPr>
          <w:b/>
          <w:bCs/>
        </w:rPr>
        <w:t xml:space="preserve">Facebook:</w:t>
      </w:r>
      <w:r>
        <w:t xml:space="preserve"> </w:t>
      </w:r>
      <w:r>
        <w:t xml:space="preserve">Perhaps use for engaging with writing groups or running a business page that mirrors some of your content. Tone can be slightly more relaxed than LinkedIn, but maintain professionalism.</w:t>
      </w:r>
    </w:p>
    <w:p>
      <w:pPr>
        <w:pStyle w:val="Compact"/>
        <w:numPr>
          <w:ilvl w:val="0"/>
          <w:numId w:val="1022"/>
        </w:numPr>
      </w:pPr>
      <w:r>
        <w:rPr>
          <w:b/>
          <w:bCs/>
        </w:rPr>
        <w:t xml:space="preserve">Instagram:</w:t>
      </w:r>
      <w:r>
        <w:t xml:space="preserve"> </w:t>
      </w:r>
      <w:r>
        <w:t xml:space="preserve">If used, focus on visually appealing content like quote cards (“Content Tip of the Week”), short reels of you giving tips, or behind-the-scenes of your work process. Ensure colors and fonts align with the Media brand style.</w:t>
      </w:r>
    </w:p>
    <w:p>
      <w:pPr>
        <w:pStyle w:val="Compact"/>
        <w:numPr>
          <w:ilvl w:val="0"/>
          <w:numId w:val="1022"/>
        </w:numPr>
      </w:pPr>
      <w:r>
        <w:t xml:space="preserve">You might also consider</w:t>
      </w:r>
      <w:r>
        <w:t xml:space="preserve"> </w:t>
      </w:r>
      <w:r>
        <w:rPr>
          <w:b/>
          <w:bCs/>
        </w:rPr>
        <w:t xml:space="preserve">Bluesky or other emerging platforms</w:t>
      </w:r>
      <w:r>
        <w:t xml:space="preserve"> </w:t>
      </w:r>
      <w:r>
        <w:t xml:space="preserve">similarly to Twitter if your audience is there, with the same content approach.</w:t>
      </w:r>
    </w:p>
    <w:p>
      <w:pPr>
        <w:pStyle w:val="Compact"/>
        <w:numPr>
          <w:ilvl w:val="0"/>
          <w:numId w:val="1022"/>
        </w:numPr>
      </w:pPr>
      <w:r>
        <w:rPr>
          <w:b/>
          <w:bCs/>
        </w:rPr>
        <w:t xml:space="preserve">Visual Style on Social:</w:t>
      </w:r>
    </w:p>
    <w:p>
      <w:pPr>
        <w:pStyle w:val="Compact"/>
        <w:numPr>
          <w:ilvl w:val="0"/>
          <w:numId w:val="1022"/>
        </w:numPr>
      </w:pPr>
      <w:r>
        <w:t xml:space="preserve">Use the</w:t>
      </w:r>
      <w:r>
        <w:t xml:space="preserve"> </w:t>
      </w:r>
      <w:r>
        <w:rPr>
          <w:b/>
          <w:bCs/>
        </w:rPr>
        <w:t xml:space="preserve">Lingua Ink Media color accents</w:t>
      </w:r>
      <w:r>
        <w:t xml:space="preserve"> </w:t>
      </w:r>
      <w:r>
        <w:t xml:space="preserve">for consistency in graphics. Perhaps if one of your core colors is a bold purple, your tip graphics have a purple sidebar or header for instant recognition.</w:t>
      </w:r>
    </w:p>
    <w:p>
      <w:pPr>
        <w:pStyle w:val="Compact"/>
        <w:numPr>
          <w:ilvl w:val="0"/>
          <w:numId w:val="1022"/>
        </w:numPr>
      </w:pPr>
      <w:r>
        <w:t xml:space="preserve">If designing carousel posts or infographics, keep layouts simple, with clear headings, maybe using the same template each time (like your logo at the bottom, consistent font sizes).</w:t>
      </w:r>
    </w:p>
    <w:p>
      <w:pPr>
        <w:pStyle w:val="Compact"/>
        <w:numPr>
          <w:ilvl w:val="0"/>
          <w:numId w:val="1022"/>
        </w:numPr>
      </w:pPr>
      <w:r>
        <w:t xml:space="preserve">Use more</w:t>
      </w:r>
      <w:r>
        <w:t xml:space="preserve"> </w:t>
      </w:r>
      <w:r>
        <w:rPr>
          <w:b/>
          <w:bCs/>
        </w:rPr>
        <w:t xml:space="preserve">modern, clean visuals</w:t>
      </w:r>
      <w:r>
        <w:t xml:space="preserve"> </w:t>
      </w:r>
      <w:r>
        <w:t xml:space="preserve">(as opposed to the textured ones for Books). Stock photos or illustrations could show people working on laptops, marketing graphics like charts or social media icons, etc., but always choose images that feel authentic and not too generic. Alternatively, a consistent icon style or illustration style to represent ideas (like a lightbulb icon for idea posts, etc.).</w:t>
      </w:r>
    </w:p>
    <w:p>
      <w:pPr>
        <w:pStyle w:val="Compact"/>
        <w:numPr>
          <w:ilvl w:val="0"/>
          <w:numId w:val="1022"/>
        </w:numPr>
      </w:pPr>
      <w:r>
        <w:rPr>
          <w:b/>
          <w:bCs/>
        </w:rPr>
        <w:t xml:space="preserve">Accessibility &amp; Inclusion:</w:t>
      </w:r>
    </w:p>
    <w:p>
      <w:pPr>
        <w:pStyle w:val="Compact"/>
        <w:numPr>
          <w:ilvl w:val="0"/>
          <w:numId w:val="1022"/>
        </w:numPr>
      </w:pPr>
      <w:r>
        <w:t xml:space="preserve">Also ensure alt text is used on all Media posts (e.g., describing an infographic’s content or a photo from a workshop).</w:t>
      </w:r>
    </w:p>
    <w:p>
      <w:pPr>
        <w:pStyle w:val="Compact"/>
        <w:numPr>
          <w:ilvl w:val="0"/>
          <w:numId w:val="1022"/>
        </w:numPr>
      </w:pPr>
      <w:r>
        <w:t xml:space="preserve">Maintain a polite and respectful tone in comments (which you’d do anyway) – e.g., if someone asks a question, answer thoroughly but kindly, keeping in mind others might see the answer too.</w:t>
      </w:r>
    </w:p>
    <w:p>
      <w:pPr>
        <w:pStyle w:val="Compact"/>
        <w:numPr>
          <w:ilvl w:val="0"/>
          <w:numId w:val="1022"/>
        </w:numPr>
      </w:pPr>
      <w:r>
        <w:rPr>
          <w:b/>
          <w:bCs/>
        </w:rPr>
        <w:t xml:space="preserve">Hashtag Strategy:</w:t>
      </w:r>
    </w:p>
    <w:p>
      <w:pPr>
        <w:pStyle w:val="Compact"/>
        <w:numPr>
          <w:ilvl w:val="0"/>
          <w:numId w:val="1022"/>
        </w:numPr>
      </w:pPr>
      <w:r>
        <w:t xml:space="preserve">A few core hashtags relevant to your niche: #ContentStrategy, #BookMarketing, #IndiePublisher, #MarketingTips, etc. But you can also make one for your brand like #LinguaInkInsights (so people can follow a series).</w:t>
      </w:r>
    </w:p>
    <w:p>
      <w:pPr>
        <w:pStyle w:val="Compact"/>
        <w:numPr>
          <w:ilvl w:val="0"/>
          <w:numId w:val="1022"/>
        </w:numPr>
      </w:pPr>
      <w:r>
        <w:t xml:space="preserve">Don’t overdo hashtags on LinkedIn (1-2 is fine there). Twitter can have 2 or so, Instagram can have more but you might choose not to clutter (maybe 5-6 targeted ones).</w:t>
      </w:r>
    </w:p>
    <w:p>
      <w:pPr>
        <w:pStyle w:val="Compact"/>
        <w:numPr>
          <w:ilvl w:val="0"/>
          <w:numId w:val="1022"/>
        </w:numPr>
      </w:pPr>
      <w:r>
        <w:rPr>
          <w:b/>
          <w:bCs/>
        </w:rPr>
        <w:t xml:space="preserve">Frequency and Timing:</w:t>
      </w:r>
    </w:p>
    <w:p>
      <w:pPr>
        <w:pStyle w:val="Compact"/>
        <w:numPr>
          <w:ilvl w:val="0"/>
          <w:numId w:val="1022"/>
        </w:numPr>
      </w:pPr>
      <w:r>
        <w:t xml:space="preserve">Being a consultancy, consistency is key but you might prioritize quality over quantity. Document a realistic posting frequency (e.g., aim for 3 posts/week across channels, or whatever your strategy is).</w:t>
      </w:r>
    </w:p>
    <w:p>
      <w:pPr>
        <w:pStyle w:val="Compact"/>
        <w:numPr>
          <w:ilvl w:val="0"/>
          <w:numId w:val="1022"/>
        </w:numPr>
      </w:pPr>
      <w:r>
        <w:t xml:space="preserve">Note best times if relevant (e.g., LinkedIn mornings, etc., if you have that info).</w:t>
      </w:r>
    </w:p>
    <w:p>
      <w:pPr>
        <w:pStyle w:val="Compact"/>
        <w:numPr>
          <w:ilvl w:val="0"/>
          <w:numId w:val="1022"/>
        </w:numPr>
      </w:pPr>
      <w:r>
        <w:rPr>
          <w:b/>
          <w:bCs/>
        </w:rPr>
        <w:t xml:space="preserve">Examples:</w:t>
      </w:r>
    </w:p>
    <w:p>
      <w:pPr>
        <w:pStyle w:val="Compact"/>
        <w:numPr>
          <w:ilvl w:val="0"/>
          <w:numId w:val="1022"/>
        </w:numPr>
      </w:pPr>
      <w:r>
        <w:rPr>
          <w:i/>
          <w:iCs/>
        </w:rPr>
        <w:t xml:space="preserve">LinkedIn Post Example:</w:t>
      </w:r>
      <w:r>
        <w:br/>
      </w:r>
      <w:r>
        <w:t xml:space="preserve">“Many first-time authors struggle with the question:</w:t>
      </w:r>
      <w:r>
        <w:t xml:space="preserve"> </w:t>
      </w:r>
      <w:r>
        <w:rPr>
          <w:i/>
          <w:iCs/>
        </w:rPr>
        <w:t xml:space="preserve">Do I really need an author website?</w:t>
      </w:r>
      <w:r>
        <w:t xml:space="preserve"> </w:t>
      </w:r>
      <w:r>
        <w:t xml:space="preserve">🤔 In my 30+ years of experience, the answer is a gentle but firm</w:t>
      </w:r>
      <w:r>
        <w:t xml:space="preserve"> </w:t>
      </w:r>
      <w:r>
        <w:rPr>
          <w:i/>
          <w:iCs/>
        </w:rPr>
        <w:t xml:space="preserve">yes</w:t>
      </w:r>
      <w:r>
        <w:t xml:space="preserve">. Your website is your home base – media, readers, even publishers will look for it. In today’s blog, I share 5 essentials every author site should have. #AuthorPlatform #ContentStrategy”</w:t>
      </w:r>
      <w:r>
        <w:br/>
      </w:r>
      <w:r>
        <w:t xml:space="preserve">(Note: professional, establishes authority, invites to read more.)</w:t>
      </w:r>
    </w:p>
    <w:p>
      <w:pPr>
        <w:pStyle w:val="Compact"/>
        <w:numPr>
          <w:ilvl w:val="0"/>
          <w:numId w:val="1022"/>
        </w:numPr>
      </w:pPr>
      <w:r>
        <w:rPr>
          <w:i/>
          <w:iCs/>
        </w:rPr>
        <w:t xml:space="preserve">Twitter Example:</w:t>
      </w:r>
      <w:r>
        <w:br/>
      </w:r>
      <w:r>
        <w:t xml:space="preserve">“Your newsletter subscribers are gold💡. Treat them like VIPs with exclusive content or first-look announcements. Nurture that list, and it will pay you back in loyal readers. #BookMarketing #WritingCommunity”</w:t>
      </w:r>
    </w:p>
    <w:p>
      <w:pPr>
        <w:pStyle w:val="Compact"/>
        <w:numPr>
          <w:ilvl w:val="0"/>
          <w:numId w:val="1022"/>
        </w:numPr>
      </w:pPr>
      <w:r>
        <w:rPr>
          <w:i/>
          <w:iCs/>
        </w:rPr>
        <w:t xml:space="preserve">Instagram Story/Post Example:</w:t>
      </w:r>
      <w:r>
        <w:br/>
      </w:r>
      <w:r>
        <w:t xml:space="preserve">A graphic titled “3 Quick Website Wins” with points like “Clear tagline, About page update, Newsletter sign-up front and center” in a branded design. Caption might say: “If your website’s last update was during the Obama administration, this is for you 😅. Here are 3 quick wins to refresh your site this week. Need more guidance? Let’s talk! #WebRefresh #SmallBizTips”</w:t>
      </w:r>
      <w:r>
        <w:br/>
      </w:r>
      <w:r>
        <w:t xml:space="preserve">(Shows a bit of humor, and a CTA at end).</w:t>
      </w:r>
    </w:p>
    <w:p>
      <w:pPr>
        <w:pStyle w:val="FirstParagraph"/>
      </w:pPr>
      <w:r>
        <w:t xml:space="preserve">Through this guide, any social media content for Lingua Ink Media will consistently echo Maya’s expert yet approachable persona, and visually tie into the brand’s professional look. It helps convert followers into engaged leads by providing value and maintaining trust.</w:t>
      </w:r>
    </w:p>
    <w:bookmarkEnd w:id="54"/>
    <w:bookmarkStart w:id="56" w:name="resource-reference-index-internal"/>
    <w:p>
      <w:pPr>
        <w:pStyle w:val="Heading2"/>
      </w:pPr>
      <w:r>
        <w:t xml:space="preserve">12. Resource &amp; Reference Index (Internal)</w:t>
      </w:r>
    </w:p>
    <w:p>
      <w:pPr>
        <w:pStyle w:val="FirstParagraph"/>
      </w:pPr>
      <w:r>
        <w:t xml:space="preserve">This document is more for internal use, listing all the key resources, tools, and contacts that support your operations. It complements the Style Bible by ensuring you have a one-stop reference for the “infrastructure” of your brand:</w:t>
      </w:r>
    </w:p>
    <w:p>
      <w:pPr>
        <w:pStyle w:val="Compact"/>
        <w:numPr>
          <w:ilvl w:val="0"/>
          <w:numId w:val="1023"/>
        </w:numPr>
      </w:pPr>
      <w:r>
        <w:rPr>
          <w:b/>
          <w:bCs/>
        </w:rPr>
        <w:t xml:space="preserve">Approved Contractor/Vendor List:</w:t>
      </w:r>
      <w:r>
        <w:t xml:space="preserve"> </w:t>
      </w:r>
      <w:r>
        <w:t xml:space="preserve">A table or list of go-to freelancers and partners:</w:t>
      </w:r>
    </w:p>
    <w:p>
      <w:pPr>
        <w:pStyle w:val="Compact"/>
        <w:numPr>
          <w:ilvl w:val="0"/>
          <w:numId w:val="1023"/>
        </w:numPr>
      </w:pPr>
      <w:r>
        <w:t xml:space="preserve">Editors (name, specialty, contact info, typical rates, any NDAs or contracts on file).</w:t>
      </w:r>
    </w:p>
    <w:p>
      <w:pPr>
        <w:pStyle w:val="Compact"/>
        <w:numPr>
          <w:ilvl w:val="0"/>
          <w:numId w:val="1023"/>
        </w:numPr>
      </w:pPr>
      <w:r>
        <w:t xml:space="preserve">Designers (cover designers, web designers, formatters).</w:t>
      </w:r>
    </w:p>
    <w:p>
      <w:pPr>
        <w:pStyle w:val="Compact"/>
        <w:numPr>
          <w:ilvl w:val="0"/>
          <w:numId w:val="1023"/>
        </w:numPr>
      </w:pPr>
      <w:r>
        <w:t xml:space="preserve">Printers or merchandise vendors (if you print bookmarks, etc.).</w:t>
      </w:r>
    </w:p>
    <w:p>
      <w:pPr>
        <w:pStyle w:val="Compact"/>
        <w:numPr>
          <w:ilvl w:val="0"/>
          <w:numId w:val="1023"/>
        </w:numPr>
      </w:pPr>
      <w:r>
        <w:t xml:space="preserve">Marketing partners or PR contacts (if any).</w:t>
      </w:r>
    </w:p>
    <w:p>
      <w:pPr>
        <w:pStyle w:val="Compact"/>
        <w:numPr>
          <w:ilvl w:val="0"/>
          <w:numId w:val="1023"/>
        </w:numPr>
      </w:pPr>
      <w:r>
        <w:t xml:space="preserve">These should be pre-vetted folks who understand your style standards. You might note if they have a copy of your style guide or need one when onboarded.</w:t>
      </w:r>
    </w:p>
    <w:p>
      <w:pPr>
        <w:pStyle w:val="Compact"/>
        <w:numPr>
          <w:ilvl w:val="0"/>
          <w:numId w:val="1023"/>
        </w:numPr>
      </w:pPr>
      <w:r>
        <w:rPr>
          <w:b/>
          <w:bCs/>
        </w:rPr>
        <w:t xml:space="preserve">Tech Stack &amp; Tools:</w:t>
      </w:r>
      <w:r>
        <w:t xml:space="preserve"> </w:t>
      </w:r>
      <w:r>
        <w:t xml:space="preserve">List the tools and software you consistently use, so anyone working with you knows the standard:</w:t>
      </w:r>
    </w:p>
    <w:p>
      <w:pPr>
        <w:pStyle w:val="Compact"/>
        <w:numPr>
          <w:ilvl w:val="0"/>
          <w:numId w:val="1023"/>
        </w:numPr>
      </w:pPr>
      <w:r>
        <w:t xml:space="preserve">Writing/Editing: Google Docs or MS Word (with Track Changes for editing).</w:t>
      </w:r>
    </w:p>
    <w:p>
      <w:pPr>
        <w:pStyle w:val="Compact"/>
        <w:numPr>
          <w:ilvl w:val="0"/>
          <w:numId w:val="1023"/>
        </w:numPr>
      </w:pPr>
      <w:r>
        <w:t xml:space="preserve">Design: Adobe InDesign for print layout, Vellum for ebook formatting, Canva for quick social graphics, Photoshop/Illustrator for advanced graphics.</w:t>
      </w:r>
    </w:p>
    <w:p>
      <w:pPr>
        <w:pStyle w:val="Compact"/>
        <w:numPr>
          <w:ilvl w:val="0"/>
          <w:numId w:val="1023"/>
        </w:numPr>
      </w:pPr>
      <w:r>
        <w:t xml:space="preserve">Project Management: Trello (with mention that you use specific</w:t>
      </w:r>
      <w:r>
        <w:t xml:space="preserve"> </w:t>
      </w:r>
      <w:r>
        <w:rPr>
          <w:b/>
          <w:bCs/>
        </w:rPr>
        <w:t xml:space="preserve">Trello templates</w:t>
      </w:r>
      <w:r>
        <w:t xml:space="preserve"> </w:t>
      </w:r>
      <w:r>
        <w:t xml:space="preserve">for editorial workflows, per your planning doc</w:t>
      </w:r>
      <w:hyperlink r:id="rId55">
        <w:r>
          <w:rPr>
            <w:rStyle w:val="Hyperlink"/>
          </w:rPr>
          <w:t xml:space="preserve">[25]</w:t>
        </w:r>
      </w:hyperlink>
      <w:r>
        <w:t xml:space="preserve">).</w:t>
      </w:r>
    </w:p>
    <w:p>
      <w:pPr>
        <w:pStyle w:val="Compact"/>
        <w:numPr>
          <w:ilvl w:val="0"/>
          <w:numId w:val="1023"/>
        </w:numPr>
      </w:pPr>
      <w:r>
        <w:t xml:space="preserve">Communication: Zoom for cohorts and meetings, possibly Slack or email for client comms.</w:t>
      </w:r>
    </w:p>
    <w:p>
      <w:pPr>
        <w:pStyle w:val="Compact"/>
        <w:numPr>
          <w:ilvl w:val="0"/>
          <w:numId w:val="1023"/>
        </w:numPr>
      </w:pPr>
      <w:r>
        <w:t xml:space="preserve">Distribution: Amazon KDP, IngramSpark (including any account info or processes for how/when you upload books there).</w:t>
      </w:r>
    </w:p>
    <w:p>
      <w:pPr>
        <w:pStyle w:val="Compact"/>
        <w:numPr>
          <w:ilvl w:val="0"/>
          <w:numId w:val="1023"/>
        </w:numPr>
      </w:pPr>
      <w:r>
        <w:t xml:space="preserve">Analytics/SEO: Google Analytics for web, maybe Yoast plugin on WP for SEO, etc.</w:t>
      </w:r>
    </w:p>
    <w:p>
      <w:pPr>
        <w:pStyle w:val="Compact"/>
        <w:numPr>
          <w:ilvl w:val="0"/>
          <w:numId w:val="1023"/>
        </w:numPr>
      </w:pPr>
      <w:r>
        <w:t xml:space="preserve">If you have these documented, it’s easy to update or hand over processes later.</w:t>
      </w:r>
    </w:p>
    <w:p>
      <w:pPr>
        <w:pStyle w:val="Compact"/>
        <w:numPr>
          <w:ilvl w:val="0"/>
          <w:numId w:val="1023"/>
        </w:numPr>
      </w:pPr>
      <w:r>
        <w:rPr>
          <w:b/>
          <w:bCs/>
        </w:rPr>
        <w:t xml:space="preserve">Accounts and Credentials:</w:t>
      </w:r>
      <w:r>
        <w:t xml:space="preserve"> </w:t>
      </w:r>
      <w:r>
        <w:t xml:space="preserve">Not the passwords themselves in a public doc, but a note of what accounts exist for the business:</w:t>
      </w:r>
    </w:p>
    <w:p>
      <w:pPr>
        <w:pStyle w:val="Compact"/>
        <w:numPr>
          <w:ilvl w:val="0"/>
          <w:numId w:val="1023"/>
        </w:numPr>
      </w:pPr>
      <w:r>
        <w:t xml:space="preserve">Social media handles (Facebook, Instagram, Threads, Bluesky, LinkedIn, etc.).</w:t>
      </w:r>
    </w:p>
    <w:p>
      <w:pPr>
        <w:pStyle w:val="Compact"/>
        <w:numPr>
          <w:ilvl w:val="0"/>
          <w:numId w:val="1023"/>
        </w:numPr>
      </w:pPr>
      <w:r>
        <w:t xml:space="preserve">Domain registrars / hosting info for your websites.</w:t>
      </w:r>
    </w:p>
    <w:p>
      <w:pPr>
        <w:pStyle w:val="Compact"/>
        <w:numPr>
          <w:ilvl w:val="0"/>
          <w:numId w:val="1023"/>
        </w:numPr>
      </w:pPr>
      <w:r>
        <w:t xml:space="preserve">ISBN account info (Bowker or whichever agency you use to buy ISBNs).</w:t>
      </w:r>
    </w:p>
    <w:p>
      <w:pPr>
        <w:pStyle w:val="Compact"/>
        <w:numPr>
          <w:ilvl w:val="0"/>
          <w:numId w:val="1023"/>
        </w:numPr>
      </w:pPr>
      <w:r>
        <w:t xml:space="preserve">Any memberships (Independent Book Publishers Association, etc. if any).</w:t>
      </w:r>
    </w:p>
    <w:p>
      <w:pPr>
        <w:pStyle w:val="Compact"/>
        <w:numPr>
          <w:ilvl w:val="0"/>
          <w:numId w:val="1023"/>
        </w:numPr>
      </w:pPr>
      <w:r>
        <w:t xml:space="preserve">These ensure business continuity and that you remember to update brand info on each as needed.</w:t>
      </w:r>
    </w:p>
    <w:p>
      <w:pPr>
        <w:pStyle w:val="Compact"/>
        <w:numPr>
          <w:ilvl w:val="0"/>
          <w:numId w:val="1023"/>
        </w:numPr>
      </w:pPr>
      <w:r>
        <w:rPr>
          <w:b/>
          <w:bCs/>
        </w:rPr>
        <w:t xml:space="preserve">Style Assets Repositories:</w:t>
      </w:r>
      <w:r>
        <w:t xml:space="preserve"> </w:t>
      </w:r>
      <w:r>
        <w:t xml:space="preserve">Note where files are stored:</w:t>
      </w:r>
    </w:p>
    <w:p>
      <w:pPr>
        <w:pStyle w:val="Compact"/>
        <w:numPr>
          <w:ilvl w:val="0"/>
          <w:numId w:val="1023"/>
        </w:numPr>
      </w:pPr>
      <w:r>
        <w:t xml:space="preserve">Logos and brand graphics (maybe a Google Drive or Dropbox link with all versions of the logo, images, etc.).</w:t>
      </w:r>
    </w:p>
    <w:p>
      <w:pPr>
        <w:pStyle w:val="Compact"/>
        <w:numPr>
          <w:ilvl w:val="0"/>
          <w:numId w:val="1023"/>
        </w:numPr>
      </w:pPr>
      <w:r>
        <w:t xml:space="preserve">Templates (link to where the proposal template, slide deck template, etc. live so you always use the latest).</w:t>
      </w:r>
    </w:p>
    <w:p>
      <w:pPr>
        <w:pStyle w:val="Compact"/>
        <w:numPr>
          <w:ilvl w:val="0"/>
          <w:numId w:val="1023"/>
        </w:numPr>
      </w:pPr>
      <w:r>
        <w:t xml:space="preserve">Fonts (ensure you have the license info and files for your brand fonts accessible to contractors).</w:t>
      </w:r>
    </w:p>
    <w:p>
      <w:pPr>
        <w:pStyle w:val="Compact"/>
        <w:numPr>
          <w:ilvl w:val="0"/>
          <w:numId w:val="1023"/>
        </w:numPr>
      </w:pPr>
      <w:r>
        <w:rPr>
          <w:b/>
          <w:bCs/>
        </w:rPr>
        <w:t xml:space="preserve">External Resources &amp; Inspirations:</w:t>
      </w:r>
      <w:r>
        <w:t xml:space="preserve"> </w:t>
      </w:r>
      <w:r>
        <w:t xml:space="preserve">You might list reference materials that inspire or guide your brand standards:</w:t>
      </w:r>
    </w:p>
    <w:p>
      <w:pPr>
        <w:pStyle w:val="Compact"/>
        <w:numPr>
          <w:ilvl w:val="0"/>
          <w:numId w:val="1023"/>
        </w:numPr>
      </w:pPr>
      <w:r>
        <w:t xml:space="preserve">e.g., links to the Reedsy article you mentioned if you share it with authors, or style guides of peer organizations that you admire (for internal inspiration).</w:t>
      </w:r>
    </w:p>
    <w:p>
      <w:pPr>
        <w:pStyle w:val="Compact"/>
        <w:numPr>
          <w:ilvl w:val="0"/>
          <w:numId w:val="1023"/>
        </w:numPr>
      </w:pPr>
      <w:r>
        <w:t xml:space="preserve">Any key industry style references (Chicago Manual of Style for editing, etc., to maintain consistency in editing/proofreading).</w:t>
      </w:r>
    </w:p>
    <w:p>
      <w:pPr>
        <w:pStyle w:val="Compact"/>
        <w:numPr>
          <w:ilvl w:val="0"/>
          <w:numId w:val="1023"/>
        </w:numPr>
      </w:pPr>
      <w:r>
        <w:rPr>
          <w:b/>
          <w:bCs/>
        </w:rPr>
        <w:t xml:space="preserve">Key Policies:</w:t>
      </w:r>
      <w:r>
        <w:t xml:space="preserve"> </w:t>
      </w:r>
      <w:r>
        <w:t xml:space="preserve">While not part of public branding, internally note if you have policies or documents such as:</w:t>
      </w:r>
    </w:p>
    <w:p>
      <w:pPr>
        <w:pStyle w:val="Compact"/>
        <w:numPr>
          <w:ilvl w:val="0"/>
          <w:numId w:val="1023"/>
        </w:numPr>
      </w:pPr>
      <w:r>
        <w:t xml:space="preserve">Refund policy (for courses or services).</w:t>
      </w:r>
    </w:p>
    <w:p>
      <w:pPr>
        <w:pStyle w:val="Compact"/>
        <w:numPr>
          <w:ilvl w:val="0"/>
          <w:numId w:val="1023"/>
        </w:numPr>
      </w:pPr>
      <w:r>
        <w:t xml:space="preserve">Privacy policy and how you handle user data (mailing lists, etc.).</w:t>
      </w:r>
    </w:p>
    <w:p>
      <w:pPr>
        <w:pStyle w:val="Compact"/>
        <w:numPr>
          <w:ilvl w:val="0"/>
          <w:numId w:val="1023"/>
        </w:numPr>
      </w:pPr>
      <w:r>
        <w:t xml:space="preserve">This way, if someone is making a page or answering a question, they can refer to the official policy easily.</w:t>
      </w:r>
    </w:p>
    <w:p>
      <w:pPr>
        <w:pStyle w:val="Compact"/>
        <w:numPr>
          <w:ilvl w:val="0"/>
          <w:numId w:val="1023"/>
        </w:numPr>
      </w:pPr>
      <w:r>
        <w:rPr>
          <w:b/>
          <w:bCs/>
        </w:rPr>
        <w:t xml:space="preserve">Important Metrics:</w:t>
      </w:r>
      <w:r>
        <w:t xml:space="preserve"> </w:t>
      </w:r>
      <w:r>
        <w:t xml:space="preserve">If applicable, keep a section (or perhaps a separate dashboard doc) of your brand’s metrics – web analytics, social follower counts, cohort sign-ups – basically a snapshot of growth. This isn’t exactly style guide, but it’s something useful internally to track the health of your brand efforts. It can be updated quarterly just for your reference, ensuring the strategy side (Lingua Ink Media) can use Lingua Ink itself as a success case study in content and community building.</w:t>
      </w:r>
    </w:p>
    <w:p>
      <w:pPr>
        <w:pStyle w:val="FirstParagraph"/>
      </w:pPr>
      <w:r>
        <w:t xml:space="preserve">The Resource Index is like the behind-the-scenes glue that supports your brand. It ensures that if you hire an assistant or just future-you needs to remember “Where do we keep that info?”, it’s documented. It’s not a public document, but it’s part of the comprehensive system that a robust Style Bible entails.</w:t>
      </w:r>
    </w:p>
    <w:bookmarkEnd w:id="56"/>
    <w:bookmarkStart w:id="57" w:name="portfolio-case-studies-archive"/>
    <w:p>
      <w:pPr>
        <w:pStyle w:val="Heading2"/>
      </w:pPr>
      <w:r>
        <w:t xml:space="preserve">13. Portfolio &amp; Case Studies Archive</w:t>
      </w:r>
    </w:p>
    <w:p>
      <w:pPr>
        <w:pStyle w:val="FirstParagraph"/>
      </w:pPr>
      <w:r>
        <w:t xml:space="preserve">As you build Lingua Ink’s credibility, maintaining a portfolio of work and case studies will serve both arms of the business. This document (or set of documents) captures the details of projects and successes, which you can later repurpose for marketing:</w:t>
      </w:r>
    </w:p>
    <w:p>
      <w:pPr>
        <w:pStyle w:val="Compact"/>
        <w:numPr>
          <w:ilvl w:val="0"/>
          <w:numId w:val="1024"/>
        </w:numPr>
      </w:pPr>
      <w:r>
        <w:rPr>
          <w:b/>
          <w:bCs/>
        </w:rPr>
        <w:t xml:space="preserve">Published Books Portfolio (Lingua Ink Books):</w:t>
      </w:r>
      <w:r>
        <w:t xml:space="preserve"> </w:t>
      </w:r>
      <w:r>
        <w:t xml:space="preserve">Keep an updated list or mini-case study for each book published:</w:t>
      </w:r>
    </w:p>
    <w:p>
      <w:pPr>
        <w:pStyle w:val="Compact"/>
        <w:numPr>
          <w:ilvl w:val="0"/>
          <w:numId w:val="1024"/>
        </w:numPr>
      </w:pPr>
      <w:r>
        <w:t xml:space="preserve">Basic info: title, author, publication date, genre.</w:t>
      </w:r>
    </w:p>
    <w:p>
      <w:pPr>
        <w:pStyle w:val="Compact"/>
        <w:numPr>
          <w:ilvl w:val="0"/>
          <w:numId w:val="1024"/>
        </w:numPr>
      </w:pPr>
      <w:r>
        <w:t xml:space="preserve">What services did Lingua Ink provide? (Editing, design, marketing, etc.)</w:t>
      </w:r>
    </w:p>
    <w:p>
      <w:pPr>
        <w:pStyle w:val="Compact"/>
        <w:numPr>
          <w:ilvl w:val="0"/>
          <w:numId w:val="1024"/>
        </w:numPr>
      </w:pPr>
      <w:r>
        <w:t xml:space="preserve">Notable successes: awards, number of copies sold (if you’re comfortable sharing), notable reviews or endorsements.</w:t>
      </w:r>
    </w:p>
    <w:p>
      <w:pPr>
        <w:pStyle w:val="Compact"/>
        <w:numPr>
          <w:ilvl w:val="0"/>
          <w:numId w:val="1024"/>
        </w:numPr>
      </w:pPr>
      <w:r>
        <w:t xml:space="preserve">Author testimonial: If the author gave a positive statement about working with you, record it here (with permission to use in marketing).</w:t>
      </w:r>
    </w:p>
    <w:p>
      <w:pPr>
        <w:pStyle w:val="Compact"/>
        <w:numPr>
          <w:ilvl w:val="0"/>
          <w:numId w:val="1024"/>
        </w:numPr>
      </w:pPr>
      <w:r>
        <w:t xml:space="preserve">Cover image thumbnail (for quick reference, also helpful when making marketing collaterals).</w:t>
      </w:r>
    </w:p>
    <w:p>
      <w:pPr>
        <w:pStyle w:val="Compact"/>
        <w:numPr>
          <w:ilvl w:val="0"/>
          <w:numId w:val="1024"/>
        </w:numPr>
      </w:pPr>
      <w:r>
        <w:t xml:space="preserve">This information will be useful for your website’s “Books” section and for any press kits or media inquiries.</w:t>
      </w:r>
    </w:p>
    <w:p>
      <w:pPr>
        <w:pStyle w:val="Compact"/>
        <w:numPr>
          <w:ilvl w:val="0"/>
          <w:numId w:val="1024"/>
        </w:numPr>
      </w:pPr>
      <w:r>
        <w:rPr>
          <w:b/>
          <w:bCs/>
        </w:rPr>
        <w:t xml:space="preserve">Author Success Stories:</w:t>
      </w:r>
      <w:r>
        <w:t xml:space="preserve"> </w:t>
      </w:r>
      <w:r>
        <w:t xml:space="preserve">Related to above, but if any author had a particularly inspiring journey (e.g., older author debuts to great acclaim), write a short narrative of it. These can become blog posts or social media content. Having them in your archive means you won’t forget the key points.</w:t>
      </w:r>
    </w:p>
    <w:p>
      <w:pPr>
        <w:pStyle w:val="Compact"/>
        <w:numPr>
          <w:ilvl w:val="0"/>
          <w:numId w:val="1024"/>
        </w:numPr>
      </w:pPr>
      <w:r>
        <w:rPr>
          <w:b/>
          <w:bCs/>
        </w:rPr>
        <w:t xml:space="preserve">Consulting Case Studies (Lingua Ink Media):</w:t>
      </w:r>
      <w:r>
        <w:t xml:space="preserve"> </w:t>
      </w:r>
      <w:r>
        <w:t xml:space="preserve">For each client or project (even if informal initially), note:</w:t>
      </w:r>
    </w:p>
    <w:p>
      <w:pPr>
        <w:pStyle w:val="Compact"/>
        <w:numPr>
          <w:ilvl w:val="0"/>
          <w:numId w:val="1024"/>
        </w:numPr>
      </w:pPr>
      <w:r>
        <w:t xml:space="preserve">Who the client was (you can anonymize if needed, like “An independent poet launching their first website”).</w:t>
      </w:r>
    </w:p>
    <w:p>
      <w:pPr>
        <w:pStyle w:val="Compact"/>
        <w:numPr>
          <w:ilvl w:val="0"/>
          <w:numId w:val="1024"/>
        </w:numPr>
      </w:pPr>
      <w:r>
        <w:t xml:space="preserve">What their challenge was and which services you provided.</w:t>
      </w:r>
    </w:p>
    <w:p>
      <w:pPr>
        <w:pStyle w:val="Compact"/>
        <w:numPr>
          <w:ilvl w:val="0"/>
          <w:numId w:val="1024"/>
        </w:numPr>
      </w:pPr>
      <w:r>
        <w:t xml:space="preserve">The timeline of the project.</w:t>
      </w:r>
    </w:p>
    <w:p>
      <w:pPr>
        <w:pStyle w:val="Compact"/>
        <w:numPr>
          <w:ilvl w:val="0"/>
          <w:numId w:val="1024"/>
        </w:numPr>
      </w:pPr>
      <w:r>
        <w:t xml:space="preserve">The results or outcomes: ideally quantifiable (site traffic increase, social growth, revenue uptick) or at least qualitative (client feedback, smoother workflows, etc.).</w:t>
      </w:r>
    </w:p>
    <w:p>
      <w:pPr>
        <w:pStyle w:val="Compact"/>
        <w:numPr>
          <w:ilvl w:val="0"/>
          <w:numId w:val="1024"/>
        </w:numPr>
      </w:pPr>
      <w:r>
        <w:t xml:space="preserve">A testimonial from the client if available.</w:t>
      </w:r>
    </w:p>
    <w:p>
      <w:pPr>
        <w:pStyle w:val="Compact"/>
        <w:numPr>
          <w:ilvl w:val="0"/>
          <w:numId w:val="1024"/>
        </w:numPr>
      </w:pPr>
      <w:r>
        <w:t xml:space="preserve">Before/after snapshots: e.g., old website screenshot vs new website screenshot; or quotes from old content vs. revamped content.</w:t>
      </w:r>
    </w:p>
    <w:p>
      <w:pPr>
        <w:pStyle w:val="Compact"/>
        <w:numPr>
          <w:ilvl w:val="0"/>
          <w:numId w:val="1024"/>
        </w:numPr>
      </w:pPr>
      <w:r>
        <w:t xml:space="preserve">These case studies will be golden for your Lingua Ink Media website’s future “Portfolio” or in proposals. By writing them up now (even just internally), you ensure you capture the value you delivered.</w:t>
      </w:r>
    </w:p>
    <w:p>
      <w:pPr>
        <w:pStyle w:val="Compact"/>
        <w:numPr>
          <w:ilvl w:val="0"/>
          <w:numId w:val="1024"/>
        </w:numPr>
      </w:pPr>
      <w:r>
        <w:rPr>
          <w:b/>
          <w:bCs/>
        </w:rPr>
        <w:t xml:space="preserve">Speaking Engagements &amp; Workshops:</w:t>
      </w:r>
      <w:r>
        <w:t xml:space="preserve"> </w:t>
      </w:r>
      <w:r>
        <w:t xml:space="preserve">Keep a record of events:</w:t>
      </w:r>
    </w:p>
    <w:p>
      <w:pPr>
        <w:pStyle w:val="Compact"/>
        <w:numPr>
          <w:ilvl w:val="0"/>
          <w:numId w:val="1024"/>
        </w:numPr>
      </w:pPr>
      <w:r>
        <w:t xml:space="preserve">Event name/date, topic, audience size or type.</w:t>
      </w:r>
    </w:p>
    <w:p>
      <w:pPr>
        <w:pStyle w:val="Compact"/>
        <w:numPr>
          <w:ilvl w:val="0"/>
          <w:numId w:val="1024"/>
        </w:numPr>
      </w:pPr>
      <w:r>
        <w:t xml:space="preserve">If available, feedback from organizers or participants (“98% of attendees said they learned something new” or a quote like “Maya’s workshop was engaging and incredibly useful”).</w:t>
      </w:r>
    </w:p>
    <w:p>
      <w:pPr>
        <w:pStyle w:val="Compact"/>
        <w:numPr>
          <w:ilvl w:val="0"/>
          <w:numId w:val="1024"/>
        </w:numPr>
      </w:pPr>
      <w:r>
        <w:t xml:space="preserve">Any follow-on effects (did you gain clients from it, etc.).</w:t>
      </w:r>
    </w:p>
    <w:p>
      <w:pPr>
        <w:pStyle w:val="Compact"/>
        <w:numPr>
          <w:ilvl w:val="0"/>
          <w:numId w:val="1024"/>
        </w:numPr>
      </w:pPr>
      <w:r>
        <w:t xml:space="preserve">Over time, this list will showcase your experience as a speaker, which you can use in marketing materials or when pitching to speak elsewhere.</w:t>
      </w:r>
    </w:p>
    <w:p>
      <w:pPr>
        <w:pStyle w:val="Compact"/>
        <w:numPr>
          <w:ilvl w:val="0"/>
          <w:numId w:val="1024"/>
        </w:numPr>
      </w:pPr>
      <w:r>
        <w:rPr>
          <w:b/>
          <w:bCs/>
        </w:rPr>
        <w:t xml:space="preserve">Media Mentions:</w:t>
      </w:r>
      <w:r>
        <w:t xml:space="preserve"> </w:t>
      </w:r>
      <w:r>
        <w:t xml:space="preserve">If Lingua Ink or any authors get media coverage (articles, interviews, podcasts), list them and link or archive copies. This can be used in a press kit or on your site’s press section.</w:t>
      </w:r>
    </w:p>
    <w:p>
      <w:pPr>
        <w:pStyle w:val="Compact"/>
        <w:numPr>
          <w:ilvl w:val="0"/>
          <w:numId w:val="1024"/>
        </w:numPr>
      </w:pPr>
      <w:r>
        <w:rPr>
          <w:b/>
          <w:bCs/>
        </w:rPr>
        <w:t xml:space="preserve">Awards/Accolades:</w:t>
      </w:r>
      <w:r>
        <w:t xml:space="preserve"> </w:t>
      </w:r>
      <w:r>
        <w:t xml:space="preserve">Note any awards won by the company, by authors under your imprint, or even by you as an individual (like if you receive a community award, etc.). These kudos can be added to About pages or social proof sections.</w:t>
      </w:r>
    </w:p>
    <w:p>
      <w:pPr>
        <w:pStyle w:val="FirstParagraph"/>
      </w:pPr>
      <w:r>
        <w:t xml:space="preserve">By maintaining a Portfolio &amp; Case Study archive, you’re effectively creating a repository of trust-building content. It will feed your marketing and sales efforts for both arms — whether convincing an author to publish with you, or convincing a client you can deliver results, you’ll have concrete examples to share. The Style Bible can describe how to format these case studies for consistency (maybe each case study is one page in a consistent template, etc.), ensuring they’re ready to plug into your website or print materials with minimal tweaking.</w:t>
      </w:r>
    </w:p>
    <w:p>
      <w:r>
        <w:pict>
          <v:rect style="width:0;height:1.5pt" o:hralign="center" o:hrstd="t" o:hr="t"/>
        </w:pict>
      </w:r>
    </w:p>
    <w:p>
      <w:pPr>
        <w:pStyle w:val="FirstParagraph"/>
      </w:pPr>
      <w:r>
        <w:rPr>
          <w:b/>
          <w:bCs/>
        </w:rPr>
        <w:t xml:space="preserve">In summary</w:t>
      </w:r>
      <w:r>
        <w:t xml:space="preserve">, building a</w:t>
      </w:r>
      <w:r>
        <w:t xml:space="preserve"> </w:t>
      </w:r>
      <w:r>
        <w:rPr>
          <w:b/>
          <w:bCs/>
        </w:rPr>
        <w:t xml:space="preserve">Style Bible</w:t>
      </w:r>
      <w:r>
        <w:t xml:space="preserve"> </w:t>
      </w:r>
      <w:r>
        <w:t xml:space="preserve">for Lingua Ink involves creating a suite of documentation that covers:</w:t>
      </w:r>
    </w:p>
    <w:p>
      <w:pPr>
        <w:pStyle w:val="Compact"/>
        <w:numPr>
          <w:ilvl w:val="0"/>
          <w:numId w:val="1025"/>
        </w:numPr>
      </w:pPr>
      <w:r>
        <w:rPr>
          <w:i/>
          <w:iCs/>
        </w:rPr>
        <w:t xml:space="preserve">Brand basics</w:t>
      </w:r>
      <w:r>
        <w:t xml:space="preserve"> </w:t>
      </w:r>
      <w:r>
        <w:t xml:space="preserve">(mission, vision, architecture, core messaging),</w:t>
      </w:r>
    </w:p>
    <w:p>
      <w:pPr>
        <w:pStyle w:val="Compact"/>
        <w:numPr>
          <w:ilvl w:val="0"/>
          <w:numId w:val="1025"/>
        </w:numPr>
      </w:pPr>
      <w:r>
        <w:rPr>
          <w:i/>
          <w:iCs/>
        </w:rPr>
        <w:t xml:space="preserve">Visual identity</w:t>
      </w:r>
      <w:r>
        <w:t xml:space="preserve"> </w:t>
      </w:r>
      <w:r>
        <w:t xml:space="preserve">(logos, colors, fonts, imagery) for each brand arm,</w:t>
      </w:r>
    </w:p>
    <w:p>
      <w:pPr>
        <w:pStyle w:val="Compact"/>
        <w:numPr>
          <w:ilvl w:val="0"/>
          <w:numId w:val="1025"/>
        </w:numPr>
      </w:pPr>
      <w:r>
        <w:rPr>
          <w:i/>
          <w:iCs/>
        </w:rPr>
        <w:t xml:space="preserve">Voice and tone</w:t>
      </w:r>
      <w:r>
        <w:t xml:space="preserve"> </w:t>
      </w:r>
      <w:r>
        <w:t xml:space="preserve">guidelines for each arm,</w:t>
      </w:r>
    </w:p>
    <w:p>
      <w:pPr>
        <w:pStyle w:val="Compact"/>
        <w:numPr>
          <w:ilvl w:val="0"/>
          <w:numId w:val="1025"/>
        </w:numPr>
      </w:pPr>
      <w:r>
        <w:rPr>
          <w:i/>
          <w:iCs/>
        </w:rPr>
        <w:t xml:space="preserve">Website structure and content guidelines</w:t>
      </w:r>
      <w:r>
        <w:t xml:space="preserve"> </w:t>
      </w:r>
      <w:r>
        <w:t xml:space="preserve">for each website,</w:t>
      </w:r>
    </w:p>
    <w:p>
      <w:pPr>
        <w:pStyle w:val="Compact"/>
        <w:numPr>
          <w:ilvl w:val="0"/>
          <w:numId w:val="1025"/>
        </w:numPr>
      </w:pPr>
      <w:r>
        <w:rPr>
          <w:i/>
          <w:iCs/>
        </w:rPr>
        <w:t xml:space="preserve">Detailed breakdowns of services/products</w:t>
      </w:r>
      <w:r>
        <w:t xml:space="preserve"> </w:t>
      </w:r>
      <w:r>
        <w:t xml:space="preserve">offered by each arm,</w:t>
      </w:r>
    </w:p>
    <w:p>
      <w:pPr>
        <w:pStyle w:val="Compact"/>
        <w:numPr>
          <w:ilvl w:val="0"/>
          <w:numId w:val="1025"/>
        </w:numPr>
      </w:pPr>
      <w:r>
        <w:rPr>
          <w:i/>
          <w:iCs/>
        </w:rPr>
        <w:t xml:space="preserve">Templates and SOPs</w:t>
      </w:r>
      <w:r>
        <w:t xml:space="preserve"> </w:t>
      </w:r>
      <w:r>
        <w:t xml:space="preserve">to standardize operations and client interactions,</w:t>
      </w:r>
    </w:p>
    <w:p>
      <w:pPr>
        <w:pStyle w:val="Compact"/>
        <w:numPr>
          <w:ilvl w:val="0"/>
          <w:numId w:val="1025"/>
        </w:numPr>
      </w:pPr>
      <w:r>
        <w:rPr>
          <w:i/>
          <w:iCs/>
        </w:rPr>
        <w:t xml:space="preserve">Social media guides</w:t>
      </w:r>
      <w:r>
        <w:t xml:space="preserve"> </w:t>
      </w:r>
      <w:r>
        <w:t xml:space="preserve">to keep online presence consistent,</w:t>
      </w:r>
    </w:p>
    <w:p>
      <w:pPr>
        <w:pStyle w:val="Compact"/>
        <w:numPr>
          <w:ilvl w:val="0"/>
          <w:numId w:val="1025"/>
        </w:numPr>
      </w:pPr>
      <w:r>
        <w:rPr>
          <w:i/>
          <w:iCs/>
        </w:rPr>
        <w:t xml:space="preserve">Internal resource indexes</w:t>
      </w:r>
      <w:r>
        <w:t xml:space="preserve"> </w:t>
      </w:r>
      <w:r>
        <w:t xml:space="preserve">to organize the behind-the-scenes details,</w:t>
      </w:r>
    </w:p>
    <w:p>
      <w:pPr>
        <w:pStyle w:val="Compact"/>
        <w:numPr>
          <w:ilvl w:val="0"/>
          <w:numId w:val="1025"/>
        </w:numPr>
      </w:pPr>
      <w:r>
        <w:rPr>
          <w:i/>
          <w:iCs/>
        </w:rPr>
        <w:t xml:space="preserve">Portfolio archives</w:t>
      </w:r>
      <w:r>
        <w:t xml:space="preserve"> </w:t>
      </w:r>
      <w:r>
        <w:t xml:space="preserve">to compile evidence of your work and impact.</w:t>
      </w:r>
    </w:p>
    <w:p>
      <w:pPr>
        <w:pStyle w:val="FirstParagraph"/>
      </w:pPr>
      <w:r>
        <w:t xml:space="preserve">By assembling these documents, you create a comprehensive reference that not only ensures consistency and quality across all brand touchpoints, but also makes it much easier to onboard new team members or collaborators. It also doubles as a showcase of your professionalism (you can even show clients that you practice what you preach when it comes to branding and documentation!). Each piece of the Style Bible reinforces the others, collectively enabling Lingua Ink Books and Lingua Ink Media to present a unified yet appropriately tailored face to their respective audiences.</w:t>
      </w:r>
    </w:p>
    <w:bookmarkEnd w:id="57"/>
    <w:bookmarkEnd w:id="58"/>
    <w:bookmarkEnd w:id="59"/>
    <w:p>
      <w:r>
        <w:pict>
          <v:rect style="width:0;height:1.5pt" o:hralign="center" o:hrstd="t" o:hr="t"/>
        </w:pict>
      </w:r>
    </w:p>
    <w:bookmarkStart w:id="62" w:name="citations"/>
    <w:p>
      <w:pPr>
        <w:pStyle w:val="FirstParagraph"/>
      </w:pPr>
      <w:hyperlink r:id="rId21">
        <w:r>
          <w:rPr>
            <w:rStyle w:val="Hyperlink"/>
          </w:rPr>
          <w:t xml:space="preserve">[1]</w:t>
        </w:r>
      </w:hyperlink>
      <w:r>
        <w:t xml:space="preserve"> </w:t>
      </w:r>
      <w:hyperlink r:id="rId25">
        <w:r>
          <w:rPr>
            <w:rStyle w:val="Hyperlink"/>
          </w:rPr>
          <w:t xml:space="preserve">[2]</w:t>
        </w:r>
      </w:hyperlink>
      <w:r>
        <w:t xml:space="preserve"> </w:t>
      </w:r>
      <w:hyperlink r:id="rId28">
        <w:r>
          <w:rPr>
            <w:rStyle w:val="Hyperlink"/>
          </w:rPr>
          <w:t xml:space="preserve">[3]</w:t>
        </w:r>
      </w:hyperlink>
      <w:r>
        <w:t xml:space="preserve"> </w:t>
      </w:r>
      <w:hyperlink r:id="rId29">
        <w:r>
          <w:rPr>
            <w:rStyle w:val="Hyperlink"/>
          </w:rPr>
          <w:t xml:space="preserve">[4]</w:t>
        </w:r>
      </w:hyperlink>
      <w:r>
        <w:t xml:space="preserve"> </w:t>
      </w:r>
      <w:hyperlink r:id="rId30">
        <w:r>
          <w:rPr>
            <w:rStyle w:val="Hyperlink"/>
          </w:rPr>
          <w:t xml:space="preserve">[5]</w:t>
        </w:r>
      </w:hyperlink>
      <w:r>
        <w:t xml:space="preserve"> </w:t>
      </w:r>
      <w:hyperlink r:id="rId31">
        <w:r>
          <w:rPr>
            <w:rStyle w:val="Hyperlink"/>
          </w:rPr>
          <w:t xml:space="preserve">[6]</w:t>
        </w:r>
      </w:hyperlink>
      <w:r>
        <w:t xml:space="preserve"> </w:t>
      </w:r>
      <w:hyperlink r:id="rId32">
        <w:r>
          <w:rPr>
            <w:rStyle w:val="Hyperlink"/>
          </w:rPr>
          <w:t xml:space="preserve">[7]</w:t>
        </w:r>
      </w:hyperlink>
      <w:r>
        <w:t xml:space="preserve"> </w:t>
      </w:r>
      <w:hyperlink r:id="rId28">
        <w:r>
          <w:rPr>
            <w:rStyle w:val="Hyperlink"/>
          </w:rPr>
          <w:t xml:space="preserve">[8]</w:t>
        </w:r>
      </w:hyperlink>
      <w:r>
        <w:t xml:space="preserve"> </w:t>
      </w:r>
      <w:hyperlink r:id="rId33">
        <w:r>
          <w:rPr>
            <w:rStyle w:val="Hyperlink"/>
          </w:rPr>
          <w:t xml:space="preserve">[9]</w:t>
        </w:r>
      </w:hyperlink>
      <w:r>
        <w:t xml:space="preserve"> </w:t>
      </w:r>
      <w:hyperlink r:id="rId34">
        <w:r>
          <w:rPr>
            <w:rStyle w:val="Hyperlink"/>
          </w:rPr>
          <w:t xml:space="preserve">[10]</w:t>
        </w:r>
      </w:hyperlink>
      <w:r>
        <w:t xml:space="preserve"> </w:t>
      </w:r>
      <w:hyperlink r:id="rId35">
        <w:r>
          <w:rPr>
            <w:rStyle w:val="Hyperlink"/>
          </w:rPr>
          <w:t xml:space="preserve">[11]</w:t>
        </w:r>
      </w:hyperlink>
      <w:r>
        <w:t xml:space="preserve"> </w:t>
      </w:r>
      <w:hyperlink r:id="rId36">
        <w:r>
          <w:rPr>
            <w:rStyle w:val="Hyperlink"/>
          </w:rPr>
          <w:t xml:space="preserve">[12]</w:t>
        </w:r>
      </w:hyperlink>
      <w:r>
        <w:t xml:space="preserve"> </w:t>
      </w:r>
      <w:hyperlink r:id="rId37">
        <w:r>
          <w:rPr>
            <w:rStyle w:val="Hyperlink"/>
          </w:rPr>
          <w:t xml:space="preserve">[13]</w:t>
        </w:r>
      </w:hyperlink>
      <w:r>
        <w:t xml:space="preserve"> </w:t>
      </w:r>
      <w:hyperlink r:id="rId38">
        <w:r>
          <w:rPr>
            <w:rStyle w:val="Hyperlink"/>
          </w:rPr>
          <w:t xml:space="preserve">[14]</w:t>
        </w:r>
      </w:hyperlink>
      <w:r>
        <w:t xml:space="preserve"> </w:t>
      </w:r>
      <w:hyperlink r:id="rId39">
        <w:r>
          <w:rPr>
            <w:rStyle w:val="Hyperlink"/>
          </w:rPr>
          <w:t xml:space="preserve">[15]</w:t>
        </w:r>
      </w:hyperlink>
      <w:r>
        <w:t xml:space="preserve"> </w:t>
      </w:r>
      <w:hyperlink r:id="rId40">
        <w:r>
          <w:rPr>
            <w:rStyle w:val="Hyperlink"/>
          </w:rPr>
          <w:t xml:space="preserve">[16]</w:t>
        </w:r>
      </w:hyperlink>
      <w:r>
        <w:t xml:space="preserve"> </w:t>
      </w:r>
      <w:hyperlink r:id="rId41">
        <w:r>
          <w:rPr>
            <w:rStyle w:val="Hyperlink"/>
          </w:rPr>
          <w:t xml:space="preserve">[17]</w:t>
        </w:r>
      </w:hyperlink>
      <w:r>
        <w:t xml:space="preserve"> </w:t>
      </w:r>
      <w:hyperlink r:id="rId42">
        <w:r>
          <w:rPr>
            <w:rStyle w:val="Hyperlink"/>
          </w:rPr>
          <w:t xml:space="preserve">[18]</w:t>
        </w:r>
      </w:hyperlink>
      <w:r>
        <w:t xml:space="preserve"> </w:t>
      </w:r>
      <w:r>
        <w:t xml:space="preserve">Full Website Audit for Lingua Ink Media.docx</w:t>
      </w:r>
    </w:p>
    <w:p>
      <w:pPr>
        <w:pStyle w:val="BodyText"/>
      </w:pPr>
      <w:hyperlink r:id="rId60">
        <w:r>
          <w:rPr>
            <w:rStyle w:val="Hyperlink"/>
          </w:rPr>
          <w:t xml:space="preserve">file://file-RmzF2mzTFZyUYs2a3Exe8B</w:t>
        </w:r>
      </w:hyperlink>
    </w:p>
    <w:p>
      <w:pPr>
        <w:pStyle w:val="BodyText"/>
      </w:pPr>
      <w:hyperlink r:id="rId45">
        <w:r>
          <w:rPr>
            <w:rStyle w:val="Hyperlink"/>
          </w:rPr>
          <w:t xml:space="preserve">[19]</w:t>
        </w:r>
      </w:hyperlink>
      <w:r>
        <w:t xml:space="preserve"> </w:t>
      </w:r>
      <w:hyperlink r:id="rId46">
        <w:r>
          <w:rPr>
            <w:rStyle w:val="Hyperlink"/>
          </w:rPr>
          <w:t xml:space="preserve">[20]</w:t>
        </w:r>
      </w:hyperlink>
      <w:r>
        <w:t xml:space="preserve"> </w:t>
      </w:r>
      <w:hyperlink r:id="rId47">
        <w:r>
          <w:rPr>
            <w:rStyle w:val="Hyperlink"/>
          </w:rPr>
          <w:t xml:space="preserve">[21]</w:t>
        </w:r>
      </w:hyperlink>
      <w:r>
        <w:t xml:space="preserve"> </w:t>
      </w:r>
      <w:hyperlink r:id="rId48">
        <w:r>
          <w:rPr>
            <w:rStyle w:val="Hyperlink"/>
          </w:rPr>
          <w:t xml:space="preserve">[22]</w:t>
        </w:r>
      </w:hyperlink>
      <w:r>
        <w:t xml:space="preserve"> </w:t>
      </w:r>
      <w:hyperlink r:id="rId49">
        <w:r>
          <w:rPr>
            <w:rStyle w:val="Hyperlink"/>
          </w:rPr>
          <w:t xml:space="preserve">[23]</w:t>
        </w:r>
      </w:hyperlink>
      <w:r>
        <w:t xml:space="preserve"> </w:t>
      </w:r>
      <w:hyperlink r:id="rId52">
        <w:r>
          <w:rPr>
            <w:rStyle w:val="Hyperlink"/>
          </w:rPr>
          <w:t xml:space="preserve">[24]</w:t>
        </w:r>
      </w:hyperlink>
      <w:r>
        <w:t xml:space="preserve"> </w:t>
      </w:r>
      <w:hyperlink r:id="rId55">
        <w:r>
          <w:rPr>
            <w:rStyle w:val="Hyperlink"/>
          </w:rPr>
          <w:t xml:space="preserve">[25]</w:t>
        </w:r>
      </w:hyperlink>
      <w:r>
        <w:t xml:space="preserve"> </w:t>
      </w:r>
      <w:r>
        <w:t xml:space="preserve">Lingua Ink planning.docx</w:t>
      </w:r>
    </w:p>
    <w:p>
      <w:pPr>
        <w:pStyle w:val="BodyText"/>
      </w:pPr>
      <w:hyperlink r:id="rId61">
        <w:r>
          <w:rPr>
            <w:rStyle w:val="Hyperlink"/>
          </w:rPr>
          <w:t xml:space="preserve">file://file-4318AdMBitoVEgQ3pTcaaz</w:t>
        </w:r>
      </w:hyperlink>
    </w:p>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1" Target="file://file-4318AdMBitoVEgQ3pTcaaz" TargetMode="External" /><Relationship Type="http://schemas.openxmlformats.org/officeDocument/2006/relationships/hyperlink" Id="rId47" Target="file://file-4318AdMBitoVEgQ3pTcaaz#:~:text=3,Hybrid%20Publishing" TargetMode="External" /><Relationship Type="http://schemas.openxmlformats.org/officeDocument/2006/relationships/hyperlink" Id="rId48" Target="file://file-4318AdMBitoVEgQ3pTcaaz#:~:text=A%20hybrid%20publisher%20typically%20has,net%20to%20publisher" TargetMode="External" /><Relationship Type="http://schemas.openxmlformats.org/officeDocument/2006/relationships/hyperlink" Id="rId46" Target="file://file-4318AdMBitoVEgQ3pTcaaz#:~:text=Another%20strategy%20is%20to%20build,and%20satisfaction%20that%20Lingua%20Ink" TargetMode="External" /><Relationship Type="http://schemas.openxmlformats.org/officeDocument/2006/relationships/hyperlink" Id="rId45" Target="file://file-4318AdMBitoVEgQ3pTcaaz#:~:text=contributions%20,be%20around%20%2480%2C000%20in%20this" TargetMode="External" /><Relationship Type="http://schemas.openxmlformats.org/officeDocument/2006/relationships/hyperlink" Id="rId52" Target="file://file-4318AdMBitoVEgQ3pTcaaz#:~:text=fewer%20titles,signing%20full%20deals%2C%20or%20earning" TargetMode="External" /><Relationship Type="http://schemas.openxmlformats.org/officeDocument/2006/relationships/hyperlink" Id="rId55" Target="file://file-4318AdMBitoVEgQ3pTcaaz#:~:text=split%20grants%2C%20for%20instance%2C%2060,lower%20sales%20or" TargetMode="External" /><Relationship Type="http://schemas.openxmlformats.org/officeDocument/2006/relationships/hyperlink" Id="rId49" Target="file://file-4318AdMBitoVEgQ3pTcaaz#:~:text=the%20number%20of%20titles%20and,if%20the" TargetMode="External" /><Relationship Type="http://schemas.openxmlformats.org/officeDocument/2006/relationships/hyperlink" Id="rId60" Target="file://file-RmzF2mzTFZyUYs2a3Exe8B" TargetMode="External" /><Relationship Type="http://schemas.openxmlformats.org/officeDocument/2006/relationships/hyperlink" Id="rId41" Target="file://file-RmzF2mzTFZyUYs2a3Exe8B#:~:text=About%20%E2%80%93%20linking%20to%20the,with%20your%20philosophy%20and%20mission" TargetMode="External" /><Relationship Type="http://schemas.openxmlformats.org/officeDocument/2006/relationships/hyperlink" Id="rId35" Target="file://file-RmzF2mzTFZyUYs2a3Exe8B#:~:text=Author%20pages%20,page%20and%20subpages%20for%20each" TargetMode="External" /><Relationship Type="http://schemas.openxmlformats.org/officeDocument/2006/relationships/hyperlink" Id="rId34" Target="file://file-RmzF2mzTFZyUYs2a3Exe8B#:~:text=Authors%20%26%20Books%3A%20Links%20to,category%2C%20or%20your%20latest%20release" TargetMode="External" /><Relationship Type="http://schemas.openxmlformats.org/officeDocument/2006/relationships/hyperlink" Id="rId25" Target="file://file-RmzF2mzTFZyUYs2a3Exe8B#:~:text=Avoiding%20Em,but%20the%20sentence%20structure%20straightforward" TargetMode="External" /><Relationship Type="http://schemas.openxmlformats.org/officeDocument/2006/relationships/hyperlink" Id="rId42" Target="file://file-RmzF2mzTFZyUYs2a3Exe8B#:~:text=Books%20%E2%80%93%20a%20direct%20link,listing%20all%20books" TargetMode="External" /><Relationship Type="http://schemas.openxmlformats.org/officeDocument/2006/relationships/hyperlink" Id="rId32" Target="file://file-RmzF2mzTFZyUYs2a3Exe8B#:~:text=Contact%20%E2%80%93%20consider%20adding%20a,if%20your%20design%20allows" TargetMode="External" /><Relationship Type="http://schemas.openxmlformats.org/officeDocument/2006/relationships/hyperlink" Id="rId33" Target="file://file-RmzF2mzTFZyUYs2a3Exe8B#:~:text=Footer%20Menu%20and%20Sitemap%3A%20The,organizing%20the%20footer%20into%20sections" TargetMode="External" /><Relationship Type="http://schemas.openxmlformats.org/officeDocument/2006/relationships/hyperlink" Id="rId29" Target="file://file-RmzF2mzTFZyUYs2a3Exe8B#:~:text=For%20Authors%20,could%20have%20a%20dropdown%20with" TargetMode="External" /><Relationship Type="http://schemas.openxmlformats.org/officeDocument/2006/relationships/hyperlink" Id="rId21" Target="file://file-RmzF2mzTFZyUYs2a3Exe8B#:~:text=Headline%20%26%20Tagline%3A%20Add%20a,second%20test%E2%80%9D%20for%20claritynextdropdesign.com" TargetMode="External" /><Relationship Type="http://schemas.openxmlformats.org/officeDocument/2006/relationships/hyperlink" Id="rId31" Target="file://file-RmzF2mzTFZyUYs2a3Exe8B#:~:text=Highlighting%20the%20CTA%3A%20%E2%80%9CSubmit%20Your,for%20authors%20doesn%E2%80%99t%20get%20lost" TargetMode="External" /><Relationship Type="http://schemas.openxmlformats.org/officeDocument/2006/relationships/hyperlink" Id="rId40" Target="file://file-RmzF2mzTFZyUYs2a3Exe8B#:~:text=Homepage%20Slider%3A%20If%20you%20keep,And%20compress%20those%20slide%20images" TargetMode="External" /><Relationship Type="http://schemas.openxmlformats.org/officeDocument/2006/relationships/hyperlink" Id="rId39" Target="file://file-RmzF2mzTFZyUYs2a3Exe8B#:~:text=Image%20Optimization%3A%20Compress%20images%20,default%20for%20images%2C%20which%20helps" TargetMode="External" /><Relationship Type="http://schemas.openxmlformats.org/officeDocument/2006/relationships/hyperlink" Id="rId37" Target="file://file-RmzF2mzTFZyUYs2a3Exe8B#:~:text=In%20summary%2C%20focus%20on%20writing,click%20through%20to%20your%20site" TargetMode="External" /><Relationship Type="http://schemas.openxmlformats.org/officeDocument/2006/relationships/hyperlink" Id="rId38" Target="file://file-RmzF2mzTFZyUYs2a3Exe8B#:~:text=Internal%20Linking%20for%20SEO%20%26,are%20additional%20internal%20linking%20opportunities" TargetMode="External" /><Relationship Type="http://schemas.openxmlformats.org/officeDocument/2006/relationships/hyperlink" Id="rId28" Target="file://file-RmzF2mzTFZyUYs2a3Exe8B#:~:text=Simplify%20Menu%20Labels%3A%20Some%20menu,cut%20off%20on%20small%20screens" TargetMode="External" /><Relationship Type="http://schemas.openxmlformats.org/officeDocument/2006/relationships/hyperlink" Id="rId30" Target="file://file-RmzF2mzTFZyUYs2a3Exe8B#:~:text=Submit%20Manuscript%20,and%20immediately%20speaks%20to%20writers" TargetMode="External" /><Relationship Type="http://schemas.openxmlformats.org/officeDocument/2006/relationships/hyperlink" Id="rId36" Target="file://file-RmzF2mzTFZyUYs2a3Exe8B#:~:text=use%20a%20large%20hero%20text,the%20slider%20text%20wasn%E2%80%99t%20coded" TargetMode="External" /></Relationships>
</file>

<file path=word/_rels/footnotes.xml.rels><?xml version="1.0" encoding="UTF-8"?><Relationships xmlns="http://schemas.openxmlformats.org/package/2006/relationships"><Relationship Type="http://schemas.openxmlformats.org/officeDocument/2006/relationships/hyperlink" Id="rId61" Target="file://file-4318AdMBitoVEgQ3pTcaaz" TargetMode="External" /><Relationship Type="http://schemas.openxmlformats.org/officeDocument/2006/relationships/hyperlink" Id="rId47" Target="file://file-4318AdMBitoVEgQ3pTcaaz#:~:text=3,Hybrid%20Publishing" TargetMode="External" /><Relationship Type="http://schemas.openxmlformats.org/officeDocument/2006/relationships/hyperlink" Id="rId48" Target="file://file-4318AdMBitoVEgQ3pTcaaz#:~:text=A%20hybrid%20publisher%20typically%20has,net%20to%20publisher" TargetMode="External" /><Relationship Type="http://schemas.openxmlformats.org/officeDocument/2006/relationships/hyperlink" Id="rId46" Target="file://file-4318AdMBitoVEgQ3pTcaaz#:~:text=Another%20strategy%20is%20to%20build,and%20satisfaction%20that%20Lingua%20Ink" TargetMode="External" /><Relationship Type="http://schemas.openxmlformats.org/officeDocument/2006/relationships/hyperlink" Id="rId45" Target="file://file-4318AdMBitoVEgQ3pTcaaz#:~:text=contributions%20,be%20around%20%2480%2C000%20in%20this" TargetMode="External" /><Relationship Type="http://schemas.openxmlformats.org/officeDocument/2006/relationships/hyperlink" Id="rId52" Target="file://file-4318AdMBitoVEgQ3pTcaaz#:~:text=fewer%20titles,signing%20full%20deals%2C%20or%20earning" TargetMode="External" /><Relationship Type="http://schemas.openxmlformats.org/officeDocument/2006/relationships/hyperlink" Id="rId55" Target="file://file-4318AdMBitoVEgQ3pTcaaz#:~:text=split%20grants%2C%20for%20instance%2C%2060,lower%20sales%20or" TargetMode="External" /><Relationship Type="http://schemas.openxmlformats.org/officeDocument/2006/relationships/hyperlink" Id="rId49" Target="file://file-4318AdMBitoVEgQ3pTcaaz#:~:text=the%20number%20of%20titles%20and,if%20the" TargetMode="External" /><Relationship Type="http://schemas.openxmlformats.org/officeDocument/2006/relationships/hyperlink" Id="rId60" Target="file://file-RmzF2mzTFZyUYs2a3Exe8B" TargetMode="External" /><Relationship Type="http://schemas.openxmlformats.org/officeDocument/2006/relationships/hyperlink" Id="rId41" Target="file://file-RmzF2mzTFZyUYs2a3Exe8B#:~:text=About%20%E2%80%93%20linking%20to%20the,with%20your%20philosophy%20and%20mission" TargetMode="External" /><Relationship Type="http://schemas.openxmlformats.org/officeDocument/2006/relationships/hyperlink" Id="rId35" Target="file://file-RmzF2mzTFZyUYs2a3Exe8B#:~:text=Author%20pages%20,page%20and%20subpages%20for%20each" TargetMode="External" /><Relationship Type="http://schemas.openxmlformats.org/officeDocument/2006/relationships/hyperlink" Id="rId34" Target="file://file-RmzF2mzTFZyUYs2a3Exe8B#:~:text=Authors%20%26%20Books%3A%20Links%20to,category%2C%20or%20your%20latest%20release" TargetMode="External" /><Relationship Type="http://schemas.openxmlformats.org/officeDocument/2006/relationships/hyperlink" Id="rId25" Target="file://file-RmzF2mzTFZyUYs2a3Exe8B#:~:text=Avoiding%20Em,but%20the%20sentence%20structure%20straightforward" TargetMode="External" /><Relationship Type="http://schemas.openxmlformats.org/officeDocument/2006/relationships/hyperlink" Id="rId42" Target="file://file-RmzF2mzTFZyUYs2a3Exe8B#:~:text=Books%20%E2%80%93%20a%20direct%20link,listing%20all%20books" TargetMode="External" /><Relationship Type="http://schemas.openxmlformats.org/officeDocument/2006/relationships/hyperlink" Id="rId32" Target="file://file-RmzF2mzTFZyUYs2a3Exe8B#:~:text=Contact%20%E2%80%93%20consider%20adding%20a,if%20your%20design%20allows" TargetMode="External" /><Relationship Type="http://schemas.openxmlformats.org/officeDocument/2006/relationships/hyperlink" Id="rId33" Target="file://file-RmzF2mzTFZyUYs2a3Exe8B#:~:text=Footer%20Menu%20and%20Sitemap%3A%20The,organizing%20the%20footer%20into%20sections" TargetMode="External" /><Relationship Type="http://schemas.openxmlformats.org/officeDocument/2006/relationships/hyperlink" Id="rId29" Target="file://file-RmzF2mzTFZyUYs2a3Exe8B#:~:text=For%20Authors%20,could%20have%20a%20dropdown%20with" TargetMode="External" /><Relationship Type="http://schemas.openxmlformats.org/officeDocument/2006/relationships/hyperlink" Id="rId21" Target="file://file-RmzF2mzTFZyUYs2a3Exe8B#:~:text=Headline%20%26%20Tagline%3A%20Add%20a,second%20test%E2%80%9D%20for%20claritynextdropdesign.com" TargetMode="External" /><Relationship Type="http://schemas.openxmlformats.org/officeDocument/2006/relationships/hyperlink" Id="rId31" Target="file://file-RmzF2mzTFZyUYs2a3Exe8B#:~:text=Highlighting%20the%20CTA%3A%20%E2%80%9CSubmit%20Your,for%20authors%20doesn%E2%80%99t%20get%20lost" TargetMode="External" /><Relationship Type="http://schemas.openxmlformats.org/officeDocument/2006/relationships/hyperlink" Id="rId40" Target="file://file-RmzF2mzTFZyUYs2a3Exe8B#:~:text=Homepage%20Slider%3A%20If%20you%20keep,And%20compress%20those%20slide%20images" TargetMode="External" /><Relationship Type="http://schemas.openxmlformats.org/officeDocument/2006/relationships/hyperlink" Id="rId39" Target="file://file-RmzF2mzTFZyUYs2a3Exe8B#:~:text=Image%20Optimization%3A%20Compress%20images%20,default%20for%20images%2C%20which%20helps" TargetMode="External" /><Relationship Type="http://schemas.openxmlformats.org/officeDocument/2006/relationships/hyperlink" Id="rId37" Target="file://file-RmzF2mzTFZyUYs2a3Exe8B#:~:text=In%20summary%2C%20focus%20on%20writing,click%20through%20to%20your%20site" TargetMode="External" /><Relationship Type="http://schemas.openxmlformats.org/officeDocument/2006/relationships/hyperlink" Id="rId38" Target="file://file-RmzF2mzTFZyUYs2a3Exe8B#:~:text=Internal%20Linking%20for%20SEO%20%26,are%20additional%20internal%20linking%20opportunities" TargetMode="External" /><Relationship Type="http://schemas.openxmlformats.org/officeDocument/2006/relationships/hyperlink" Id="rId28" Target="file://file-RmzF2mzTFZyUYs2a3Exe8B#:~:text=Simplify%20Menu%20Labels%3A%20Some%20menu,cut%20off%20on%20small%20screens" TargetMode="External" /><Relationship Type="http://schemas.openxmlformats.org/officeDocument/2006/relationships/hyperlink" Id="rId30" Target="file://file-RmzF2mzTFZyUYs2a3Exe8B#:~:text=Submit%20Manuscript%20,and%20immediately%20speaks%20to%20writers" TargetMode="External" /><Relationship Type="http://schemas.openxmlformats.org/officeDocument/2006/relationships/hyperlink" Id="rId36" Target="file://file-RmzF2mzTFZyUYs2a3Exe8B#:~:text=use%20a%20large%20hero%20text,the%20slider%20text%20wasn%E2%80%99t%20code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2025-08-16T18:46:03Z</dcterms:created>
  <dcterms:modified xsi:type="dcterms:W3CDTF">2025-08-16T18:46:03Z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