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t xml:space="preserve"/>
      </w:r>
    </w:p>
    <w:p>
      <w:pPr>
        <w:spacing w:after="60" w:before="0"/>
        <w:jc w:val="center"/>
      </w:pPr>
      <w:r>
        <w:rPr>
          <w:rFonts w:ascii="Arial" w:cs="Arial" w:eastAsia="Arial" w:hAnsi="Arial"/>
          <w:b/>
          <w:bCs/>
          <w:color w:val="4A7C59"/>
          <w:sz w:val="18"/>
          <w:szCs w:val="18"/>
        </w:rPr>
        <w:t xml:space="preserve">Revision Brief</w:t>
      </w:r>
    </w:p>
    <w:p>
      <w:pPr>
        <w:spacing w:after="80" w:before="0"/>
        <w:jc w:val="center"/>
      </w:pPr>
      <w:r>
        <w:rPr>
          <w:rFonts w:ascii="Georgia" w:cs="Georgia" w:eastAsia="Georgia" w:hAnsi="Georgia"/>
          <w:b/>
          <w:bCs/>
          <w:color w:val="1B4A3A"/>
          <w:sz w:val="52"/>
          <w:szCs w:val="52"/>
        </w:rPr>
        <w:t xml:space="preserve">AlexisLyon.com</w:t>
      </w:r>
    </w:p>
    <w:p>
      <w:pPr>
        <w:spacing w:after="60" w:before="0"/>
        <w:jc w:val="center"/>
      </w:pPr>
      <w:r>
        <w:rPr>
          <w:rFonts w:ascii="Georgia" w:cs="Georgia" w:eastAsia="Georgia" w:hAnsi="Georgia"/>
          <w:color w:val="C8922A"/>
          <w:sz w:val="26"/>
          <w:szCs w:val="26"/>
        </w:rPr>
        <w:t xml:space="preserve">Warmth, Nature Imagery &amp; Copy Revisions</w:t>
      </w:r>
    </w:p>
    <w:p>
      <w:pPr>
        <w:spacing w:after="40" w:before="0"/>
        <w:jc w:val="center"/>
      </w:pPr>
      <w:r>
        <w:rPr>
          <w:rFonts w:ascii="Arial" w:cs="Arial" w:eastAsia="Arial" w:hAnsi="Arial"/>
          <w:i/>
          <w:iCs/>
          <w:color w:val="6B6B6B"/>
          <w:sz w:val="20"/>
          <w:szCs w:val="20"/>
        </w:rPr>
        <w:t xml:space="preserve">Based on live site review · All copy below is final and ready to implement</w:t>
      </w:r>
    </w:p>
    <w:p>
      <w:pPr>
        <w:spacing w:after="80" w:before="0"/>
      </w:pPr>
      <w:r>
        <w:t xml:space="preserve"/>
      </w:r>
    </w:p>
    <w:p>
      <w:pPr>
        <w:pBdr>
          <w:bottom w:val="single" w:color="1B4A3A" w:sz="6" w:space="1"/>
        </w:pBdr>
        <w:spacing w:after="120" w:before="80"/>
      </w:pPr>
      <w:r>
        <w:t xml:space="preserve"/>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D4EEEC" w:val="clear"/>
            <w:tcMar>
              <w:top w:type="dxa" w:w="180"/>
              <w:left w:type="dxa" w:w="240"/>
              <w:bottom w:type="dxa" w:w="180"/>
              <w:right w:type="dxa" w:w="240"/>
            </w:tcMar>
          </w:tcPr>
          <w:p>
            <w:pPr>
              <w:spacing w:after="80" w:before="40"/>
            </w:pPr>
            <w:r>
              <w:rPr>
                <w:rFonts w:ascii="Georgia" w:cs="Georgia" w:eastAsia="Georgia" w:hAnsi="Georgia"/>
                <w:b/>
                <w:bCs/>
                <w:color w:val="1B4A3A"/>
                <w:sz w:val="24"/>
                <w:szCs w:val="24"/>
              </w:rPr>
              <w:t xml:space="preserve">The Intention Behind These Changes</w:t>
            </w:r>
          </w:p>
          <w:p>
            <w:pPr>
              <w:spacing w:after="70" w:before="0"/>
            </w:pPr>
            <w:r>
              <w:rPr>
                <w:rFonts w:ascii="Arial" w:cs="Arial" w:eastAsia="Arial" w:hAnsi="Arial"/>
                <w:color w:val="2C2C2C"/>
                <w:sz w:val="22"/>
                <w:szCs w:val="22"/>
              </w:rPr>
              <w:t xml:space="preserve">The site is beautiful and structurally strong. These revisions do three things:</w:t>
            </w:r>
          </w:p>
          <w:p>
            <w:pPr>
              <w:spacing w:after="50" w:before="0"/>
            </w:pPr>
            <w:r>
              <w:rPr>
                <w:rFonts w:ascii="Arial" w:cs="Arial" w:eastAsia="Arial" w:hAnsi="Arial"/>
                <w:color w:val="2C2C2C"/>
                <w:sz w:val="21"/>
                <w:szCs w:val="21"/>
              </w:rPr>
              <w:t xml:space="preserve">1.  Speak more directly and warmly TO the visitor — fewer descriptions of the work, more invitation into it. She should feel she belongs here.</w:t>
            </w:r>
          </w:p>
          <w:p>
            <w:pPr>
              <w:spacing w:after="50" w:before="0"/>
            </w:pPr>
            <w:r>
              <w:rPr>
                <w:rFonts w:ascii="Arial" w:cs="Arial" w:eastAsia="Arial" w:hAnsi="Arial"/>
                <w:color w:val="2C2C2C"/>
                <w:sz w:val="21"/>
                <w:szCs w:val="21"/>
              </w:rPr>
              <w:t xml:space="preserve">2.  Bring in rich, vibrant nature imagery — serenity, awe, wonder, beauty. The natural world is a co-regulator; the site should let visitors feel that before they read a word.</w:t>
            </w:r>
          </w:p>
          <w:p>
            <w:r>
              <w:rPr>
                <w:rFonts w:ascii="Arial" w:cs="Arial" w:eastAsia="Arial" w:hAnsi="Arial"/>
                <w:color w:val="2C2C2C"/>
                <w:sz w:val="21"/>
                <w:szCs w:val="21"/>
              </w:rPr>
              <w:t xml:space="preserve">3.  Add SELF-LOVE alongside self-trust throughout — this is a core theme that is currently missing.</w:t>
            </w:r>
          </w:p>
        </w:tc>
      </w:tr>
    </w:tbl>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1.  Global Copy Changes</w:t>
      </w:r>
    </w:p>
    <w:p>
      <w:pPr>
        <w:pBdr>
          <w:bottom w:val="single" w:color="1B4A3A" w:sz="6" w:space="1"/>
        </w:pBdr>
        <w:spacing w:after="120" w:before="80"/>
      </w:pPr>
      <w:r>
        <w:t xml:space="preserve"/>
      </w:r>
    </w:p>
    <w:p>
      <w:pPr>
        <w:spacing w:after="80" w:before="60"/>
      </w:pPr>
      <w:r>
        <w:rPr>
          <w:rFonts w:ascii="Arial" w:cs="Arial" w:eastAsia="Arial" w:hAnsi="Arial"/>
          <w:i w:val="false"/>
          <w:iCs w:val="false"/>
          <w:color w:val="2C2C2C"/>
          <w:sz w:val="22"/>
          <w:szCs w:val="22"/>
        </w:rPr>
        <w:t xml:space="preserve">These changes apply across the entire site — find and replace everywhere they appear.</w:t>
      </w:r>
    </w:p>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Remove “Rooted from Soul” Everywhere</w:t>
      </w:r>
    </w:p>
    <w:p>
      <w:pPr>
        <w:spacing w:after="80" w:before="60"/>
      </w:pPr>
      <w:r>
        <w:rPr>
          <w:rFonts w:ascii="Arial" w:cs="Arial" w:eastAsia="Arial" w:hAnsi="Arial"/>
          <w:i w:val="false"/>
          <w:iCs w:val="false"/>
          <w:color w:val="2C2C2C"/>
          <w:sz w:val="22"/>
          <w:szCs w:val="22"/>
        </w:rPr>
        <w:t xml:space="preserve">This phrase currently appears in the hero, the footer tagline, the Soul &amp; Story section, and the Open Graph meta description. Remove all instances.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Hero: “I hold space for the wound that carries grief and the wildness that has been waiting to come home — all rooted from soul.”</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I hold space for the wound that carries grief and the wildness that is waiting to come home.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Also: INCREASE FONT SIZE on this line. It is the emotional heart of the hero and should carry more visual weight.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Footer tagline: “The wound honored. The wildness free. Rooted from soul.”</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The wound honored. The wildness free.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Keep the rhythm — just drop the third clause.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Meta description (og:description and twitter:description): “Healing for the wound. Reclaiming for the wildness. Rooted from soul.”</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Healing for the wound. Reclaiming for the wildness. Trauma-informed transformational guidance.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Update in Next.js metadata API. Improves SEO by including the key search phrase.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Soul &amp; Story section heading: “Rewriting the narrative from soul outward.”</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Rewriting the narrative — with you as the author.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Keep the six-level stack (Soul / Spiritual / Mystical / Emotional / Mental / Body) — that is not the same phrase and should stay.</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Add “Self-Love” Alongside “Self-Trust”</w:t>
      </w:r>
    </w:p>
    <w:p>
      <w:pPr>
        <w:spacing w:after="80" w:before="60"/>
      </w:pPr>
      <w:r>
        <w:rPr>
          <w:rFonts w:ascii="Arial" w:cs="Arial" w:eastAsia="Arial" w:hAnsi="Arial"/>
          <w:i w:val="false"/>
          <w:iCs w:val="false"/>
          <w:color w:val="2C2C2C"/>
          <w:sz w:val="22"/>
          <w:szCs w:val="22"/>
        </w:rPr>
        <w:t xml:space="preserve">Self-love is currently absent from the site but is central to the work. Add it wherever self-trust appears as the promise.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“I help people who want to learn how to trust themselves.”</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I help people who want to learn how to trust and love themselves.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This is the core positioning line, appearing under the hero. It should read exactly as written above.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“You long for self-trust that does not collapse when things get hard.”</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You long for self-trust and self-love that does not collapse when things get hard.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In the ‘You Belong Here’ bullet list.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“Learning to tell the difference is itself a form of self-trust.”</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Learning to tell the difference is itself a form of self-trust and self-love.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In the Wound &amp; Wildness section intro.</w:t>
            </w:r>
          </w:p>
        </w:tc>
      </w:tr>
    </w:tbl>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2.  Navigation &amp; Section Labels</w:t>
      </w:r>
    </w:p>
    <w:p>
      <w:pPr>
        <w:pBdr>
          <w:bottom w:val="single" w:color="4A7C59" w:sz="6" w:space="1"/>
        </w:pBdr>
        <w:spacing w:after="120" w:before="80"/>
      </w:pPr>
      <w:r>
        <w:t xml:space="preserve"/>
      </w:r>
    </w:p>
    <w:p>
      <w:pPr>
        <w:pStyle w:val="Heading2"/>
        <w:spacing w:after="100" w:before="280"/>
      </w:pPr>
      <w:r>
        <w:rPr>
          <w:rFonts w:ascii="Georgia" w:cs="Georgia" w:eastAsia="Georgia" w:hAnsi="Georgia"/>
          <w:b/>
          <w:bCs/>
          <w:color w:val="2C2C2C"/>
          <w:sz w:val="26"/>
          <w:szCs w:val="26"/>
        </w:rPr>
        <w:t xml:space="preserve">Consolidate Foundation + Work into “Philosophy”</w:t>
      </w:r>
    </w:p>
    <w:p>
      <w:pPr>
        <w:spacing w:after="80" w:before="60"/>
      </w:pPr>
      <w:r>
        <w:rPr>
          <w:rFonts w:ascii="Arial" w:cs="Arial" w:eastAsia="Arial" w:hAnsi="Arial"/>
          <w:i w:val="false"/>
          <w:iCs w:val="false"/>
          <w:color w:val="2C2C2C"/>
          <w:sz w:val="22"/>
          <w:szCs w:val="22"/>
        </w:rPr>
        <w:t xml:space="preserve">Currently the nav reads: This For You / Foundation / Work / About / Connect. The Foundation and Work pages both describe the underlying approach and should live together under one clearer label.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Nav: This For You  |  Foundation  |  Work  |  About  |  Connect  |  Begin</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Nav: You Belong Here  |  Philosophy  |  Work With Me  |  About  |  Connect  |  Begin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“Philosophy” becomes the parent page containing both the Foundation content (Safety / Regulation / Psychological Flexibility) and the deeper framework material. “Work With Me” remains the offerings + pricing page.</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Rename “Is This For You” → “You Belong Here”</w:t>
      </w:r>
    </w:p>
    <w:p>
      <w:pPr>
        <w:spacing w:after="80" w:before="60"/>
      </w:pPr>
      <w:r>
        <w:rPr>
          <w:rFonts w:ascii="Arial" w:cs="Arial" w:eastAsia="Arial" w:hAnsi="Arial"/>
          <w:i w:val="false"/>
          <w:iCs w:val="false"/>
          <w:color w:val="2C2C2C"/>
          <w:sz w:val="22"/>
          <w:szCs w:val="22"/>
        </w:rPr>
        <w:t xml:space="preserve">This is the single most important tone shift on the site. “Is This For You?” asks the visitor to qualify herself — to assess whether she is a fit. “You Belong Here” tells her she already is. That is the entire difference between a website that evaluates and a website that welcomes.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Nav label: “This For You”  ·  Section eyebrow: “You belong here if”  ·  Hero CTA button: “Is This For You?”</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Nav label: “You Belong Here”  ·  Section eyebrow: “You belong here” (drop the ‘if’)  ·  Hero CTA button: “You Belong Here”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Anchor link #for-you can stay the same for SEO continuity — only the visible label changes.</w:t>
            </w:r>
          </w:p>
        </w:tc>
      </w:tr>
    </w:tbl>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3.  Hero Section</w:t>
      </w:r>
    </w:p>
    <w:p>
      <w:pPr>
        <w:pBdr>
          <w:bottom w:val="single" w:color="C8922A" w:sz="6" w:space="1"/>
        </w:pBdr>
        <w:spacing w:after="120" w:before="80"/>
      </w:pPr>
      <w:r>
        <w:t xml:space="preserve"/>
      </w:r>
    </w:p>
    <w:p>
      <w:pPr>
        <w:pStyle w:val="Heading2"/>
        <w:spacing w:after="100" w:before="280"/>
      </w:pPr>
      <w:r>
        <w:rPr>
          <w:rFonts w:ascii="Georgia" w:cs="Georgia" w:eastAsia="Georgia" w:hAnsi="Georgia"/>
          <w:b/>
          <w:bCs/>
          <w:color w:val="2C2C2C"/>
          <w:sz w:val="26"/>
          <w:szCs w:val="26"/>
        </w:rPr>
        <w:t xml:space="preserve">Eyebrow Line — Add Trauma-Informed Framing</w:t>
      </w:r>
    </w:p>
    <w:p>
      <w:pPr>
        <w:spacing w:after="80" w:before="60"/>
      </w:pPr>
      <w:r>
        <w:rPr>
          <w:rFonts w:ascii="Arial" w:cs="Arial" w:eastAsia="Arial" w:hAnsi="Arial"/>
          <w:i w:val="false"/>
          <w:iCs w:val="false"/>
          <w:color w:val="2C2C2C"/>
          <w:sz w:val="22"/>
          <w:szCs w:val="22"/>
        </w:rPr>
        <w:t xml:space="preserve">The current eyebrow reads “Alexis Lyon · Transformational Guide &amp; Healer.” Adding the trauma-informed clinical depth immediately signals credibility and differentiates from generic coaching.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Alexis Lyon · Transformational Guide &amp; Healer</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Alexis Lyon · Trauma-Informed Transformational Guidance &amp; Healing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Alternative if a two-line treatment is preferred: line 1 ‘Transformational Guide &amp; Healer’ / line 2 in smaller type ‘Shaped by 22 years of trauma-informed clinical depth.’ Developer to choose whichever renders more elegantly.</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Headline — Keep As Is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2F0E6" w:val="clear"/>
            <w:tcMar>
              <w:top w:type="dxa" w:w="180"/>
              <w:left w:type="dxa" w:w="240"/>
              <w:bottom w:type="dxa" w:w="180"/>
              <w:right w:type="dxa" w:w="240"/>
            </w:tcMar>
          </w:tcPr>
          <w:p>
            <w:r>
              <w:rPr>
                <w:rFonts w:ascii="Georgia" w:cs="Georgia" w:eastAsia="Georgia" w:hAnsi="Georgia"/>
                <w:i/>
                <w:iCs/>
                <w:color w:val="1B4A3A"/>
                <w:sz w:val="24"/>
                <w:szCs w:val="24"/>
              </w:rPr>
              <w:t xml:space="preserve">“There is a part of you that needs healing. And a part of you that needs reclaiming.”</w:t>
            </w:r>
          </w:p>
          <w:p>
            <w:pPr>
              <w:spacing w:after="0" w:before="60"/>
            </w:pPr>
            <w:r>
              <w:rPr>
                <w:rFonts w:ascii="Arial" w:cs="Arial" w:eastAsia="Arial" w:hAnsi="Arial"/>
                <w:color w:val="2C2C2C"/>
                <w:sz w:val="21"/>
                <w:szCs w:val="21"/>
              </w:rPr>
              <w:t xml:space="preserve">This is working. Do not change.</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Sub-headline — Remove Soul Reference, Increase Font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I hold space for the wound that carries grief and the wildness that has been waiting to come home — all rooted from soul.</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I hold space for the wound that carries grief and the wildness that is waiting to come home.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IMPORTANT: increase the font size meaningfully. This line should feel like a held hand, not a caption. Suggest moving from current body size up to approximately 1.25–1.35rem with generous line-height.</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Positioning Statement Below Hero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I help people who want to learn how to trust themselves. / Through a healing relationship grounded in somatic depth, nervous system regulation, psychological flexibility, and unconditional presence.</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I help people who want to learn how to trust and love themselves. / Through a healing relationship grounded in somatic depth, nervous system regulation, psychological flexibility, and unconditional presence — we create a rhythm of safety and trust together.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The addition of ‘we create a rhythm of safety and trust together’ makes it relational and collaborative rather than something done to her.</w:t>
            </w:r>
          </w:p>
        </w:tc>
      </w:tr>
    </w:tbl>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4.  Permission Section — Make It Direct</w:t>
      </w:r>
    </w:p>
    <w:p>
      <w:pPr>
        <w:pBdr>
          <w:bottom w:val="single" w:color="9B6B7A" w:sz="6" w:space="1"/>
        </w:pBdr>
        <w:spacing w:after="120" w:before="80"/>
      </w:pPr>
      <w:r>
        <w:t xml:space="preserve"/>
      </w:r>
    </w:p>
    <w:p>
      <w:pPr>
        <w:spacing w:after="80" w:before="60"/>
      </w:pPr>
      <w:r>
        <w:rPr>
          <w:rFonts w:ascii="Arial" w:cs="Arial" w:eastAsia="Arial" w:hAnsi="Arial"/>
          <w:i w:val="false"/>
          <w:iCs w:val="false"/>
          <w:color w:val="2C2C2C"/>
          <w:sz w:val="22"/>
          <w:szCs w:val="22"/>
        </w:rPr>
        <w:t xml:space="preserve">This is the mauve/pink section currently headed “You do not have to be finished to begin.” The instinct is right — but the copy still describes the idea rather than speaking to her. Rewrite to address the visitor directly, in second person, with warmth. Below is the full replacement copy.</w:t>
      </w:r>
    </w:p>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Section Eyebrow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A different kind of permission</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A different kind of permission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Keep — this is good.</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Section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You do not have to be finished to begin.</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You do not have to be finished to begin.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Keep — this line is excellent and lands immediately.</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Intro Paragraph —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A damaging myth in the healing world is that growth must wait for wholeness. Psychological flexibility is not the reward at the end of healing. It is what makes the journey possible.</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You may have been told — or told yourself — that you need to finish healing before you are allowed to start living. That the wound must close before the dream can open. I want to say this to you clearly: that is not true. You can be exactly where you are and take real steps toward the life you long for. Both. At the same time. Starting now.</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Second person. Direct address. This is the section where she should feel the permission land in her body, not read about permission as a concept.</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Permission Statements — REPLACE ALL SIX</w:t>
      </w:r>
    </w:p>
    <w:p>
      <w:pPr>
        <w:spacing w:after="80" w:before="60"/>
      </w:pPr>
      <w:r>
        <w:rPr>
          <w:rFonts w:ascii="Arial" w:cs="Arial" w:eastAsia="Arial" w:hAnsi="Arial"/>
          <w:i w:val="false"/>
          <w:iCs w:val="false"/>
          <w:color w:val="2C2C2C"/>
          <w:sz w:val="22"/>
          <w:szCs w:val="22"/>
        </w:rPr>
        <w:t xml:space="preserve">The current six statements are written in third person and describe conditions. Rewrite as direct address — each one spoken TO her. Keep the same six-item structure and visual treatment.</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5E0EC" w:val="clear"/>
            <w:tcMar>
              <w:top w:type="dxa" w:w="180"/>
              <w:left w:type="dxa" w:w="240"/>
              <w:bottom w:type="dxa" w:w="180"/>
              <w:right w:type="dxa" w:w="240"/>
            </w:tcMar>
          </w:tcPr>
          <w:p>
            <w:pPr>
              <w:spacing w:after="80" w:before="40"/>
            </w:pPr>
            <w:r>
              <w:rPr>
                <w:rFonts w:ascii="Arial" w:cs="Arial" w:eastAsia="Arial" w:hAnsi="Arial"/>
                <w:b/>
                <w:bCs/>
                <w:color w:val="9B6B7A"/>
                <w:sz w:val="21"/>
                <w:szCs w:val="21"/>
              </w:rPr>
              <w:t xml:space="preserve">NEW COPY — use exactly as written:</w:t>
            </w:r>
          </w:p>
          <w:p>
            <w:pPr>
              <w:pStyle w:val="ListParagraph"/>
              <w:numPr>
                <w:ilvl w:val="0"/>
                <w:numId w:val="2"/>
              </w:numPr>
              <w:spacing w:after="50" w:before="50"/>
            </w:pPr>
            <w:r>
              <w:rPr>
                <w:rFonts w:ascii="Arial" w:cs="Arial" w:eastAsia="Arial" w:hAnsi="Arial"/>
                <w:color w:val="2C2C2C"/>
                <w:sz w:val="21"/>
                <w:szCs w:val="21"/>
              </w:rPr>
              <w:t xml:space="preserve">Your symptoms do not disqualify your becoming. You are allowed to want more while you are still healing.</w:t>
            </w:r>
          </w:p>
          <w:p>
            <w:pPr>
              <w:pStyle w:val="ListParagraph"/>
              <w:numPr>
                <w:ilvl w:val="0"/>
                <w:numId w:val="2"/>
              </w:numPr>
              <w:spacing w:after="50" w:before="50"/>
            </w:pPr>
            <w:r>
              <w:rPr>
                <w:rFonts w:ascii="Arial" w:cs="Arial" w:eastAsia="Arial" w:hAnsi="Arial"/>
                <w:color w:val="2C2C2C"/>
                <w:sz w:val="21"/>
                <w:szCs w:val="21"/>
              </w:rPr>
              <w:t xml:space="preserve">You can move toward what matters while the difficulty is still present. You do not have to wait for it to pass.</w:t>
            </w:r>
          </w:p>
          <w:p>
            <w:pPr>
              <w:pStyle w:val="ListParagraph"/>
              <w:numPr>
                <w:ilvl w:val="0"/>
                <w:numId w:val="2"/>
              </w:numPr>
              <w:spacing w:after="50" w:before="50"/>
            </w:pPr>
            <w:r>
              <w:rPr>
                <w:rFonts w:ascii="Arial" w:cs="Arial" w:eastAsia="Arial" w:hAnsi="Arial"/>
                <w:color w:val="2C2C2C"/>
                <w:sz w:val="21"/>
                <w:szCs w:val="21"/>
              </w:rPr>
              <w:t xml:space="preserve">Your tenderness and your fire belong in the same room. You do not have to choose between them.</w:t>
            </w:r>
          </w:p>
          <w:p>
            <w:pPr>
              <w:pStyle w:val="ListParagraph"/>
              <w:numPr>
                <w:ilvl w:val="0"/>
                <w:numId w:val="2"/>
              </w:numPr>
              <w:spacing w:after="50" w:before="50"/>
            </w:pPr>
            <w:r>
              <w:rPr>
                <w:rFonts w:ascii="Arial" w:cs="Arial" w:eastAsia="Arial" w:hAnsi="Arial"/>
                <w:color w:val="2C2C2C"/>
                <w:sz w:val="21"/>
                <w:szCs w:val="21"/>
              </w:rPr>
              <w:t xml:space="preserve">You do not have to abandon the wound to reclaim the wildness. Both of you are coming.</w:t>
            </w:r>
          </w:p>
          <w:p>
            <w:pPr>
              <w:pStyle w:val="ListParagraph"/>
              <w:numPr>
                <w:ilvl w:val="0"/>
                <w:numId w:val="2"/>
              </w:numPr>
              <w:spacing w:after="50" w:before="50"/>
            </w:pPr>
            <w:r>
              <w:rPr>
                <w:rFonts w:ascii="Arial" w:cs="Arial" w:eastAsia="Arial" w:hAnsi="Arial"/>
                <w:color w:val="2C2C2C"/>
                <w:sz w:val="21"/>
                <w:szCs w:val="21"/>
              </w:rPr>
              <w:t xml:space="preserve">You do not need to arrive here already safe. We build safety together, inside the work, at your pace.</w:t>
            </w:r>
          </w:p>
          <w:p>
            <w:pPr>
              <w:pStyle w:val="ListParagraph"/>
              <w:numPr>
                <w:ilvl w:val="0"/>
                <w:numId w:val="2"/>
              </w:numPr>
              <w:spacing w:after="50" w:before="50"/>
            </w:pPr>
            <w:r>
              <w:rPr>
                <w:rFonts w:ascii="Arial" w:cs="Arial" w:eastAsia="Arial" w:hAnsi="Arial"/>
                <w:color w:val="2C2C2C"/>
                <w:sz w:val="21"/>
                <w:szCs w:val="21"/>
              </w:rPr>
              <w:t xml:space="preserve">Your life can be messy and beautiful at the same time. It probably already is.</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Add Closing Line to Permission Section</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F5E0EC" w:val="clear"/>
            <w:tcMar>
              <w:top w:type="dxa" w:w="180"/>
              <w:left w:type="dxa" w:w="240"/>
              <w:bottom w:type="dxa" w:w="180"/>
              <w:right w:type="dxa" w:w="240"/>
            </w:tcMar>
          </w:tcPr>
          <w:p>
            <w:pPr>
              <w:spacing w:after="60" w:before="40"/>
            </w:pPr>
            <w:r>
              <w:rPr>
                <w:rFonts w:ascii="Arial" w:cs="Arial" w:eastAsia="Arial" w:hAnsi="Arial"/>
                <w:b/>
                <w:bCs/>
                <w:color w:val="9B6B7A"/>
                <w:sz w:val="21"/>
                <w:szCs w:val="21"/>
              </w:rPr>
              <w:t xml:space="preserve">ADD as a final line beneath the six statements, styled larger and italic:</w:t>
            </w:r>
          </w:p>
          <w:p>
            <w:r>
              <w:rPr>
                <w:rFonts w:ascii="Georgia" w:cs="Georgia" w:eastAsia="Georgia" w:hAnsi="Georgia"/>
                <w:i/>
                <w:iCs/>
                <w:color w:val="1B4A3A"/>
                <w:sz w:val="26"/>
                <w:szCs w:val="26"/>
              </w:rPr>
              <w:t xml:space="preserve">“You are worth the effort. You always were.”</w:t>
            </w:r>
          </w:p>
        </w:tc>
      </w:tr>
    </w:tbl>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5.  “You Belong Here” Section</w:t>
      </w:r>
    </w:p>
    <w:p>
      <w:pPr>
        <w:pBdr>
          <w:bottom w:val="single" w:color="4A7C59" w:sz="6" w:space="1"/>
        </w:pBdr>
        <w:spacing w:after="120" w:before="80"/>
      </w:pPr>
      <w:r>
        <w:t xml:space="preserve"/>
      </w:r>
    </w:p>
    <w:p>
      <w:pPr>
        <w:pStyle w:val="Heading2"/>
        <w:spacing w:after="100" w:before="280"/>
      </w:pPr>
      <w:r>
        <w:rPr>
          <w:rFonts w:ascii="Georgia" w:cs="Georgia" w:eastAsia="Georgia" w:hAnsi="Georgia"/>
          <w:b/>
          <w:bCs/>
          <w:color w:val="2C2C2C"/>
          <w:sz w:val="26"/>
          <w:szCs w:val="26"/>
        </w:rPr>
        <w:t xml:space="preserve">Section Intro — Warmer, More Invitational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There are two things alive in you right now — and they need different things. One is tender. The other is charged. Both are welcome here. Reunited, we find your True Self.</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There are two things alive in you right now — and they need different things. One is tender and carries grief. The other is charged and has been waiting a long time. Both are welcome here. You are welcome here — all of you, exactly as you arrive.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The current version ends on an abstraction (‘True Self’). The new version ends on her.</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Bullet List — One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b/>
                <w:bCs/>
                <w:color w:val="B03030"/>
                <w:sz w:val="18"/>
                <w:szCs w:val="18"/>
              </w:rPr>
              <w:t xml:space="preserve">CURRENT</w:t>
            </w:r>
          </w:p>
        </w:tc>
        <w:tc>
          <w:tcPr>
            <w:tcW w:type="dxa" w:w="7960"/>
            <w:tcBorders>
              <w:top w:val="single" w:color="CCCCCC" w:sz="1"/>
              <w:left w:val="single" w:color="CCCCCC" w:sz="1"/>
              <w:bottom w:val="single" w:color="CCCCCC" w:sz="1"/>
              <w:right w:val="single" w:color="CCCCCC" w:sz="1"/>
            </w:tcBorders>
            <w:shd w:fill="FDECEA" w:val="clear"/>
            <w:tcMar>
              <w:top w:type="dxa" w:w="100"/>
              <w:left w:type="dxa" w:w="120"/>
              <w:bottom w:type="dxa" w:w="100"/>
              <w:right w:type="dxa" w:w="120"/>
            </w:tcMar>
            <w:vAlign w:val="top"/>
          </w:tcPr>
          <w:p>
            <w:r>
              <w:rPr>
                <w:rFonts w:ascii="Arial" w:cs="Arial" w:eastAsia="Arial" w:hAnsi="Arial"/>
                <w:strike/>
                <w:color w:val="2C2C2C"/>
                <w:sz w:val="21"/>
                <w:szCs w:val="21"/>
              </w:rPr>
              <w:t xml:space="preserve">You long for self-trust that does not collapse when things get hard.</w:t>
            </w:r>
          </w:p>
        </w:tc>
      </w:tr>
      <w:tr>
        <w:tc>
          <w:tcPr>
            <w:tcW w:type="dxa" w:w="140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4A7C59"/>
                <w:sz w:val="18"/>
                <w:szCs w:val="18"/>
              </w:rPr>
              <w:t xml:space="preserve">CHANGE TO</w:t>
            </w:r>
          </w:p>
        </w:tc>
        <w:tc>
          <w:tcPr>
            <w:tcW w:type="dxa" w:w="7960"/>
            <w:tcBorders>
              <w:top w:val="single" w:color="CCCCCC" w:sz="1"/>
              <w:left w:val="single" w:color="CCCCCC" w:sz="1"/>
              <w:bottom w:val="single" w:color="CCCCCC" w:sz="1"/>
              <w:right w:val="single" w:color="CCCCCC" w:sz="1"/>
            </w:tcBorders>
            <w:shd w:fill="E2F0E6" w:val="clear"/>
            <w:tcMar>
              <w:top w:type="dxa" w:w="100"/>
              <w:left w:type="dxa" w:w="120"/>
              <w:bottom w:type="dxa" w:w="100"/>
              <w:right w:type="dxa" w:w="120"/>
            </w:tcMar>
            <w:vAlign w:val="top"/>
          </w:tcPr>
          <w:p>
            <w:r>
              <w:rPr>
                <w:rFonts w:ascii="Arial" w:cs="Arial" w:eastAsia="Arial" w:hAnsi="Arial"/>
                <w:b/>
                <w:bCs/>
                <w:color w:val="2C2C2C"/>
                <w:sz w:val="21"/>
                <w:szCs w:val="21"/>
              </w:rPr>
              <w:t xml:space="preserve">You long for self-trust and self-love that does not collapse when things get hard.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6B6B"/>
                <w:sz w:val="18"/>
                <w:szCs w:val="18"/>
              </w:rPr>
              <w:t xml:space="preserve">NOTE</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6B6B6B"/>
                <w:sz w:val="20"/>
                <w:szCs w:val="20"/>
              </w:rPr>
              <w:t xml:space="preserve">All other bullets in this list stay as they are — they are strong.</w:t>
            </w:r>
          </w:p>
        </w:tc>
      </w:tr>
    </w:tbl>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6.  The Healing Relationship Section</w:t>
      </w:r>
    </w:p>
    <w:p>
      <w:pPr>
        <w:pBdr>
          <w:bottom w:val="single" w:color="1B4A3A" w:sz="6" w:space="1"/>
        </w:pBdr>
        <w:spacing w:after="120" w:before="80"/>
      </w:pPr>
      <w:r>
        <w:t xml:space="preserve"/>
      </w:r>
    </w:p>
    <w:p>
      <w:pPr>
        <w:spacing w:after="80" w:before="60"/>
      </w:pPr>
      <w:r>
        <w:rPr>
          <w:rFonts w:ascii="Arial" w:cs="Arial" w:eastAsia="Arial" w:hAnsi="Arial"/>
          <w:i w:val="false"/>
          <w:iCs w:val="false"/>
          <w:color w:val="2C2C2C"/>
          <w:sz w:val="22"/>
          <w:szCs w:val="22"/>
        </w:rPr>
        <w:t xml:space="preserve">This section currently has the heading “The relationship is the medicine” and four image cards (Witnessing / Co-regulating / Practicing presence / Returning to truth) with no supporting copy. This is the most important section on the site and it is currently the thinnest. Add the copy below.</w:t>
      </w:r>
    </w:p>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Add Intro Paragraph Below Heading</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2F0E6" w:val="clear"/>
            <w:tcMar>
              <w:top w:type="dxa" w:w="180"/>
              <w:left w:type="dxa" w:w="240"/>
              <w:bottom w:type="dxa" w:w="180"/>
              <w:right w:type="dxa" w:w="240"/>
            </w:tcMar>
          </w:tcPr>
          <w:p>
            <w:pPr>
              <w:spacing w:after="80" w:before="40"/>
            </w:pPr>
            <w:r>
              <w:rPr>
                <w:rFonts w:ascii="Arial" w:cs="Arial" w:eastAsia="Arial" w:hAnsi="Arial"/>
                <w:b/>
                <w:bCs/>
                <w:color w:val="4A7C59"/>
                <w:sz w:val="21"/>
                <w:szCs w:val="21"/>
              </w:rPr>
              <w:t xml:space="preserve">ADD — new copy beneath “The relationship is the medicine.”</w:t>
            </w:r>
          </w:p>
          <w:p>
            <w:pPr>
              <w:spacing w:after="70" w:before="0"/>
            </w:pPr>
            <w:r>
              <w:rPr>
                <w:rFonts w:ascii="Arial" w:cs="Arial" w:eastAsia="Arial" w:hAnsi="Arial"/>
                <w:color w:val="2C2C2C"/>
                <w:sz w:val="22"/>
                <w:szCs w:val="22"/>
              </w:rPr>
              <w:t xml:space="preserve">Most of what wounds us happens in relationship. Even when the rupture was an accident, an illness, a loss — what lingers is often the aloneness inside it. The sense that no one was there.</w:t>
            </w:r>
          </w:p>
          <w:p>
            <w:pPr>
              <w:spacing w:after="70" w:before="0"/>
            </w:pPr>
            <w:r>
              <w:rPr>
                <w:rFonts w:ascii="Arial" w:cs="Arial" w:eastAsia="Arial" w:hAnsi="Arial"/>
                <w:color w:val="2C2C2C"/>
                <w:sz w:val="22"/>
                <w:szCs w:val="22"/>
              </w:rPr>
              <w:t xml:space="preserve">So it follows that healing happens in relationship too. What we build together is not a service I deliver to you. It is a living field between us — made of unconditional acceptance, steady presence, genuine curiosity, and real compassion. Over time, that field becomes something your nervous system can lean on. And then, slowly, something you carry inside you.</w:t>
            </w:r>
          </w:p>
          <w:p>
            <w:r>
              <w:rPr>
                <w:rFonts w:ascii="Arial" w:cs="Arial" w:eastAsia="Arial" w:hAnsi="Arial"/>
                <w:i/>
                <w:iCs/>
                <w:color w:val="1B4A3A"/>
                <w:sz w:val="22"/>
                <w:szCs w:val="22"/>
              </w:rPr>
              <w:t xml:space="preserve">This relationship can be part of the medicine you have been looking for.</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Add One-Line Descriptions to Each of the Four Cards</w:t>
      </w:r>
    </w:p>
    <w:p>
      <w:pPr>
        <w:spacing w:after="80" w:before="60"/>
      </w:pPr>
      <w:r>
        <w:rPr>
          <w:rFonts w:ascii="Arial" w:cs="Arial" w:eastAsia="Arial" w:hAnsi="Arial"/>
          <w:i w:val="false"/>
          <w:iCs w:val="false"/>
          <w:color w:val="2C2C2C"/>
          <w:sz w:val="22"/>
          <w:szCs w:val="22"/>
        </w:rPr>
        <w:t xml:space="preserve">The four cards currently have titles only. Add these lines beneath each title:</w:t>
      </w:r>
    </w:p>
    <w:p>
      <w:pPr>
        <w:spacing w:after="80" w:before="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EDE6DA" w:val="clear"/>
            <w:tcMar>
              <w:top w:type="dxa" w:w="180"/>
              <w:left w:type="dxa" w:w="240"/>
              <w:bottom w:type="dxa" w:w="180"/>
              <w:right w:type="dxa" w:w="240"/>
            </w:tcMar>
          </w:tcPr>
          <w:p>
            <w:pPr>
              <w:pStyle w:val="ListParagraph"/>
              <w:numPr>
                <w:ilvl w:val="0"/>
                <w:numId w:val="2"/>
              </w:numPr>
              <w:spacing w:after="50" w:before="50"/>
            </w:pPr>
            <w:r>
              <w:rPr>
                <w:rFonts w:ascii="Arial" w:cs="Arial" w:eastAsia="Arial" w:hAnsi="Arial"/>
                <w:color w:val="2C2C2C"/>
                <w:sz w:val="21"/>
                <w:szCs w:val="21"/>
              </w:rPr>
              <w:t xml:space="preserve">WITNESSING — You are seen without being assessed. Nothing about you is a problem to be solved.</w:t>
            </w:r>
          </w:p>
          <w:p>
            <w:pPr>
              <w:pStyle w:val="ListParagraph"/>
              <w:numPr>
                <w:ilvl w:val="0"/>
                <w:numId w:val="2"/>
              </w:numPr>
              <w:spacing w:after="50" w:before="50"/>
            </w:pPr>
            <w:r>
              <w:rPr>
                <w:rFonts w:ascii="Arial" w:cs="Arial" w:eastAsia="Arial" w:hAnsi="Arial"/>
                <w:color w:val="2C2C2C"/>
                <w:sz w:val="21"/>
                <w:szCs w:val="21"/>
              </w:rPr>
              <w:t xml:space="preserve">CO-REGULATING — Your nervous system borrows steadiness from mine until it remembers its own.</w:t>
            </w:r>
          </w:p>
          <w:p>
            <w:pPr>
              <w:pStyle w:val="ListParagraph"/>
              <w:numPr>
                <w:ilvl w:val="0"/>
                <w:numId w:val="2"/>
              </w:numPr>
              <w:spacing w:after="50" w:before="50"/>
            </w:pPr>
            <w:r>
              <w:rPr>
                <w:rFonts w:ascii="Arial" w:cs="Arial" w:eastAsia="Arial" w:hAnsi="Arial"/>
                <w:color w:val="2C2C2C"/>
                <w:sz w:val="21"/>
                <w:szCs w:val="21"/>
              </w:rPr>
              <w:t xml:space="preserve">PRACTICING PRESENCE — We stay here, together, in the only moment that is ever actually real.</w:t>
            </w:r>
          </w:p>
          <w:p>
            <w:pPr>
              <w:pStyle w:val="ListParagraph"/>
              <w:numPr>
                <w:ilvl w:val="0"/>
                <w:numId w:val="2"/>
              </w:numPr>
              <w:spacing w:after="50" w:before="50"/>
            </w:pPr>
            <w:r>
              <w:rPr>
                <w:rFonts w:ascii="Arial" w:cs="Arial" w:eastAsia="Arial" w:hAnsi="Arial"/>
                <w:color w:val="2C2C2C"/>
                <w:sz w:val="21"/>
                <w:szCs w:val="21"/>
              </w:rPr>
              <w:t xml:space="preserve">RETURNING TO TRUTH — Again and again, back to what your body already knows.</w:t>
            </w:r>
          </w:p>
        </w:tc>
      </w:tr>
    </w:tbl>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7.  Nature Imagery — Full Direction</w:t>
      </w:r>
    </w:p>
    <w:p>
      <w:pPr>
        <w:pBdr>
          <w:bottom w:val="single" w:color="4A7C59" w:sz="6" w:space="1"/>
        </w:pBdr>
        <w:spacing w:after="120" w:before="80"/>
      </w:pPr>
      <w:r>
        <w:t xml:space="preserve"/>
      </w:r>
    </w:p>
    <w:p>
      <w:pPr>
        <w:spacing w:after="80" w:before="60"/>
      </w:pPr>
      <w:r>
        <w:rPr>
          <w:rFonts w:ascii="Arial" w:cs="Arial" w:eastAsia="Arial" w:hAnsi="Arial"/>
          <w:i w:val="false"/>
          <w:iCs w:val="false"/>
          <w:color w:val="2C2C2C"/>
          <w:sz w:val="22"/>
          <w:szCs w:val="22"/>
        </w:rPr>
        <w:t xml:space="preserve">The site currently has portrait and hands imagery but almost no nature. Given that ecotherapy and nature-as-co-regulator are core to the work, the natural world should be felt visually throughout. Below is section-by-section direction.</w:t>
      </w:r>
    </w:p>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The Feeling to Aim For</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D4EEEC" w:val="clear"/>
            <w:tcMar>
              <w:top w:type="dxa" w:w="180"/>
              <w:left w:type="dxa" w:w="240"/>
              <w:bottom w:type="dxa" w:w="180"/>
              <w:right w:type="dxa" w:w="240"/>
            </w:tcMar>
          </w:tcPr>
          <w:p>
            <w:pPr>
              <w:spacing w:after="70" w:before="40"/>
            </w:pPr>
            <w:r>
              <w:rPr>
                <w:rFonts w:ascii="Georgia" w:cs="Georgia" w:eastAsia="Georgia" w:hAnsi="Georgia"/>
                <w:b/>
                <w:bCs/>
                <w:color w:val="1B4A3A"/>
                <w:sz w:val="26"/>
                <w:szCs w:val="26"/>
              </w:rPr>
              <w:t xml:space="preserve">Serenity  ·  Calm  ·  Peace  ·  Awe  ·  Wonder  ·  Love  ·  Beauty</w:t>
            </w:r>
          </w:p>
          <w:p>
            <w:r>
              <w:rPr>
                <w:rFonts w:ascii="Arial" w:cs="Arial" w:eastAsia="Arial" w:hAnsi="Arial"/>
                <w:color w:val="2C2C2C"/>
                <w:sz w:val="22"/>
                <w:szCs w:val="22"/>
              </w:rPr>
              <w:t xml:space="preserve">Subjects: water droplets on leaves, sunlight through forest canopy, waterfalls, jungle depth, ocean horizons, still lakes at dawn, moss, ferns, mist, dew. Light should be golden or soft — early morning or late afternoon. Nothing harsh, nothing clinical, nothing stark.</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Section-by-Section Imagery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A3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B4A3A" w:val="clear"/>
            <w:tcMar>
              <w:top w:type="dxa" w:w="80"/>
              <w:left w:type="dxa" w:w="120"/>
              <w:bottom w:type="dxa" w:w="80"/>
              <w:right w:type="dxa" w:w="120"/>
            </w:tcMar>
          </w:tcPr>
          <w:p>
            <w:r>
              <w:rPr>
                <w:rFonts w:ascii="Arial" w:cs="Arial" w:eastAsia="Arial" w:hAnsi="Arial"/>
                <w:b/>
                <w:bCs/>
                <w:color w:val="FFFFFF"/>
                <w:sz w:val="20"/>
                <w:szCs w:val="20"/>
              </w:rPr>
              <w:t xml:space="preserve">Imagery Direction</w:t>
            </w:r>
          </w:p>
        </w:tc>
      </w:tr>
      <w:tr>
        <w:tc>
          <w:tcPr>
            <w:tcW w:type="dxa" w:w="26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Hero background</w:t>
            </w:r>
          </w:p>
        </w:tc>
        <w:tc>
          <w:tcPr>
            <w:tcW w:type="dxa" w:w="67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Soft-focus forest canopy with sunlight filtering through, OR misty jungle at dawn. Heavy overlay so text remains fully legible — the image should be felt more than seen. Consider a very slow subtle zoom (Ken Burns) if performance allows.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You Belong Here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Two contrasting images side by side: TENDER — a single water droplet on a fern, soft light, extreme close-up. CHARGED — a waterfall in full force, or sunlight breaking hard through canopy. Let the images carry the wound/wildness duality before the copy explains it.</w:t>
            </w:r>
          </w:p>
        </w:tc>
      </w:tr>
      <w:tr>
        <w:tc>
          <w:tcPr>
            <w:tcW w:type="dxa" w:w="26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Permission (mauve)</w:t>
            </w:r>
          </w:p>
        </w:tc>
        <w:tc>
          <w:tcPr>
            <w:tcW w:type="dxa" w:w="67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Keep the mauve as the base but add a soft nature texture at low opacity — suggest dew on grass or soft morning mist. Should feel like breath, not decoration.</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Wound &amp; Wildness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THE WOUND — still water, quiet pool, soft moss, muted light, sheltered. THE WILDNESS — ocean waves, wind in trees, a fire-lit canopy, or a river in full movement. These two images do the most narrative work on the entire page.</w:t>
            </w:r>
          </w:p>
        </w:tc>
      </w:tr>
      <w:tr>
        <w:tc>
          <w:tcPr>
            <w:tcW w:type="dxa" w:w="26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The Foundation</w:t>
            </w:r>
          </w:p>
        </w:tc>
        <w:tc>
          <w:tcPr>
            <w:tcW w:type="dxa" w:w="67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Deep-rooted tree, exposed root system, or a strong trunk in forest light. The visual metaphor of groundedness and stability. Alternatively: layered forest floor showing depth.</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Post-traumatic growth</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New green shoots emerging from a burned or dark forest floor. This is the single most important image on the site — it IS the concept. Worth spending real time sourcing the right one.</w:t>
            </w:r>
          </w:p>
        </w:tc>
      </w:tr>
      <w:tr>
        <w:tc>
          <w:tcPr>
            <w:tcW w:type="dxa" w:w="26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Healing Relationship</w:t>
            </w:r>
          </w:p>
        </w:tc>
        <w:tc>
          <w:tcPr>
            <w:tcW w:type="dxa" w:w="67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Keep the existing four cards but consider swapping one for a nature co-regulation image — two trees grown together, or intertwined roots.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Nature-Based Sessions</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Pacific coast of Costa Rica specifically — jungle meeting ocean, waterfall, or forest trail. Should feel like an invitation to a real place.</w:t>
            </w:r>
          </w:p>
        </w:tc>
      </w:tr>
      <w:tr>
        <w:tc>
          <w:tcPr>
            <w:tcW w:type="dxa" w:w="260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b/>
                <w:bCs/>
                <w:color w:val="1B4A3A"/>
                <w:sz w:val="20"/>
                <w:szCs w:val="20"/>
              </w:rPr>
              <w:t xml:space="preserve">Soul &amp; Story</w:t>
            </w:r>
          </w:p>
        </w:tc>
        <w:tc>
          <w:tcPr>
            <w:tcW w:type="dxa" w:w="6760"/>
            <w:tcBorders>
              <w:top w:val="single" w:color="CCCCCC" w:sz="1"/>
              <w:left w:val="single" w:color="CCCCCC" w:sz="1"/>
              <w:bottom w:val="single" w:color="CCCCCC" w:sz="1"/>
              <w:right w:val="single" w:color="CCCCCC" w:sz="1"/>
            </w:tcBorders>
            <w:shd w:fill="EDE6DA" w:val="clear"/>
            <w:tcMar>
              <w:top w:type="dxa" w:w="90"/>
              <w:left w:type="dxa" w:w="120"/>
              <w:bottom w:type="dxa" w:w="90"/>
              <w:right w:type="dxa" w:w="120"/>
            </w:tcMar>
            <w:vAlign w:val="top"/>
          </w:tcPr>
          <w:p>
            <w:r>
              <w:rPr>
                <w:rFonts w:ascii="Arial" w:cs="Arial" w:eastAsia="Arial" w:hAnsi="Arial"/>
                <w:color w:val="2C2C2C"/>
                <w:sz w:val="20"/>
                <w:szCs w:val="20"/>
              </w:rPr>
              <w:t xml:space="preserve">Current wild grasses image is good — keep. Consider a second image of a river carving through stone for the narrative-rewriting theme.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b/>
                <w:bCs/>
                <w:color w:val="1B4A3A"/>
                <w:sz w:val="20"/>
                <w:szCs w:val="20"/>
              </w:rPr>
              <w:t xml:space="preserve">Investment / Connect</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vAlign w:val="top"/>
          </w:tcPr>
          <w:p>
            <w:r>
              <w:rPr>
                <w:rFonts w:ascii="Arial" w:cs="Arial" w:eastAsia="Arial" w:hAnsi="Arial"/>
                <w:color w:val="2C2C2C"/>
                <w:sz w:val="20"/>
                <w:szCs w:val="20"/>
              </w:rPr>
              <w:t xml:space="preserve">Warm, open, spacious. Sunrise over water, or an open forest clearing with light coming through. Should feel like arrival, not transaction.</w:t>
            </w:r>
          </w:p>
        </w:tc>
      </w:tr>
    </w:tbl>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Stock Photo Sources</w:t>
      </w:r>
    </w:p>
    <w:p>
      <w:pPr>
        <w:pStyle w:val="ListParagraph"/>
        <w:numPr>
          <w:ilvl w:val="0"/>
          <w:numId w:val="2"/>
        </w:numPr>
        <w:spacing w:after="40" w:before="40"/>
      </w:pPr>
      <w:r>
        <w:rPr>
          <w:rFonts w:ascii="Arial" w:cs="Arial" w:eastAsia="Arial" w:hAnsi="Arial"/>
          <w:b/>
          <w:bCs/>
          <w:color w:val="2C2C2C"/>
          <w:sz w:val="22"/>
          <w:szCs w:val="22"/>
        </w:rPr>
        <w:t xml:space="preserve">Unsplash </w:t>
      </w:r>
      <w:r>
        <w:rPr>
          <w:rFonts w:ascii="Arial" w:cs="Arial" w:eastAsia="Arial" w:hAnsi="Arial"/>
          <w:color w:val="2C2C2C"/>
          <w:sz w:val="22"/>
          <w:szCs w:val="22"/>
        </w:rPr>
        <w:t xml:space="preserve">— free, high quality, excellent nature library. Search terms: ‘forest light’, ‘water droplet leaf’, ‘jungle mist’, ‘costa rica rainforest’, ‘moss macro’, ‘waterfall long exposure’.</w:t>
      </w:r>
    </w:p>
    <w:p>
      <w:pPr>
        <w:pStyle w:val="ListParagraph"/>
        <w:numPr>
          <w:ilvl w:val="0"/>
          <w:numId w:val="2"/>
        </w:numPr>
        <w:spacing w:after="40" w:before="40"/>
      </w:pPr>
      <w:r>
        <w:rPr>
          <w:rFonts w:ascii="Arial" w:cs="Arial" w:eastAsia="Arial" w:hAnsi="Arial"/>
          <w:b/>
          <w:bCs/>
          <w:color w:val="2C2C2C"/>
          <w:sz w:val="22"/>
          <w:szCs w:val="22"/>
        </w:rPr>
        <w:t xml:space="preserve">Pexels </w:t>
      </w:r>
      <w:r>
        <w:rPr>
          <w:rFonts w:ascii="Arial" w:cs="Arial" w:eastAsia="Arial" w:hAnsi="Arial"/>
          <w:color w:val="2C2C2C"/>
          <w:sz w:val="22"/>
          <w:szCs w:val="22"/>
        </w:rPr>
        <w:t xml:space="preserve">— free, strong for water and ocean imagery.</w:t>
      </w:r>
    </w:p>
    <w:p>
      <w:pPr>
        <w:pStyle w:val="ListParagraph"/>
        <w:numPr>
          <w:ilvl w:val="0"/>
          <w:numId w:val="2"/>
        </w:numPr>
        <w:spacing w:after="40" w:before="40"/>
      </w:pPr>
      <w:r>
        <w:rPr>
          <w:rFonts w:ascii="Arial" w:cs="Arial" w:eastAsia="Arial" w:hAnsi="Arial"/>
          <w:b/>
          <w:bCs/>
          <w:color w:val="2C2C2C"/>
          <w:sz w:val="22"/>
          <w:szCs w:val="22"/>
        </w:rPr>
        <w:t xml:space="preserve">Stocksy </w:t>
      </w:r>
      <w:r>
        <w:rPr>
          <w:rFonts w:ascii="Arial" w:cs="Arial" w:eastAsia="Arial" w:hAnsi="Arial"/>
          <w:color w:val="2C2C2C"/>
          <w:sz w:val="22"/>
          <w:szCs w:val="22"/>
        </w:rPr>
        <w:t xml:space="preserve">— paid but noticeably more artful and less generic. Worth it for the hero and the post-traumatic growth image specifically.</w:t>
      </w:r>
    </w:p>
    <w:p>
      <w:pPr>
        <w:pStyle w:val="ListParagraph"/>
        <w:numPr>
          <w:ilvl w:val="0"/>
          <w:numId w:val="2"/>
        </w:numPr>
        <w:spacing w:after="40" w:before="40"/>
      </w:pPr>
      <w:r>
        <w:rPr>
          <w:rFonts w:ascii="Arial" w:cs="Arial" w:eastAsia="Arial" w:hAnsi="Arial"/>
          <w:b/>
          <w:bCs/>
          <w:color w:val="2C2C2C"/>
          <w:sz w:val="22"/>
          <w:szCs w:val="22"/>
        </w:rPr>
        <w:t xml:space="preserve">Adobe Stock </w:t>
      </w:r>
      <w:r>
        <w:rPr>
          <w:rFonts w:ascii="Arial" w:cs="Arial" w:eastAsia="Arial" w:hAnsi="Arial"/>
          <w:color w:val="2C2C2C"/>
          <w:sz w:val="22"/>
          <w:szCs w:val="22"/>
        </w:rPr>
        <w:t xml:space="preserve">— paid, largest library, good if a very specific shot is needed.</w:t>
      </w:r>
    </w:p>
    <w:p>
      <w:pPr>
        <w:spacing w:after="80" w:before="0"/>
      </w:pPr>
      <w:r>
        <w:t xml:space="preserve"/>
      </w:r>
    </w:p>
    <w:p>
      <w:pPr>
        <w:pStyle w:val="Heading2"/>
        <w:spacing w:after="100" w:before="280"/>
      </w:pPr>
      <w:r>
        <w:rPr>
          <w:rFonts w:ascii="Georgia" w:cs="Georgia" w:eastAsia="Georgia" w:hAnsi="Georgia"/>
          <w:b/>
          <w:bCs/>
          <w:color w:val="2C2C2C"/>
          <w:sz w:val="26"/>
          <w:szCs w:val="26"/>
        </w:rPr>
        <w:t xml:space="preserve">Technical Requirements for All Images</w:t>
      </w:r>
    </w:p>
    <w:p>
      <w:pPr>
        <w:pStyle w:val="ListParagraph"/>
        <w:numPr>
          <w:ilvl w:val="0"/>
          <w:numId w:val="2"/>
        </w:numPr>
        <w:spacing w:after="40" w:before="40"/>
      </w:pPr>
      <w:r>
        <w:rPr>
          <w:rFonts w:ascii="Arial" w:cs="Arial" w:eastAsia="Arial" w:hAnsi="Arial"/>
          <w:color w:val="2C2C2C"/>
          <w:sz w:val="22"/>
          <w:szCs w:val="22"/>
        </w:rPr>
        <w:t xml:space="preserve">Next/image component for all — no raw &lt;img&gt; tags</w:t>
      </w:r>
    </w:p>
    <w:p>
      <w:pPr>
        <w:pStyle w:val="ListParagraph"/>
        <w:numPr>
          <w:ilvl w:val="0"/>
          <w:numId w:val="2"/>
        </w:numPr>
        <w:spacing w:after="40" w:before="40"/>
      </w:pPr>
      <w:r>
        <w:rPr>
          <w:rFonts w:ascii="Arial" w:cs="Arial" w:eastAsia="Arial" w:hAnsi="Arial"/>
          <w:color w:val="2C2C2C"/>
          <w:sz w:val="22"/>
          <w:szCs w:val="22"/>
        </w:rPr>
        <w:t xml:space="preserve">WebP or AVIF format, with fallback</w:t>
      </w:r>
    </w:p>
    <w:p>
      <w:pPr>
        <w:pStyle w:val="ListParagraph"/>
        <w:numPr>
          <w:ilvl w:val="0"/>
          <w:numId w:val="2"/>
        </w:numPr>
        <w:spacing w:after="40" w:before="40"/>
      </w:pPr>
      <w:r>
        <w:rPr>
          <w:rFonts w:ascii="Arial" w:cs="Arial" w:eastAsia="Arial" w:hAnsi="Arial"/>
          <w:color w:val="2C2C2C"/>
          <w:sz w:val="22"/>
          <w:szCs w:val="22"/>
        </w:rPr>
        <w:t xml:space="preserve">Blur placeholder during load — no layout shift</w:t>
      </w:r>
    </w:p>
    <w:p>
      <w:pPr>
        <w:pStyle w:val="ListParagraph"/>
        <w:numPr>
          <w:ilvl w:val="0"/>
          <w:numId w:val="2"/>
        </w:numPr>
        <w:spacing w:after="40" w:before="40"/>
      </w:pPr>
      <w:r>
        <w:rPr>
          <w:rFonts w:ascii="Arial" w:cs="Arial" w:eastAsia="Arial" w:hAnsi="Arial"/>
          <w:color w:val="2C2C2C"/>
          <w:sz w:val="22"/>
          <w:szCs w:val="22"/>
        </w:rPr>
        <w:t xml:space="preserve">Descriptive alt text on every image (accessibility + SEO)</w:t>
      </w:r>
    </w:p>
    <w:p>
      <w:pPr>
        <w:pStyle w:val="ListParagraph"/>
        <w:numPr>
          <w:ilvl w:val="0"/>
          <w:numId w:val="2"/>
        </w:numPr>
        <w:spacing w:after="40" w:before="40"/>
      </w:pPr>
      <w:r>
        <w:rPr>
          <w:rFonts w:ascii="Arial" w:cs="Arial" w:eastAsia="Arial" w:hAnsi="Arial"/>
          <w:color w:val="2C2C2C"/>
          <w:sz w:val="22"/>
          <w:szCs w:val="22"/>
        </w:rPr>
        <w:t xml:space="preserve">Lazy load everything below the fold; hero image eager/priority</w:t>
      </w:r>
    </w:p>
    <w:p>
      <w:pPr>
        <w:pStyle w:val="ListParagraph"/>
        <w:numPr>
          <w:ilvl w:val="0"/>
          <w:numId w:val="2"/>
        </w:numPr>
        <w:spacing w:after="40" w:before="40"/>
      </w:pPr>
      <w:r>
        <w:rPr>
          <w:rFonts w:ascii="Arial" w:cs="Arial" w:eastAsia="Arial" w:hAnsi="Arial"/>
          <w:color w:val="2C2C2C"/>
          <w:sz w:val="22"/>
          <w:szCs w:val="22"/>
        </w:rPr>
        <w:t xml:space="preserve">Maintain Lighthouse 95+ — if imagery drops performance, compress harder before removing images</w:t>
      </w:r>
    </w:p>
    <w:p>
      <w:pPr>
        <w:pStyle w:val="ListParagraph"/>
        <w:numPr>
          <w:ilvl w:val="0"/>
          <w:numId w:val="2"/>
        </w:numPr>
        <w:spacing w:after="40" w:before="40"/>
      </w:pPr>
      <w:r>
        <w:rPr>
          <w:rFonts w:ascii="Arial" w:cs="Arial" w:eastAsia="Arial" w:hAnsi="Arial"/>
          <w:color w:val="2C2C2C"/>
          <w:sz w:val="22"/>
          <w:szCs w:val="22"/>
        </w:rPr>
        <w:t xml:space="preserve">All images must work with the existing forest/sage/gold/cream palette — avoid anything with competing color casts (no purple sunsets, no autumn orange)</w:t>
      </w:r>
    </w:p>
    <w:p>
      <w:pPr>
        <w:spacing w:after="80" w:before="0"/>
      </w:pPr>
      <w:r>
        <w:t xml:space="preserve"/>
      </w:r>
    </w:p>
    <w:p>
      <w:r>
        <w:br w:type="page"/>
      </w:r>
    </w:p>
    <w:p>
      <w:pPr>
        <w:pStyle w:val="Heading1"/>
        <w:spacing w:after="120" w:before="400"/>
      </w:pPr>
      <w:r>
        <w:rPr>
          <w:rFonts w:ascii="Georgia" w:cs="Georgia" w:eastAsia="Georgia" w:hAnsi="Georgia"/>
          <w:b/>
          <w:bCs/>
          <w:color w:val="1B4A3A"/>
          <w:sz w:val="36"/>
          <w:szCs w:val="36"/>
        </w:rPr>
        <w:t xml:space="preserve">8.  Implementation Checklist</w:t>
      </w:r>
    </w:p>
    <w:p>
      <w:pPr>
        <w:pBdr>
          <w:bottom w:val="single" w:color="1B4A3A" w:sz="6" w:space="1"/>
        </w:pBdr>
        <w:spacing w:after="120" w:before="80"/>
      </w:pPr>
      <w:r>
        <w:t xml:space="preserve"/>
      </w:r>
    </w:p>
    <w:p>
      <w:pPr>
        <w:spacing w:after="80" w:before="60"/>
      </w:pPr>
      <w:r>
        <w:rPr>
          <w:rFonts w:ascii="Arial" w:cs="Arial" w:eastAsia="Arial" w:hAnsi="Arial"/>
          <w:i w:val="false"/>
          <w:iCs w:val="false"/>
          <w:color w:val="2C2C2C"/>
          <w:sz w:val="22"/>
          <w:szCs w:val="22"/>
        </w:rPr>
        <w:t xml:space="preserve">In suggested order:</w:t>
      </w:r>
    </w:p>
    <w:p>
      <w:pPr>
        <w:spacing w:after="80" w:before="0"/>
      </w:pPr>
      <w:r>
        <w:t xml:space="preserve"/>
      </w:r>
    </w:p>
    <w:p>
      <w:pPr>
        <w:spacing w:after="80" w:before="200"/>
      </w:pPr>
      <w:r>
        <w:rPr>
          <w:rFonts w:ascii="Arial" w:cs="Arial" w:eastAsia="Arial" w:hAnsi="Arial"/>
          <w:b/>
          <w:bCs/>
          <w:color w:val="4A7C59"/>
          <w:sz w:val="22"/>
          <w:szCs w:val="22"/>
        </w:rPr>
        <w:t xml:space="preserve">Copy Changes (fast wins — do first)</w:t>
      </w:r>
    </w:p>
    <w:p>
      <w:pPr>
        <w:pStyle w:val="ListParagraph"/>
        <w:numPr>
          <w:ilvl w:val="0"/>
          <w:numId w:val="3"/>
        </w:numPr>
        <w:spacing w:after="40" w:before="40"/>
      </w:pPr>
      <w:r>
        <w:rPr>
          <w:rFonts w:ascii="Arial" w:cs="Arial" w:eastAsia="Arial" w:hAnsi="Arial"/>
          <w:color w:val="2C2C2C"/>
          <w:sz w:val="22"/>
          <w:szCs w:val="22"/>
        </w:rPr>
        <w:t xml:space="preserve">Remove all ‘rooted from soul’ instances (hero, footer, meta descriptions, Soul &amp; Story heading)</w:t>
      </w:r>
    </w:p>
    <w:p>
      <w:pPr>
        <w:pStyle w:val="ListParagraph"/>
        <w:numPr>
          <w:ilvl w:val="0"/>
          <w:numId w:val="3"/>
        </w:numPr>
        <w:spacing w:after="40" w:before="40"/>
      </w:pPr>
      <w:r>
        <w:rPr>
          <w:rFonts w:ascii="Arial" w:cs="Arial" w:eastAsia="Arial" w:hAnsi="Arial"/>
          <w:color w:val="2C2C2C"/>
          <w:sz w:val="22"/>
          <w:szCs w:val="22"/>
        </w:rPr>
        <w:t xml:space="preserve">Add ‘and love’ / ‘and self-love’ in the three places specified in Section 1</w:t>
      </w:r>
    </w:p>
    <w:p>
      <w:pPr>
        <w:pStyle w:val="ListParagraph"/>
        <w:numPr>
          <w:ilvl w:val="0"/>
          <w:numId w:val="3"/>
        </w:numPr>
        <w:spacing w:after="40" w:before="40"/>
      </w:pPr>
      <w:r>
        <w:rPr>
          <w:rFonts w:ascii="Arial" w:cs="Arial" w:eastAsia="Arial" w:hAnsi="Arial"/>
          <w:color w:val="2C2C2C"/>
          <w:sz w:val="22"/>
          <w:szCs w:val="22"/>
        </w:rPr>
        <w:t xml:space="preserve">Increase hero sub-headline font size</w:t>
      </w:r>
    </w:p>
    <w:p>
      <w:pPr>
        <w:pStyle w:val="ListParagraph"/>
        <w:numPr>
          <w:ilvl w:val="0"/>
          <w:numId w:val="3"/>
        </w:numPr>
        <w:spacing w:after="40" w:before="40"/>
      </w:pPr>
      <w:r>
        <w:rPr>
          <w:rFonts w:ascii="Arial" w:cs="Arial" w:eastAsia="Arial" w:hAnsi="Arial"/>
          <w:color w:val="2C2C2C"/>
          <w:sz w:val="22"/>
          <w:szCs w:val="22"/>
        </w:rPr>
        <w:t xml:space="preserve">Update hero eyebrow to trauma-informed framing</w:t>
      </w:r>
    </w:p>
    <w:p>
      <w:pPr>
        <w:pStyle w:val="ListParagraph"/>
        <w:numPr>
          <w:ilvl w:val="0"/>
          <w:numId w:val="3"/>
        </w:numPr>
        <w:spacing w:after="40" w:before="40"/>
      </w:pPr>
      <w:r>
        <w:rPr>
          <w:rFonts w:ascii="Arial" w:cs="Arial" w:eastAsia="Arial" w:hAnsi="Arial"/>
          <w:color w:val="2C2C2C"/>
          <w:sz w:val="22"/>
          <w:szCs w:val="22"/>
        </w:rPr>
        <w:t xml:space="preserve">Rename ‘Is This For You’ → ‘You Belong Here’ in nav, section eyebrow, and hero CTA</w:t>
      </w:r>
    </w:p>
    <w:p>
      <w:pPr>
        <w:pStyle w:val="ListParagraph"/>
        <w:numPr>
          <w:ilvl w:val="0"/>
          <w:numId w:val="3"/>
        </w:numPr>
        <w:spacing w:after="40" w:before="40"/>
      </w:pPr>
      <w:r>
        <w:rPr>
          <w:rFonts w:ascii="Arial" w:cs="Arial" w:eastAsia="Arial" w:hAnsi="Arial"/>
          <w:color w:val="2C2C2C"/>
          <w:sz w:val="22"/>
          <w:szCs w:val="22"/>
        </w:rPr>
        <w:t xml:space="preserve">Replace Permission section intro + all six statements + add closing line</w:t>
      </w:r>
    </w:p>
    <w:p>
      <w:pPr>
        <w:pStyle w:val="ListParagraph"/>
        <w:numPr>
          <w:ilvl w:val="0"/>
          <w:numId w:val="3"/>
        </w:numPr>
        <w:spacing w:after="40" w:before="40"/>
      </w:pPr>
      <w:r>
        <w:rPr>
          <w:rFonts w:ascii="Arial" w:cs="Arial" w:eastAsia="Arial" w:hAnsi="Arial"/>
          <w:color w:val="2C2C2C"/>
          <w:sz w:val="22"/>
          <w:szCs w:val="22"/>
        </w:rPr>
        <w:t xml:space="preserve">Add Healing Relationship intro copy + four card descriptions</w:t>
      </w:r>
    </w:p>
    <w:p>
      <w:pPr>
        <w:pStyle w:val="ListParagraph"/>
        <w:numPr>
          <w:ilvl w:val="0"/>
          <w:numId w:val="3"/>
        </w:numPr>
        <w:spacing w:after="40" w:before="40"/>
      </w:pPr>
      <w:r>
        <w:rPr>
          <w:rFonts w:ascii="Arial" w:cs="Arial" w:eastAsia="Arial" w:hAnsi="Arial"/>
          <w:color w:val="2C2C2C"/>
          <w:sz w:val="22"/>
          <w:szCs w:val="22"/>
        </w:rPr>
        <w:t xml:space="preserve">Update ‘You Belong Here’ section intro</w:t>
      </w:r>
    </w:p>
    <w:p>
      <w:pPr>
        <w:spacing w:after="80" w:before="0"/>
      </w:pPr>
      <w:r>
        <w:t xml:space="preserve"/>
      </w:r>
    </w:p>
    <w:p>
      <w:pPr>
        <w:spacing w:after="80" w:before="200"/>
      </w:pPr>
      <w:r>
        <w:rPr>
          <w:rFonts w:ascii="Arial" w:cs="Arial" w:eastAsia="Arial" w:hAnsi="Arial"/>
          <w:b/>
          <w:bCs/>
          <w:color w:val="C8922A"/>
          <w:sz w:val="22"/>
          <w:szCs w:val="22"/>
        </w:rPr>
        <w:t xml:space="preserve">Structural Changes</w:t>
      </w:r>
    </w:p>
    <w:p>
      <w:pPr>
        <w:pStyle w:val="ListParagraph"/>
        <w:numPr>
          <w:ilvl w:val="0"/>
          <w:numId w:val="3"/>
        </w:numPr>
        <w:spacing w:after="40" w:before="40"/>
      </w:pPr>
      <w:r>
        <w:rPr>
          <w:rFonts w:ascii="Arial" w:cs="Arial" w:eastAsia="Arial" w:hAnsi="Arial"/>
          <w:color w:val="2C2C2C"/>
          <w:sz w:val="22"/>
          <w:szCs w:val="22"/>
        </w:rPr>
        <w:t xml:space="preserve">Consolidate Foundation + Work into ‘Philosophy’ — restructure nav and page routing</w:t>
      </w:r>
    </w:p>
    <w:p>
      <w:pPr>
        <w:pStyle w:val="ListParagraph"/>
        <w:numPr>
          <w:ilvl w:val="0"/>
          <w:numId w:val="3"/>
        </w:numPr>
        <w:spacing w:after="40" w:before="40"/>
      </w:pPr>
      <w:r>
        <w:rPr>
          <w:rFonts w:ascii="Arial" w:cs="Arial" w:eastAsia="Arial" w:hAnsi="Arial"/>
          <w:color w:val="2C2C2C"/>
          <w:sz w:val="22"/>
          <w:szCs w:val="22"/>
        </w:rPr>
        <w:t xml:space="preserve">Set up 301 redirects from /the-foundation and /work-with-me to new /philosophy structure so no SEO equity is lost</w:t>
      </w:r>
    </w:p>
    <w:p>
      <w:pPr>
        <w:spacing w:after="80" w:before="0"/>
      </w:pPr>
      <w:r>
        <w:t xml:space="preserve"/>
      </w:r>
    </w:p>
    <w:p>
      <w:pPr>
        <w:spacing w:after="80" w:before="200"/>
      </w:pPr>
      <w:r>
        <w:rPr>
          <w:rFonts w:ascii="Arial" w:cs="Arial" w:eastAsia="Arial" w:hAnsi="Arial"/>
          <w:b/>
          <w:bCs/>
          <w:color w:val="1B4A3A"/>
          <w:sz w:val="22"/>
          <w:szCs w:val="22"/>
        </w:rPr>
        <w:t xml:space="preserve">Imagery</w:t>
      </w:r>
    </w:p>
    <w:p>
      <w:pPr>
        <w:pStyle w:val="ListParagraph"/>
        <w:numPr>
          <w:ilvl w:val="0"/>
          <w:numId w:val="3"/>
        </w:numPr>
        <w:spacing w:after="40" w:before="40"/>
      </w:pPr>
      <w:r>
        <w:rPr>
          <w:rFonts w:ascii="Arial" w:cs="Arial" w:eastAsia="Arial" w:hAnsi="Arial"/>
          <w:color w:val="2C2C2C"/>
          <w:sz w:val="22"/>
          <w:szCs w:val="22"/>
        </w:rPr>
        <w:t xml:space="preserve">Source images per Section 7 direction — start with hero and post-traumatic growth (highest impact)</w:t>
      </w:r>
    </w:p>
    <w:p>
      <w:pPr>
        <w:pStyle w:val="ListParagraph"/>
        <w:numPr>
          <w:ilvl w:val="0"/>
          <w:numId w:val="3"/>
        </w:numPr>
        <w:spacing w:after="40" w:before="40"/>
      </w:pPr>
      <w:r>
        <w:rPr>
          <w:rFonts w:ascii="Arial" w:cs="Arial" w:eastAsia="Arial" w:hAnsi="Arial"/>
          <w:color w:val="2C2C2C"/>
          <w:sz w:val="22"/>
          <w:szCs w:val="22"/>
        </w:rPr>
        <w:t xml:space="preserve">Share a shortlist with Alexis for approval before implementing — she will know immediately what feels right</w:t>
      </w:r>
    </w:p>
    <w:p>
      <w:pPr>
        <w:pStyle w:val="ListParagraph"/>
        <w:numPr>
          <w:ilvl w:val="0"/>
          <w:numId w:val="3"/>
        </w:numPr>
        <w:spacing w:after="40" w:before="40"/>
      </w:pPr>
      <w:r>
        <w:rPr>
          <w:rFonts w:ascii="Arial" w:cs="Arial" w:eastAsia="Arial" w:hAnsi="Arial"/>
          <w:color w:val="2C2C2C"/>
          <w:sz w:val="22"/>
          <w:szCs w:val="22"/>
        </w:rPr>
        <w:t xml:space="preserve">Implement with Next/image, optimize, verify Lighthouse still 95+</w:t>
      </w:r>
    </w:p>
    <w:p>
      <w:pPr>
        <w:spacing w:after="160" w:before="0"/>
      </w:pPr>
      <w:r>
        <w:t xml:space="preserve"/>
      </w:r>
    </w:p>
    <w:p>
      <w:pPr>
        <w:pBdr>
          <w:bottom w:val="single" w:color="1B4A3A" w:sz="6" w:space="1"/>
        </w:pBdr>
        <w:spacing w:after="120" w:before="80"/>
      </w:pPr>
      <w:r>
        <w:t xml:space="preserve"/>
      </w:r>
    </w:p>
    <w:p>
      <w:pPr>
        <w:spacing w:after="40" w:before="120"/>
        <w:jc w:val="center"/>
      </w:pPr>
      <w:r>
        <w:rPr>
          <w:rFonts w:ascii="Georgia" w:cs="Georgia" w:eastAsia="Georgia" w:hAnsi="Georgia"/>
          <w:i/>
          <w:iCs/>
          <w:color w:val="6B6B6B"/>
          <w:sz w:val="20"/>
          <w:szCs w:val="20"/>
        </w:rPr>
        <w:t xml:space="preserve">All copy in this document is final and ready to implement as written.</w:t>
      </w:r>
    </w:p>
    <w:p>
      <w:pPr>
        <w:jc w:val="center"/>
      </w:pPr>
      <w:r>
        <w:rPr>
          <w:rFonts w:ascii="Arial" w:cs="Arial" w:eastAsia="Arial" w:hAnsi="Arial"/>
          <w:color w:val="D4C8B4"/>
          <w:sz w:val="18"/>
          <w:szCs w:val="18"/>
        </w:rPr>
        <w:t xml:space="preserve">AlexisLyon.com · Revision Brief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Georgia" w:cs="Georgia" w:eastAsia="Georgia" w:hAnsi="Georgia"/>
      <w:b/>
      <w:bCs/>
      <w:color w:val="1B4A3A"/>
      <w:sz w:val="36"/>
      <w:szCs w:val="36"/>
    </w:rPr>
  </w:style>
  <w:style w:type="paragraph" w:styleId="Heading2">
    <w:name w:val="Heading 2"/>
    <w:basedOn w:val="Normal"/>
    <w:next w:val="Normal"/>
    <w:qFormat/>
    <w:pPr>
      <w:spacing w:after="100" w:before="280"/>
      <w:outlineLvl w:val="1"/>
    </w:pPr>
    <w:rPr>
      <w:rFonts w:ascii="Georgia" w:cs="Georgia" w:eastAsia="Georgia" w:hAnsi="Georgia"/>
      <w:b/>
      <w:bCs/>
      <w:color w:val="2C2C2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2026-07-15T00:04:10.965Z</dcterms:created>
  <dcterms:modified xsi:type="dcterms:W3CDTF">2026-07-15T00:04:10.980Z</dcterms:modified>
</cp:coreProperties>
</file>

<file path=docProps/custom.xml><?xml version="1.0" encoding="utf-8"?>
<Properties xmlns="http://schemas.openxmlformats.org/officeDocument/2006/custom-properties" xmlns:vt="http://schemas.openxmlformats.org/officeDocument/2006/docPropsVTypes"/>
</file>