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PROCUREMENT SYSTEM</w:t>
      </w:r>
    </w:p>
    <w:p>
      <w:pPr>
        <w:pBdr>
          <w:bottom w:val="single" w:color="2E75B6" w:sz="12" w:space="8"/>
        </w:pBdr>
        <w:spacing w:after="80" w:before="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System Requirements Specification (SRS)</w:t>
      </w:r>
    </w:p>
    <w:p>
      <w:pPr>
        <w:spacing w:after="24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6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Draft - For Review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 Department</w:t>
            </w:r>
          </w:p>
        </w:tc>
      </w:tr>
      <w:tr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Stakeholders</w:t>
            </w:r>
          </w:p>
        </w:tc>
        <w:tc>
          <w:tcPr>
            <w:tcW w:type="dxa" w:w="6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Audit, Stores, Bursar, Procurement, VC Office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Introduction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1.1 Purpose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This System Requirements Specification (SRS) defines the complete functional and non-functional requirements for the Procurement System. The document is intended to guide the development team in building a system that computerises and manages the full procurement lifecycle, from purchase requisition through to payment and delivery confirmation.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1.2 Scope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Procurement System will cover the following functional areas: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Purchase Requisition creation and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Stores inventory checking and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Multi-level approval workflows (HOD, Bursar, VC)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Procurement analysis and supplier quote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and compliance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Financial commitment and payment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Reporting and dashboards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Future integration with the Zambia Public Procurement Authority (ZPPA) Electronic Government Procurement (EGP) system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1.3 Definitions and Acronyms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Term / Acronym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VC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Vice Chancellor - highest authority for requisition and payment approval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HOD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of Department / Unit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Bursar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 officer responsible for budget management and fund commitment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Procurement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responsible for sourcing, obtaining quotes and processing orders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Audit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Audit unit responsible for compliance verification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ZPPA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Zambia Public Procurement Authority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EGP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Electronic Government Procurement system maintained by ZPPA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 / PReq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Requisition - a formal internal request to procure goods or services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Purchase Order - an order issued to a supplier after approval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SRS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 Requirements Specification - this document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DICT</w:t>
            </w:r>
          </w:p>
        </w:tc>
        <w:tc>
          <w:tcPr>
            <w:tcW w:type="dxa" w:w="7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Department of ICT responsible for system development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System Overview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2.1 System Description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Procurement System digitises and enforces the institution's procurement policy from the point a user raises a request through to the final payment and delivery of goods or services. It acts as a single source of truth for all procurement activity, providing full traceability, automated compliance checks, and role-appropriate dashboards and reports.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2.2 Purchase Requisition Lifecycle Summary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lifecycle follows the sequence below. Each stage must be fully traceable in the system with timestamps, actor identity, and any comments or attachments.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Staff member (Requester) raises a Purchase Requisition for a product or service.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HOD/Unit Head reviews and approves or rejects the request.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Stores checks whether the requested item is in stock. If in stock, the item is issued and the request is closed.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not in stock, the request proceeds to the Bursar for budget confirmation and fund commitment.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Bursar-confirmed request goes to the VC for requisition approval.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VC approves or rejects with a comment. If rejected, the request returns to the requester.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Procurement receives approved requests, collects actual supplier quotes, and performs analysis.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reviews compliance (quote counts, procurement committee evidence, approver validity).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VC provides final payment approval. If not approved, the request is suspended.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Bursar confirms fund availability for payment. If funds are unavailable, payment pends.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 is made and the product/service is delivered. Stores records receipt of goods.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User Roles and Access Control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system shall enforce role-based access control. Each user is assigned one or more roles. The table below defines the system roles and their key permissions.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Requester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staff member who initiates a purchase request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PR, view own PRs, upload attachments, receive notifications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HOD / Unit Head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 of Department or Unit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PRs from own department, approve or reject PRs with comments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Stores Officer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department personnel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approved HOD requests, check stock, issue items, confirm delivery of received goods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Bursar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Financial/Accounts officer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post-Stores PRs, confirm budget availability, commit or not commit to pay, access financial reports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Vice Chancellor (VC)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Institutional head - highest approver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Approve/reject requisitions with comments, approve/reject payment, view summary dashboards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Procurement Officer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department personnel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Receive VC-approved PRs, record supplier quotes, perform comparative analysis, process purchase orders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Auditor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Internal Audit personnel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Read-only access to all PRs and approval trails, flag compliance issues, view audit reports</w:t>
            </w:r>
          </w:p>
        </w:tc>
      </w:tr>
      <w:tr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System Administrator</w:t>
            </w:r>
          </w:p>
        </w:tc>
        <w:tc>
          <w:tcPr>
            <w:tcW w:type="dxa" w:w="3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DICT personnel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User management, system configuration, stock code administration, role assignment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4.1 Purchase Requisition Management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These requirements govern the creation, content, and routing of purchase requisitions.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any authenticated staff member to create a Purchase Requisition (PR) for either a Product or a Service.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Each PR shall capture the following fields: Stock Code, Item Description, Quantity, Unit Price (estimated from budget), Total Price, Date of Request, Requesting Department/Unit, Cost Centre Code, Requester name, Approver name, Stores Officer, Comments, and Category (Product or Service).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file attachments (e.g., supporting memos, specifications) to be associated with a PR.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PR summary view shall be available at all stages showing the full audit trail of actions, actors, timestamps, and comments - similar in layout to an application summary.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Estimated unit prices on a PR shall be derived from the budget allocated to the requesting unit. The system shall allow the Bursar to link budget line items to cost centre codes.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prevent a requester from directly ordering items that are classified as stocked/coded inventory items. Such items must be requested through the Stores channel.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FR-PR-07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flag PRs for services that are raised after the service has already been consumed. No flag shall be raised for services booked in advance.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FR-PR-08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generate a unique reference number for every PR upon creation.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Requisition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4.2 Approval Workflow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These requirements govern the multi-level approval process. The system must enforce the correct sequence and only allow authorised actors to approve at each stage.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route a newly created PR to the requester's HOD/Unit Head for first-level approval.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HOD shall be able to approve or reject a PR. On rejection, a mandatory comment field shall be provided and the requester shall be notified.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Upon HOD approval, the PR shall automatically be routed to the Stores department before any further procurement action.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Stores determines the requested item is in stock, the PR shall be marked as 'Issued from Stores' and the lifecycle shall end without going to Bursar or VC.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the item is not in stock, the PR shall be routed to the Bursar for budget confirmation and fund commitment.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Bursar shall be able to either commit to pay (confirming budgeted funds are available) or not commit to pay. A mandatory comment shall be required in both cases where funds are unavailable.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FR-AW-07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PRs with Bursar commitment shall be routed to the VC for requisition approval. The VC dashboard shall provide a recommendation input area to aid the decision.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FR-AW-08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VC shall be able to approve or reject the PR requisition with a mandatory comment on rejection.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FR-AW-09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VC-approved PRs shall be forwarded to the Procurement department for actioning.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FR-AW-10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After procurement processing, the VC shall be required to provide a separate payment approval before any payment is made.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FR-AW-11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the VC does not approve payment, the request shall be suspended with a logged comment.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FR-AW-12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Following VC payment approval, the Bursar shall confirm fund availability for payment. If funds are unavailable at payment time, the payment shall be placed in a pending queue with a mandatory explanation comment.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FR-AW-13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verify that all approval actions are performed by the correct designated person at each stage and shall reject any attempt by an unauthorised actor to approve.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FR-AW-14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approval and rejection actions shall be time-stamped and attributed to the acting user, creating an immutable audit trail.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FR-AW-15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send in-system and email notifications to the relevant actor whenever a PR is routed to them for action.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4.3 Stores Management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FR-ST-01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maintain a database of stocked and coded inventory items. Items classified as stocked shall not be directly orderable by requesters.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FR-ST-02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officers shall be able to add, update, and deactivate stock codes and their classifications.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FR-ST-03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display HOD-approved PRs to the Stores department with stock availability status before the PR proceeds to higher approvals.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FR-ST-04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When a requested item is confirmed as in stock, a Stores officer shall be able to record the issuance of the item, including quantity issued and date.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FR-ST-05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Stores to define and manage items that are ordered and stocked periodically (recurring stock items).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FR-ST-06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Upon delivery of goods procured externally, the Stores officer shall confirm receipt in the system, which updates the PR status to 'Delivered'.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4.4 Procurement Management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officers shall be able to view all VC-approved PRs assigned to them and record actual supplier quotes against each PR.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 any PR with a value above ZMW 10,000 (or the defined threshold), the system shall require a minimum of three supplier quotes before a Purchase Order can be raised.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a supplier was contacted but did not respond, the system shall require the Procurement officer to log evidence that the supplier was approached (e.g., email copy, call log) before proceeding.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 quote comparison view showing all received quotes side by side to support decision-making.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all quotes received exceed a defined upper threshold, the system shall require the user to attach evidence that the Procurement Committee convened and reviewed the quotes.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support the creation and management of Purchase Orders linked to an approved PR.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FR-PO-07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be designed with a future integration point for the ZPPA Electronic Government Procurement (EGP) system, which will allow requests to be sent to ZPPA-approved suppliers automatically.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5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Nice to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4.5 Audit and Compliance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Internal Audit with read-only access to all PRs, approval histories, quote records, and associated attachments.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automatically flag PRs where the number of supplier quotes is below the required minimum for the value threshold, and the flag shall remain visible until resolved.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flag any PR where no evidence of supplier contact has been logged for a missing quote.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flag PRs where all quotes exceed the upper cost threshold but no procurement committee evidence has been attached.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validate that the correct role holders have approved at each workflow stage and shall log any detected exceptions.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flag service invoices where the service delivery date precedes the PR date (i.e., service was consumed before being approved).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FR-AU-07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data changes to a PR (edits, status changes, attachments added) shall be logged with the actor identity and timestamp.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4.6 Financial and Bursar Management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FR-FN-01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Bursar shall be able to record a commitment to pay against a PR when budget funds are confirmed as available, or record a non-commitment with a reason.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FR-FN-02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maintain a record of budgeted items per cost centre to support price estimation on PRs.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FR-FN-03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allow a payment delay comment to be recorded against any approved order whose payment has not been processed within the expected timeframe.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FR-FN-04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Payments shall only be processed in the system after both VC payment approval and Bursar fund confirmation are recorded.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FR-FN-05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generate the following financial reports for the Accounts/Bursar: Commitment Report, Approved Orders, Paid Orders, Pending Orders, Serviced Orders, Undelivered/Unserviced Orders.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FR-FN-06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financial reports shall include: Date of Requisition, Date Received (for serviced orders), and Date Paid.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</w:t>
            </w:r>
          </w:p>
        </w:tc>
      </w:tr>
    </w:tbl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4.7 Reporting and Dashboards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VC dashboard shall display a summary of all pending requisition approvals with key details and a recommendation input field.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 Commitment Report showing all budgetary commitments made per cost centre.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an Approved Orders report listing all orders approved by the VC.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 Paid Orders report with dates paid.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 Pending Orders report showing orders awaiting payment, including the reason for delay.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 Serviced Orders report showing orders where services have been received, including the date received.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FR-RP-07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system shall provide an Undelivered/Unserviced Orders report for outstanding orders.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FR-RP-08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Reports shall be exportable to PDF and Excel formats.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EA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FR-RP-09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 shall have access to a compliance exception report showing all flagged PRs.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Reporting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8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Req. ID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NFR-01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Security: The system shall enforce role-based access control. Users shall only access data and functions permitted by their assigned role. All user sessions shall be authenticated and time-limited.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Security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NFR-02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Auditability: All data changes, approvals, rejections, and logins shall be written to an immutable audit log. Audit log records shall not be editable by any user.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Auditability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NFR-03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Availability: The system shall target 99% uptime during business hours (07:00 - 18:00, Monday to Friday).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Availability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NFR-04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Performance: The system shall respond to user actions within 3 seconds under normal load.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NFR-05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Usability: The system shall provide a consistent, intuitive web-based interface accessible via a standard browser with no additional software installation required by end users.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Usability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NFR-06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Notifications: The system shall deliver workflow notifications via in-system alerts and email. Notifications shall be delivered within 5 minutes of the triggering event.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Notifications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NFR-07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Integrity: The system shall prevent a PR from skipping workflow stages. PRs shall only advance to the next stage upon completion of the current stage action.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Integrity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NFR-08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Scalability: The system shall be designed to accommodate growing volumes of PRs and users without performance degradation.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Scalability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NFR-09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EGP Integration Readiness: The system architecture shall include a defined integration point for future connection to the ZPPA EGP system via API.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Should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Integration</w:t>
            </w:r>
          </w:p>
        </w:tc>
      </w:tr>
      <w:tr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NFR-10</w:t>
            </w:r>
          </w:p>
        </w:tc>
        <w:tc>
          <w:tcPr>
            <w:tcW w:type="dxa" w:w="48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Backup and Recovery: System data shall be backed up daily. In the event of a failure, the system shall be recoverable to within 24 hours of the last backup.</w:t>
            </w:r>
          </w:p>
        </w:tc>
        <w:tc>
          <w:tcPr>
            <w:tcW w:type="dxa" w:w="1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Must Have</w:t>
            </w:r>
          </w:p>
        </w:tc>
        <w:tc>
          <w:tcPr>
            <w:tcW w:type="dxa" w:w="2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Reliability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Key Data Entities</w:t>
      </w:r>
    </w:p>
    <w:p>
      <w:pPr>
        <w:spacing w:after="80" w:before="60"/>
      </w:pPr>
      <w:r>
        <w:rPr>
          <w:rFonts w:ascii="Arial" w:cs="Arial" w:eastAsia="Arial" w:hAnsi="Arial"/>
          <w:sz w:val="20"/>
          <w:szCs w:val="20"/>
        </w:rPr>
        <w:t xml:space="preserve">The following table summarises the core data entities the system must manage.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Attributes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Purchase Requisition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 ID, Type (Product/Service), Stock Code, Description, Quantity, Unit Price (estimated), Total Price, Date of Request, Requesting Dept/Unit, Cost Centre Code, Requester, Status, Attachments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Stock Item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Code, Description, Category, Stocked Flag, Quantity on Hand, Reorder Level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Supplier ID, Name, Contact, ZPPA Registration Status, Active/Inactive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Supplier Quote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 ID, PR ID, Supplier ID, Amount, Date Received, Evidence of Contact (if no response)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Purchase Order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 ID, PR ID, Supplier ID, Ordered Items, Total Value, Date Issued, Status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Approval Record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ID, PR ID, Stage, Actor, Decision, Comment, Timestamp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Payment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Payment ID, PO ID, Amount, Date Paid, Date Payment Approved (VC), Status, Delay Comment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Budget / Cost Centre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Cost Centre Code, Department, Allocated Budget, Committed Amount, Spent Amount</w:t>
            </w:r>
          </w:p>
        </w:tc>
      </w:tr>
      <w:tr>
        <w:tc>
          <w:tcPr>
            <w:tcW w:type="dxa" w:w="22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Audit Log</w:t>
            </w:r>
          </w:p>
        </w:tc>
        <w:tc>
          <w:tcPr>
            <w:tcW w:type="dxa" w:w="71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Log ID, Entity Type, Entity ID, Action, Old Value, New Value, Actor, Timestamp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Constraints and Assumptions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7.1 Constraints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system must comply with the institution's existing procurement policy and ZPPA regulations.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EGP integration is contingent on ZPPA assigning a liaison officer to the institution. Development should proceed with a stub/placeholder integration point.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monetary thresholds (e.g., the ZMW 10,000 three-quote threshold) shall be configurable by the System Administrator to accommodate policy changes without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system shall be web-based and accessible via standard browsers. No desktop installation shall be required for end users.</w:t>
      </w:r>
    </w:p>
    <w:p>
      <w:pPr>
        <w:spacing w:after="120" w:before="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5FA3"/>
          <w:sz w:val="24"/>
          <w:szCs w:val="24"/>
        </w:rPr>
        <w:t xml:space="preserve">7.2 Assumptions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All users will have a network-connected device to access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institution will provide email infrastructure for notification delivery.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Stores will maintain and supply an initial dataset of stocked/coded items to be loaded into the system at go-live.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Bursar will provide budget and cost centre data to seed the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Role assignments will be managed by the System Administrator (DICT) prior to go-live.</w:t>
      </w:r>
    </w:p>
    <w:p>
      <w:pPr>
        <w:spacing w:after="120" w:before="0"/>
      </w:pPr>
    </w:p>
    <w:p>
      <w:r>
        <w:br w:type="page"/>
      </w:r>
    </w:p>
    <w:p>
      <w:pPr>
        <w:pStyle w:val="Heading1"/>
        <w:pBdr>
          <w:bottom w:val="single" w:color="2E75B6" w:sz="8" w:space="6"/>
        </w:pBdr>
        <w:spacing w:after="120" w:before="3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Open Items and Outstanding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360"/>
        <w:gridCol w:w="24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Open Item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the exact monetary threshold above which 3 quotes are mandatory and above which the Procurement Committee must be evidenced.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/ Bursar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ZPPA to assign a liaison officer to the institution. EGP integration cannot begin until a contact person and API details are confirmed.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ZPPA / DICT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Obtain the full list of stocked/coded inventory items classified by Stores for system setup.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final list of report recipients and report distribution schedule with the Bursar.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Bursar / DICT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436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whether the HOD can delegate approval authority and if so what controls are needed.</w:t>
            </w:r>
          </w:p>
        </w:tc>
        <w:tc>
          <w:tcPr>
            <w:tcW w:type="dxa" w:w="24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Management</w:t>
            </w:r>
          </w:p>
        </w:tc>
        <w:tc>
          <w:tcPr>
            <w:tcW w:type="dxa" w:w="2000"/>
            <w:tcBorders>
              <w:top w:val="single" w:color="C8D8EA" w:sz="1"/>
              <w:left w:val="single" w:color="C8D8EA" w:sz="1"/>
              <w:bottom w:val="single" w:color="C8D8EA" w:sz="1"/>
              <w:right w:val="single" w:color="C8D8EA" w:sz="1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Pending</w:t>
            </w:r>
          </w:p>
        </w:tc>
      </w:tr>
    </w:tbl>
    <w:p>
      <w:pPr>
        <w:spacing w:after="120" w:before="0"/>
      </w:pPr>
    </w:p>
    <w:p>
      <w:pPr>
        <w:spacing w:after="240" w:before="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--- End of Document ---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6"/>
      </w:pBdr>
      <w:tabs>
        <w:tab w:val="right" w:pos="9360"/>
      </w:tabs>
      <w:spacing w:before="100"/>
    </w:pPr>
    <w:r>
      <w:rPr>
        <w:rFonts w:ascii="Arial" w:cs="Arial" w:eastAsia="Arial" w:hAnsi="Arial"/>
        <w:color w:val="999999"/>
        <w:sz w:val="16"/>
        <w:szCs w:val="16"/>
      </w:rPr>
      <w:t xml:space="preserve">Version 1.0  |  2024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999999"/>
        <w:sz w:val="16"/>
        <w:szCs w:val="16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6"/>
      </w:pBdr>
      <w:tabs>
        <w:tab w:val="right" w:pos="9360"/>
      </w:tabs>
      <w:spacing w:after="10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Procurement System </w:t>
    </w:r>
    <w:r>
      <w:rPr>
        <w:rFonts w:ascii="Arial" w:cs="Arial" w:eastAsia="Arial" w:hAnsi="Arial"/>
        <w:color w:val="666666"/>
        <w:sz w:val="18"/>
        <w:szCs w:val="18"/>
      </w:rPr>
      <w:t xml:space="preserve"> | System Requirements Specification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2E5FA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2026-05-04T20:01:23.932Z</dcterms:created>
  <dcterms:modified xsi:type="dcterms:W3CDTF">2026-05-04T20:01:23.932Z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