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F56985" w:rsidP="00D67A64" w:rsidRDefault="00F56985" w14:paraId="79C653AD" w14:textId="3D05EF62" w14:noSpellErr="1">
      <w:r w:rsidR="00F56985">
        <w:drawing>
          <wp:inline wp14:editId="1313FE25" wp14:anchorId="0D8A4BF8">
            <wp:extent cx="2824239" cy="792000"/>
            <wp:effectExtent l="0" t="0" r="0" b="8255"/>
            <wp:docPr id="4" name="Picture 4" descr="A picture containing logo&#10;&#10;Description automatically generated" title=""/>
            <wp:cNvGraphicFramePr>
              <a:graphicFrameLocks noChangeAspect="1"/>
            </wp:cNvGraphicFramePr>
            <a:graphic>
              <a:graphicData uri="http://schemas.openxmlformats.org/drawingml/2006/picture">
                <pic:pic>
                  <pic:nvPicPr>
                    <pic:cNvPr id="0" name="Picture 4"/>
                    <pic:cNvPicPr/>
                  </pic:nvPicPr>
                  <pic:blipFill>
                    <a:blip r:embed="R3741331cd8234135">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824239" cy="792000"/>
                    </a:xfrm>
                    <a:prstGeom prst="rect">
                      <a:avLst/>
                    </a:prstGeom>
                  </pic:spPr>
                </pic:pic>
              </a:graphicData>
            </a:graphic>
          </wp:inline>
        </w:drawing>
      </w:r>
    </w:p>
    <w:p w:rsidR="008C5C8E" w:rsidP="00D67A64" w:rsidRDefault="008C5C8E" w14:paraId="7EF5CE9B" w14:textId="1A00B644" w14:noSpellErr="1">
      <w:pPr>
        <w:pStyle w:val="TitreTitle"/>
        <w:tabs>
          <w:tab w:val="left" w:pos="13680"/>
          <w:tab w:val="left" w:leader="underscore" w:pos="15840"/>
          <w:tab w:val="right" w:leader="underscore" w:pos="19080"/>
        </w:tabs>
        <w:spacing w:line="360" w:lineRule="auto"/>
        <w:jc w:val="center"/>
        <w:rPr>
          <w:rFonts w:ascii="Georgia" w:hAnsi="Georgia"/>
        </w:rPr>
      </w:pPr>
      <w:r w:rsidRPr="75F0F478" w:rsidR="008C5C8E">
        <w:rPr>
          <w:rFonts w:ascii="Georgia" w:hAnsi="Georgia"/>
        </w:rPr>
        <w:t>Annex</w:t>
      </w:r>
      <w:r w:rsidRPr="75F0F478" w:rsidR="00885D76">
        <w:rPr>
          <w:rFonts w:ascii="Georgia" w:hAnsi="Georgia"/>
        </w:rPr>
        <w:t xml:space="preserve"> </w:t>
      </w:r>
      <w:r w:rsidRPr="75F0F478" w:rsidR="004A717A">
        <w:rPr>
          <w:rFonts w:ascii="Georgia" w:hAnsi="Georgia"/>
        </w:rPr>
        <w:t>A</w:t>
      </w:r>
    </w:p>
    <w:p w:rsidR="0074349E" w:rsidP="00D67A64" w:rsidRDefault="00E269D2" w14:paraId="5EFC517F" w14:textId="7E7AFF82" w14:noSpellErr="1">
      <w:pPr>
        <w:pStyle w:val="TitreTitle"/>
        <w:tabs>
          <w:tab w:val="left" w:pos="13680"/>
          <w:tab w:val="left" w:leader="underscore" w:pos="15840"/>
          <w:tab w:val="right" w:leader="underscore" w:pos="19080"/>
        </w:tabs>
        <w:spacing w:line="360" w:lineRule="auto"/>
        <w:jc w:val="center"/>
        <w:rPr>
          <w:rFonts w:ascii="Georgia" w:hAnsi="Georgia"/>
        </w:rPr>
      </w:pPr>
      <w:r w:rsidRPr="75F0F478" w:rsidR="00E269D2">
        <w:rPr>
          <w:rFonts w:ascii="Georgia" w:hAnsi="Georgia"/>
        </w:rPr>
        <w:t>Logic model template</w:t>
      </w:r>
      <w:r w:rsidRPr="75F0F478" w:rsidR="00F75B9E">
        <w:rPr>
          <w:rFonts w:ascii="Georgia" w:hAnsi="Georgia"/>
        </w:rPr>
        <w:t>: *insert organisation name*</w:t>
      </w:r>
    </w:p>
    <w:tbl>
      <w:tblPr>
        <w:tblStyle w:val="TableGrid"/>
        <w:tblW w:w="14630" w:type="dxa"/>
        <w:jc w:val="center"/>
        <w:tblLook w:val="04A0" w:firstRow="1" w:lastRow="0" w:firstColumn="1" w:lastColumn="0" w:noHBand="0" w:noVBand="1"/>
      </w:tblPr>
      <w:tblGrid>
        <w:gridCol w:w="1629"/>
        <w:gridCol w:w="5574"/>
        <w:gridCol w:w="5761"/>
        <w:gridCol w:w="1666"/>
      </w:tblGrid>
      <w:tr w:rsidRPr="00AF2432" w:rsidR="006346FF" w:rsidTr="75F0F478" w14:paraId="6B5CFE92" w14:textId="77777777">
        <w:trPr>
          <w:trHeight w:val="790"/>
          <w:jc w:val="center"/>
        </w:trPr>
        <w:tc>
          <w:tcPr>
            <w:tcW w:w="1635" w:type="dxa"/>
            <w:tcMar/>
          </w:tcPr>
          <w:p w:rsidRPr="00AF2432" w:rsidR="006346FF" w:rsidP="00DC38A4" w:rsidRDefault="006346FF" w14:paraId="40ABABA0" w14:textId="77777777" w14:noSpellErr="1">
            <w:pPr>
              <w:spacing w:after="200" w:line="360" w:lineRule="auto"/>
              <w:jc w:val="center"/>
              <w:rPr>
                <w:rFonts w:ascii="Seaford" w:hAnsi="Seaford" w:cs="Arial"/>
                <w:b w:val="1"/>
                <w:bCs w:val="1"/>
              </w:rPr>
            </w:pPr>
            <w:r w:rsidRPr="00AF2432" w:rsidR="006346FF">
              <w:rPr>
                <w:rStyle w:val="normaltextrun"/>
                <w:rFonts w:ascii="Seaford" w:hAnsi="Seaford"/>
                <w:b w:val="1"/>
                <w:bCs w:val="1"/>
                <w:color w:val="000000"/>
                <w:bdr w:val="none" w:color="auto" w:sz="0" w:space="0" w:frame="1"/>
              </w:rPr>
              <w:t>Ultimate Outcome</w:t>
            </w:r>
          </w:p>
        </w:tc>
        <w:tc>
          <w:tcPr>
            <w:tcW w:w="12995" w:type="dxa"/>
            <w:gridSpan w:val="3"/>
            <w:tcMar/>
          </w:tcPr>
          <w:p w:rsidRPr="00AF2432" w:rsidR="006346FF" w:rsidP="0C73C084" w:rsidRDefault="60A52F4F" w14:paraId="14E3F18B" w14:textId="77777777" w14:noSpellErr="1">
            <w:pPr>
              <w:spacing w:line="360" w:lineRule="auto"/>
              <w:rPr>
                <w:rFonts w:ascii="Seaford" w:hAnsi="Seaford"/>
              </w:rPr>
            </w:pPr>
            <w:r w:rsidRPr="75F0F478" w:rsidR="60A52F4F">
              <w:rPr>
                <w:rFonts w:ascii="Seaford" w:hAnsi="Seaford"/>
              </w:rPr>
              <w:t>1.</w:t>
            </w:r>
          </w:p>
          <w:p w:rsidRPr="00AF2432" w:rsidR="006346FF" w:rsidP="0C73C084" w:rsidRDefault="006346FF" w14:paraId="713DCFE2" w14:textId="77777777" w14:noSpellErr="1">
            <w:pPr>
              <w:spacing w:line="360" w:lineRule="auto"/>
              <w:rPr>
                <w:rFonts w:ascii="Seaford" w:hAnsi="Seaford" w:cs="Arial"/>
              </w:rPr>
            </w:pPr>
          </w:p>
        </w:tc>
      </w:tr>
      <w:tr w:rsidRPr="00AF2432" w:rsidR="006346FF" w:rsidTr="75F0F478" w14:paraId="024E132E" w14:textId="77777777">
        <w:trPr>
          <w:trHeight w:val="790"/>
          <w:jc w:val="center"/>
        </w:trPr>
        <w:tc>
          <w:tcPr>
            <w:tcW w:w="1635" w:type="dxa"/>
            <w:tcMar/>
          </w:tcPr>
          <w:p w:rsidRPr="00AF2432" w:rsidR="006346FF" w:rsidP="00DC38A4" w:rsidRDefault="60A52F4F" w14:paraId="699F0F69" w14:textId="22BF4A37" w14:noSpellErr="1">
            <w:pPr>
              <w:spacing w:after="200" w:line="360" w:lineRule="auto"/>
              <w:jc w:val="center"/>
              <w:rPr>
                <w:rFonts w:ascii="Seaford" w:hAnsi="Seaford" w:cs="Arial"/>
                <w:b w:val="1"/>
                <w:bCs w:val="1"/>
              </w:rPr>
            </w:pPr>
            <w:r w:rsidRPr="75F0F478" w:rsidR="60A52F4F">
              <w:rPr>
                <w:rFonts w:ascii="Seaford" w:hAnsi="Seaford" w:cs="Arial"/>
                <w:b w:val="1"/>
                <w:bCs w:val="1"/>
              </w:rPr>
              <w:t>Intermediate outcome</w:t>
            </w:r>
          </w:p>
        </w:tc>
        <w:tc>
          <w:tcPr>
            <w:tcW w:w="12995" w:type="dxa"/>
            <w:gridSpan w:val="3"/>
            <w:tcMar/>
          </w:tcPr>
          <w:p w:rsidRPr="00AF2432" w:rsidR="006346FF" w:rsidP="0C73C084" w:rsidRDefault="60A52F4F" w14:paraId="161F3066" w14:textId="77777777" w14:noSpellErr="1">
            <w:pPr>
              <w:spacing w:line="360" w:lineRule="auto"/>
              <w:rPr>
                <w:rFonts w:ascii="Seaford" w:hAnsi="Seaford"/>
              </w:rPr>
            </w:pPr>
            <w:r w:rsidRPr="75F0F478" w:rsidR="60A52F4F">
              <w:rPr>
                <w:rFonts w:ascii="Seaford" w:hAnsi="Seaford"/>
              </w:rPr>
              <w:t>1.</w:t>
            </w:r>
          </w:p>
          <w:p w:rsidRPr="00AF2432" w:rsidR="006346FF" w:rsidP="0C73C084" w:rsidRDefault="006346FF" w14:paraId="45907931" w14:textId="77777777" w14:noSpellErr="1">
            <w:pPr>
              <w:spacing w:line="360" w:lineRule="auto"/>
              <w:rPr>
                <w:rFonts w:ascii="Seaford" w:hAnsi="Seaford"/>
              </w:rPr>
            </w:pPr>
          </w:p>
          <w:p w:rsidRPr="00AF2432" w:rsidR="006346FF" w:rsidP="0C73C084" w:rsidRDefault="60A52F4F" w14:paraId="52863939" w14:textId="77777777" w14:noSpellErr="1">
            <w:pPr>
              <w:spacing w:line="360" w:lineRule="auto"/>
              <w:rPr>
                <w:rFonts w:ascii="Seaford" w:hAnsi="Seaford" w:cs="Arial"/>
              </w:rPr>
            </w:pPr>
            <w:r w:rsidRPr="75F0F478" w:rsidR="60A52F4F">
              <w:rPr>
                <w:rFonts w:ascii="Seaford" w:hAnsi="Seaford"/>
              </w:rPr>
              <w:t>2.</w:t>
            </w:r>
          </w:p>
        </w:tc>
      </w:tr>
      <w:tr w:rsidRPr="00AF2432" w:rsidR="006346FF" w:rsidTr="75F0F478" w14:paraId="6A4D0FA0" w14:textId="77777777">
        <w:trPr>
          <w:trHeight w:val="893"/>
          <w:jc w:val="center"/>
        </w:trPr>
        <w:tc>
          <w:tcPr>
            <w:tcW w:w="1635" w:type="dxa"/>
            <w:tcMar/>
          </w:tcPr>
          <w:p w:rsidR="006346FF" w:rsidP="00DC38A4" w:rsidRDefault="006346FF" w14:paraId="4CBF48C8" w14:textId="77777777" w14:noSpellErr="1">
            <w:pPr>
              <w:spacing w:after="200" w:line="360" w:lineRule="auto"/>
              <w:jc w:val="center"/>
              <w:rPr>
                <w:rFonts w:ascii="Seaford" w:hAnsi="Seaford" w:cs="Arial"/>
                <w:b w:val="1"/>
                <w:bCs w:val="1"/>
              </w:rPr>
            </w:pPr>
            <w:r w:rsidRPr="75F0F478" w:rsidR="006346FF">
              <w:rPr>
                <w:rFonts w:ascii="Seaford" w:hAnsi="Seaford" w:cs="Arial"/>
                <w:b w:val="1"/>
                <w:bCs w:val="1"/>
              </w:rPr>
              <w:t>Short term outcome(s)</w:t>
            </w:r>
          </w:p>
          <w:p w:rsidRPr="006820DF" w:rsidR="006820DF" w:rsidP="75F0F478" w:rsidRDefault="006820DF" w14:paraId="08428C87" w14:textId="46744DAE" w14:noSpellErr="1">
            <w:pPr>
              <w:spacing w:after="200" w:line="360" w:lineRule="auto"/>
              <w:jc w:val="center"/>
              <w:rPr>
                <w:rFonts w:ascii="Seaford" w:hAnsi="Seaford" w:cs="Arial"/>
                <w:b w:val="1"/>
                <w:bCs w:val="1"/>
                <w:i w:val="1"/>
                <w:iCs w:val="1"/>
              </w:rPr>
            </w:pPr>
            <w:r w:rsidRPr="75F0F478" w:rsidR="006820DF">
              <w:rPr>
                <w:rFonts w:ascii="Seaford" w:hAnsi="Seaford" w:cs="Arial"/>
                <w:b w:val="1"/>
                <w:bCs w:val="1"/>
                <w:i w:val="1"/>
                <w:iCs w:val="1"/>
                <w:color w:val="03798C"/>
              </w:rPr>
              <w:t>(Maximum two)</w:t>
            </w:r>
          </w:p>
        </w:tc>
        <w:tc>
          <w:tcPr>
            <w:tcW w:w="12995" w:type="dxa"/>
            <w:gridSpan w:val="3"/>
            <w:tcMar/>
          </w:tcPr>
          <w:p w:rsidRPr="00AF2432" w:rsidR="006346FF" w:rsidP="0C73C084" w:rsidRDefault="60A52F4F" w14:paraId="7C15CF17" w14:textId="77777777" w14:noSpellErr="1">
            <w:pPr>
              <w:spacing w:line="360" w:lineRule="auto"/>
              <w:rPr>
                <w:rFonts w:ascii="Seaford" w:hAnsi="Seaford"/>
              </w:rPr>
            </w:pPr>
            <w:r w:rsidRPr="75F0F478" w:rsidR="60A52F4F">
              <w:rPr>
                <w:rFonts w:ascii="Seaford" w:hAnsi="Seaford"/>
              </w:rPr>
              <w:t>1.</w:t>
            </w:r>
          </w:p>
          <w:p w:rsidRPr="00AF2432" w:rsidR="006346FF" w:rsidP="0C73C084" w:rsidRDefault="006346FF" w14:paraId="6BB69117" w14:textId="77777777" w14:noSpellErr="1">
            <w:pPr>
              <w:spacing w:line="360" w:lineRule="auto"/>
              <w:rPr>
                <w:rFonts w:ascii="Seaford" w:hAnsi="Seaford"/>
              </w:rPr>
            </w:pPr>
          </w:p>
          <w:p w:rsidRPr="00AF2432" w:rsidR="006346FF" w:rsidP="0C73C084" w:rsidRDefault="60A52F4F" w14:paraId="55E91810" w14:textId="77777777" w14:noSpellErr="1">
            <w:pPr>
              <w:spacing w:line="360" w:lineRule="auto"/>
              <w:rPr>
                <w:rFonts w:ascii="Seaford" w:hAnsi="Seaford"/>
              </w:rPr>
            </w:pPr>
            <w:r w:rsidRPr="75F0F478" w:rsidR="60A52F4F">
              <w:rPr>
                <w:rFonts w:ascii="Seaford" w:hAnsi="Seaford"/>
              </w:rPr>
              <w:t>2.</w:t>
            </w:r>
          </w:p>
        </w:tc>
      </w:tr>
      <w:tr w:rsidRPr="00AF2432" w:rsidR="006346FF" w:rsidTr="75F0F478" w14:paraId="06D180AD" w14:textId="77777777">
        <w:trPr>
          <w:trHeight w:val="1191"/>
          <w:jc w:val="center"/>
        </w:trPr>
        <w:tc>
          <w:tcPr>
            <w:tcW w:w="1635" w:type="dxa"/>
            <w:vMerge w:val="restart"/>
            <w:tcMar/>
          </w:tcPr>
          <w:p w:rsidRPr="00AF2432" w:rsidR="006346FF" w:rsidP="00DC38A4" w:rsidRDefault="60A52F4F" w14:paraId="295D69F5" w14:textId="6269CDA2" w14:noSpellErr="1">
            <w:pPr>
              <w:spacing w:after="200" w:line="360" w:lineRule="auto"/>
              <w:jc w:val="center"/>
              <w:rPr>
                <w:rFonts w:ascii="Seaford" w:hAnsi="Seaford" w:cs="Arial"/>
                <w:b w:val="1"/>
                <w:bCs w:val="1"/>
              </w:rPr>
            </w:pPr>
            <w:r w:rsidRPr="75F0F478" w:rsidR="60A52F4F">
              <w:rPr>
                <w:rFonts w:ascii="Seaford" w:hAnsi="Seaford" w:cs="Arial"/>
                <w:b w:val="1"/>
                <w:bCs w:val="1"/>
              </w:rPr>
              <w:t>Outputs &amp; Activities</w:t>
            </w:r>
          </w:p>
        </w:tc>
        <w:tc>
          <w:tcPr>
            <w:tcW w:w="5816" w:type="dxa"/>
            <w:tcMar/>
          </w:tcPr>
          <w:p w:rsidRPr="00AF2432" w:rsidR="006346FF" w:rsidP="75F0F478" w:rsidRDefault="006346FF" w14:paraId="7FB6A701" w14:textId="013EF480">
            <w:pPr>
              <w:spacing w:line="360" w:lineRule="auto"/>
              <w:rPr>
                <w:rFonts w:ascii="Seaford" w:hAnsi="Seaford" w:cs="Arial"/>
                <w:b w:val="1"/>
                <w:bCs w:val="1"/>
                <w:i w:val="1"/>
                <w:iCs w:val="1"/>
                <w:color w:val="03798C"/>
              </w:rPr>
            </w:pPr>
            <w:r w:rsidRPr="75F0F478" w:rsidR="006346FF">
              <w:rPr>
                <w:rFonts w:ascii="Seaford" w:hAnsi="Seaford" w:cs="Arial"/>
                <w:b w:val="1"/>
                <w:bCs w:val="1"/>
              </w:rPr>
              <w:t xml:space="preserve">Outputs </w:t>
            </w:r>
            <w:r w:rsidRPr="75F0F478" w:rsidR="006346FF">
              <w:rPr>
                <w:rFonts w:ascii="Seaford" w:hAnsi="Seaford" w:cs="Arial"/>
                <w:b w:val="1"/>
                <w:bCs w:val="1"/>
                <w:i w:val="1"/>
                <w:iCs w:val="1"/>
                <w:color w:val="03798C"/>
              </w:rPr>
              <w:t>(Please ensure outputs are as specific as possible</w:t>
            </w:r>
            <w:r w:rsidRPr="75F0F478" w:rsidR="3AE82011">
              <w:rPr>
                <w:rFonts w:ascii="Seaford" w:hAnsi="Seaford" w:cs="Arial"/>
                <w:b w:val="1"/>
                <w:bCs w:val="1"/>
                <w:i w:val="1"/>
                <w:iCs w:val="1"/>
                <w:color w:val="03798C"/>
              </w:rPr>
              <w:t>–for example</w:t>
            </w:r>
            <w:r w:rsidRPr="75F0F478" w:rsidR="006346FF">
              <w:rPr>
                <w:rFonts w:ascii="Seaford" w:hAnsi="Seaford" w:cs="Arial"/>
                <w:b w:val="1"/>
                <w:bCs w:val="1"/>
                <w:i w:val="1"/>
                <w:iCs w:val="1"/>
                <w:color w:val="03798C"/>
              </w:rPr>
              <w:t>, when referring to ‘training courses</w:t>
            </w:r>
            <w:r w:rsidRPr="75F0F478" w:rsidR="006346FF">
              <w:rPr>
                <w:rFonts w:ascii="Seaford" w:hAnsi="Seaford" w:cs="Arial"/>
                <w:b w:val="1"/>
                <w:bCs w:val="1"/>
                <w:i w:val="1"/>
                <w:iCs w:val="1"/>
                <w:color w:val="03798C"/>
              </w:rPr>
              <w:t>’,</w:t>
            </w:r>
            <w:r w:rsidRPr="75F0F478" w:rsidR="006346FF">
              <w:rPr>
                <w:rFonts w:ascii="Seaford" w:hAnsi="Seaford" w:cs="Arial"/>
                <w:b w:val="1"/>
                <w:bCs w:val="1"/>
                <w:i w:val="1"/>
                <w:iCs w:val="1"/>
                <w:color w:val="03798C"/>
              </w:rPr>
              <w:t xml:space="preserve"> specify how many, how often, how many people from which groups will be trained</w:t>
            </w:r>
            <w:r w:rsidRPr="75F0F478" w:rsidR="6B6141E1">
              <w:rPr>
                <w:rFonts w:ascii="Seaford" w:hAnsi="Seaford" w:cs="Arial"/>
                <w:b w:val="1"/>
                <w:bCs w:val="1"/>
                <w:i w:val="1"/>
                <w:iCs w:val="1"/>
                <w:color w:val="03798C"/>
              </w:rPr>
              <w:t>,</w:t>
            </w:r>
            <w:r w:rsidRPr="75F0F478" w:rsidR="38B795CE">
              <w:rPr>
                <w:rFonts w:ascii="Seaford" w:hAnsi="Seaford" w:cs="Arial"/>
                <w:b w:val="1"/>
                <w:bCs w:val="1"/>
                <w:i w:val="1"/>
                <w:iCs w:val="1"/>
                <w:color w:val="03798C"/>
              </w:rPr>
              <w:t xml:space="preserve"> and so on</w:t>
            </w:r>
            <w:r w:rsidRPr="75F0F478" w:rsidR="006346FF">
              <w:rPr>
                <w:rFonts w:ascii="Seaford" w:hAnsi="Seaford" w:cs="Arial"/>
                <w:b w:val="1"/>
                <w:bCs w:val="1"/>
                <w:i w:val="1"/>
                <w:iCs w:val="1"/>
                <w:color w:val="03798C"/>
              </w:rPr>
              <w:t>)</w:t>
            </w:r>
          </w:p>
        </w:tc>
        <w:tc>
          <w:tcPr>
            <w:tcW w:w="5954" w:type="dxa"/>
            <w:tcMar/>
          </w:tcPr>
          <w:p w:rsidRPr="00AF2432" w:rsidR="006346FF" w:rsidP="00DC38A4" w:rsidRDefault="006346FF" w14:paraId="1D31CAC0" w14:textId="4B19C57B">
            <w:pPr>
              <w:spacing w:line="360" w:lineRule="auto"/>
              <w:rPr>
                <w:rFonts w:ascii="Seaford" w:hAnsi="Seaford"/>
                <w:b w:val="1"/>
                <w:bCs w:val="1"/>
              </w:rPr>
            </w:pPr>
            <w:r w:rsidRPr="75F0F478" w:rsidR="006346FF">
              <w:rPr>
                <w:rFonts w:ascii="Seaford" w:hAnsi="Seaford"/>
                <w:b w:val="1"/>
                <w:bCs w:val="1"/>
              </w:rPr>
              <w:t xml:space="preserve">Activities </w:t>
            </w:r>
            <w:r w:rsidRPr="75F0F478" w:rsidR="006346FF">
              <w:rPr>
                <w:rFonts w:ascii="Seaford" w:hAnsi="Seaford"/>
                <w:b w:val="1"/>
                <w:bCs w:val="1"/>
                <w:i w:val="1"/>
                <w:iCs w:val="1"/>
                <w:color w:val="03798C"/>
              </w:rPr>
              <w:t>(Please ensure activities are as specific as possible</w:t>
            </w:r>
            <w:r w:rsidRPr="75F0F478" w:rsidR="0A7C9B94">
              <w:rPr>
                <w:rFonts w:ascii="Seaford" w:hAnsi="Seaford"/>
                <w:b w:val="1"/>
                <w:bCs w:val="1"/>
                <w:i w:val="1"/>
                <w:iCs w:val="1"/>
                <w:color w:val="03798C"/>
              </w:rPr>
              <w:t>–for example</w:t>
            </w:r>
            <w:r w:rsidRPr="75F0F478" w:rsidR="006346FF">
              <w:rPr>
                <w:rFonts w:ascii="Seaford" w:hAnsi="Seaford"/>
                <w:b w:val="1"/>
                <w:bCs w:val="1"/>
                <w:i w:val="1"/>
                <w:iCs w:val="1"/>
                <w:color w:val="03798C"/>
              </w:rPr>
              <w:t>, specify how many, how often, how many people from which groups will be trained</w:t>
            </w:r>
            <w:r w:rsidRPr="75F0F478" w:rsidR="00286110">
              <w:rPr>
                <w:rFonts w:ascii="Seaford" w:hAnsi="Seaford"/>
                <w:b w:val="1"/>
                <w:bCs w:val="1"/>
                <w:i w:val="1"/>
                <w:iCs w:val="1"/>
                <w:color w:val="03798C"/>
              </w:rPr>
              <w:t>/</w:t>
            </w:r>
            <w:r w:rsidRPr="75F0F478" w:rsidR="00286110">
              <w:rPr>
                <w:rFonts w:ascii="Seaford" w:hAnsi="Seaford"/>
                <w:b w:val="1"/>
                <w:bCs w:val="1"/>
                <w:i w:val="1"/>
                <w:iCs w:val="1"/>
                <w:color w:val="03798C"/>
              </w:rPr>
              <w:t>participate</w:t>
            </w:r>
            <w:r w:rsidRPr="75F0F478" w:rsidR="006346FF">
              <w:rPr>
                <w:rFonts w:ascii="Seaford" w:hAnsi="Seaford"/>
                <w:b w:val="1"/>
                <w:bCs w:val="1"/>
                <w:i w:val="1"/>
                <w:iCs w:val="1"/>
                <w:color w:val="03798C"/>
              </w:rPr>
              <w:t>,</w:t>
            </w:r>
            <w:r w:rsidRPr="75F0F478" w:rsidR="013A210B">
              <w:rPr>
                <w:rFonts w:ascii="Seaford" w:hAnsi="Seaford"/>
                <w:b w:val="1"/>
                <w:bCs w:val="1"/>
                <w:i w:val="1"/>
                <w:iCs w:val="1"/>
                <w:color w:val="03798C"/>
              </w:rPr>
              <w:t xml:space="preserve"> and so on</w:t>
            </w:r>
            <w:r w:rsidRPr="75F0F478" w:rsidR="003564EC">
              <w:rPr>
                <w:rFonts w:ascii="Seaford" w:hAnsi="Seaford"/>
                <w:b w:val="1"/>
                <w:bCs w:val="1"/>
                <w:i w:val="1"/>
                <w:iCs w:val="1"/>
                <w:color w:val="03798C"/>
              </w:rPr>
              <w:t>)</w:t>
            </w:r>
          </w:p>
        </w:tc>
        <w:tc>
          <w:tcPr>
            <w:tcW w:w="1225" w:type="dxa"/>
            <w:tcMar/>
          </w:tcPr>
          <w:p w:rsidRPr="00AF2432" w:rsidR="006346FF" w:rsidP="00DC38A4" w:rsidRDefault="006346FF" w14:paraId="74DB11D7" w14:textId="77777777" w14:noSpellErr="1">
            <w:pPr>
              <w:spacing w:line="360" w:lineRule="auto"/>
              <w:rPr>
                <w:rFonts w:ascii="Seaford" w:hAnsi="Seaford"/>
              </w:rPr>
            </w:pPr>
          </w:p>
          <w:p w:rsidRPr="00AF2432" w:rsidR="00381952" w:rsidP="00DC38A4" w:rsidRDefault="00381952" w14:paraId="58ABB8BE" w14:textId="77777777" w14:noSpellErr="1">
            <w:pPr>
              <w:spacing w:line="360" w:lineRule="auto"/>
              <w:rPr>
                <w:rFonts w:ascii="Seaford" w:hAnsi="Seaford"/>
              </w:rPr>
            </w:pPr>
          </w:p>
          <w:p w:rsidRPr="00AF2432" w:rsidR="00381952" w:rsidP="00DC38A4" w:rsidRDefault="00381952" w14:paraId="49FC86F7" w14:textId="77777777" w14:noSpellErr="1">
            <w:pPr>
              <w:spacing w:line="360" w:lineRule="auto"/>
              <w:rPr>
                <w:rFonts w:ascii="Seaford" w:hAnsi="Seaford"/>
              </w:rPr>
            </w:pPr>
          </w:p>
          <w:p w:rsidRPr="00AF2432" w:rsidR="00381952" w:rsidP="00DC38A4" w:rsidRDefault="00381952" w14:paraId="626F5B26" w14:textId="77777777" w14:noSpellErr="1">
            <w:pPr>
              <w:spacing w:line="360" w:lineRule="auto"/>
              <w:rPr>
                <w:rFonts w:ascii="Seaford" w:hAnsi="Seaford"/>
              </w:rPr>
            </w:pPr>
          </w:p>
          <w:p w:rsidRPr="00AF2432" w:rsidR="00381952" w:rsidP="00DC38A4" w:rsidRDefault="00381952" w14:paraId="1A3BE51E" w14:textId="77D28619" w14:noSpellErr="1">
            <w:pPr>
              <w:spacing w:line="360" w:lineRule="auto"/>
              <w:rPr>
                <w:rFonts w:ascii="Seaford" w:hAnsi="Seaford"/>
              </w:rPr>
            </w:pPr>
          </w:p>
        </w:tc>
      </w:tr>
      <w:tr w:rsidRPr="00AF2432" w:rsidR="00614374" w:rsidTr="75F0F478" w14:paraId="719FA572" w14:textId="77777777">
        <w:trPr>
          <w:trHeight w:val="857"/>
          <w:jc w:val="center"/>
        </w:trPr>
        <w:tc>
          <w:tcPr>
            <w:tcW w:w="1635" w:type="dxa"/>
            <w:vMerge/>
            <w:tcMar/>
          </w:tcPr>
          <w:p w:rsidRPr="00AF2432" w:rsidR="00614374" w:rsidP="00DC38A4" w:rsidRDefault="00614374" w14:paraId="2E4218FB" w14:textId="77777777">
            <w:pPr>
              <w:spacing w:after="200" w:line="360" w:lineRule="auto"/>
              <w:jc w:val="center"/>
              <w:rPr>
                <w:rFonts w:ascii="Seaford" w:hAnsi="Seaford" w:cs="Arial"/>
                <w:b/>
                <w:bCs/>
              </w:rPr>
            </w:pPr>
          </w:p>
        </w:tc>
        <w:tc>
          <w:tcPr>
            <w:tcW w:w="5816" w:type="dxa"/>
            <w:vMerge w:val="restart"/>
            <w:tcMar/>
          </w:tcPr>
          <w:p w:rsidRPr="00AF2432" w:rsidR="00614374" w:rsidP="0C73C084" w:rsidRDefault="7509C210" w14:paraId="38C52E80" w14:textId="0C84A5BA" w14:noSpellErr="1">
            <w:pPr>
              <w:spacing w:line="360" w:lineRule="auto"/>
              <w:rPr>
                <w:rFonts w:ascii="Seaford" w:hAnsi="Seaford" w:cs="Arial"/>
              </w:rPr>
            </w:pPr>
            <w:r w:rsidRPr="0C73C084" w:rsidR="7509C210">
              <w:rPr>
                <w:rFonts w:ascii="Seaford" w:hAnsi="Seaford"/>
              </w:rPr>
              <w:t xml:space="preserve">Output </w:t>
            </w:r>
            <w:r w:rsidRPr="0C73C084" w:rsidR="7509C210">
              <w:rPr>
                <w:rStyle w:val="normaltextrun"/>
                <w:rFonts w:ascii="Seaford" w:hAnsi="Seaford" w:cs="Arial"/>
                <w:shd w:val="clear" w:color="auto" w:fill="FFFFFF"/>
              </w:rPr>
              <w:t>1.1.1 </w:t>
            </w:r>
            <w:r w:rsidRPr="0C73C084" w:rsidR="7509C210">
              <w:rPr>
                <w:rStyle w:val="eop"/>
                <w:rFonts w:ascii="Seaford" w:hAnsi="Seaford" w:cs="Arial"/>
                <w:shd w:val="clear" w:color="auto" w:fill="FFFFFF"/>
              </w:rPr>
              <w:t> </w:t>
            </w:r>
          </w:p>
        </w:tc>
        <w:tc>
          <w:tcPr>
            <w:tcW w:w="5954" w:type="dxa"/>
            <w:tcMar/>
          </w:tcPr>
          <w:p w:rsidRPr="00AF2432" w:rsidR="00614374" w:rsidP="0C73C084" w:rsidRDefault="7509C210" w14:paraId="7F95ABC1" w14:textId="365CF08B" w14:noSpellErr="1">
            <w:pPr>
              <w:spacing w:line="360" w:lineRule="auto"/>
              <w:rPr>
                <w:rFonts w:ascii="Seaford" w:hAnsi="Seaford"/>
              </w:rPr>
            </w:pPr>
            <w:r w:rsidRPr="0C73C084" w:rsidR="7509C210">
              <w:rPr>
                <w:rFonts w:ascii="Seaford" w:hAnsi="Seaford"/>
              </w:rPr>
              <w:t xml:space="preserve">Activity </w:t>
            </w:r>
            <w:r w:rsidRPr="0C73C084" w:rsidR="2D85A99C">
              <w:rPr>
                <w:rStyle w:val="normaltextrun"/>
                <w:rFonts w:ascii="Seaford" w:hAnsi="Seaford" w:cs="Arial"/>
                <w:shd w:val="clear" w:color="auto" w:fill="FFFFFF"/>
              </w:rPr>
              <w:t>1.1.1.1 </w:t>
            </w:r>
            <w:r w:rsidRPr="0C73C084" w:rsidR="2D85A99C">
              <w:rPr>
                <w:rStyle w:val="eop"/>
                <w:rFonts w:ascii="Seaford" w:hAnsi="Seaford" w:cs="Arial"/>
                <w:shd w:val="clear" w:color="auto" w:fill="FFFFFF"/>
              </w:rPr>
              <w:t> </w:t>
            </w:r>
          </w:p>
        </w:tc>
        <w:tc>
          <w:tcPr>
            <w:tcW w:w="1225" w:type="dxa"/>
            <w:tcMar/>
          </w:tcPr>
          <w:p w:rsidRPr="00AF2432" w:rsidR="00614374" w:rsidP="0C73C084" w:rsidRDefault="7509C210" w14:paraId="2BEB015A" w14:textId="77777777" w14:noSpellErr="1">
            <w:pPr>
              <w:spacing w:line="360" w:lineRule="auto"/>
              <w:rPr>
                <w:rFonts w:ascii="Seaford" w:hAnsi="Seaford"/>
              </w:rPr>
            </w:pPr>
            <w:r w:rsidRPr="75F0F478" w:rsidR="7509C210">
              <w:rPr>
                <w:rFonts w:ascii="Seaford" w:hAnsi="Seaford"/>
              </w:rPr>
              <w:t>Schedule: (month/year)</w:t>
            </w:r>
          </w:p>
        </w:tc>
      </w:tr>
      <w:tr w:rsidRPr="00AF2432" w:rsidR="00381952" w:rsidTr="75F0F478" w14:paraId="01AB44D6" w14:textId="77777777">
        <w:trPr>
          <w:trHeight w:val="857"/>
          <w:jc w:val="center"/>
        </w:trPr>
        <w:tc>
          <w:tcPr>
            <w:tcW w:w="1635" w:type="dxa"/>
            <w:vMerge/>
            <w:tcMar/>
          </w:tcPr>
          <w:p w:rsidRPr="00AF2432" w:rsidR="00381952" w:rsidP="00381952" w:rsidRDefault="00381952" w14:paraId="149AF8C2" w14:textId="77777777">
            <w:pPr>
              <w:spacing w:after="200" w:line="360" w:lineRule="auto"/>
              <w:jc w:val="center"/>
              <w:rPr>
                <w:rFonts w:ascii="Seaford" w:hAnsi="Seaford" w:cs="Arial"/>
                <w:b/>
                <w:bCs/>
              </w:rPr>
            </w:pPr>
          </w:p>
        </w:tc>
        <w:tc>
          <w:tcPr>
            <w:tcW w:w="5816" w:type="dxa"/>
            <w:vMerge/>
            <w:tcMar/>
          </w:tcPr>
          <w:p w:rsidRPr="00AF2432" w:rsidR="00381952" w:rsidP="00381952" w:rsidRDefault="00381952" w14:paraId="1845E526" w14:textId="77777777">
            <w:pPr>
              <w:spacing w:line="360" w:lineRule="auto"/>
              <w:rPr>
                <w:rFonts w:ascii="Seaford" w:hAnsi="Seaford"/>
              </w:rPr>
            </w:pPr>
          </w:p>
        </w:tc>
        <w:tc>
          <w:tcPr>
            <w:tcW w:w="5954" w:type="dxa"/>
            <w:tcMar/>
          </w:tcPr>
          <w:p w:rsidRPr="00AF2432" w:rsidR="00381952" w:rsidP="0C73C084" w:rsidRDefault="28B6F561" w14:paraId="4C749EE6" w14:textId="44DC6934" w14:noSpellErr="1">
            <w:pPr>
              <w:spacing w:line="360" w:lineRule="auto"/>
              <w:rPr>
                <w:rFonts w:ascii="Seaford" w:hAnsi="Seaford"/>
              </w:rPr>
            </w:pPr>
            <w:r w:rsidRPr="0C73C084" w:rsidR="28B6F561">
              <w:rPr>
                <w:rFonts w:ascii="Seaford" w:hAnsi="Seaford"/>
              </w:rPr>
              <w:t xml:space="preserve">Activity </w:t>
            </w:r>
            <w:r w:rsidRPr="0C73C084" w:rsidR="28B6F561">
              <w:rPr>
                <w:rStyle w:val="normaltextrun"/>
                <w:rFonts w:ascii="Seaford" w:hAnsi="Seaford" w:cs="Arial"/>
                <w:shd w:val="clear" w:color="auto" w:fill="FFFFFF"/>
              </w:rPr>
              <w:t>1.1.1.2</w:t>
            </w:r>
            <w:r w:rsidRPr="0C73C084" w:rsidR="28B6F561">
              <w:rPr>
                <w:rStyle w:val="eop"/>
                <w:rFonts w:ascii="Seaford" w:hAnsi="Seaford" w:cs="Arial"/>
                <w:shd w:val="clear" w:color="auto" w:fill="FFFFFF"/>
              </w:rPr>
              <w:t> </w:t>
            </w:r>
          </w:p>
        </w:tc>
        <w:tc>
          <w:tcPr>
            <w:tcW w:w="1225" w:type="dxa"/>
            <w:tcMar/>
          </w:tcPr>
          <w:p w:rsidRPr="00AF2432" w:rsidR="00381952" w:rsidP="0C73C084" w:rsidRDefault="672557FB" w14:paraId="3100AAF5" w14:textId="1DC34190" w14:noSpellErr="1">
            <w:pPr>
              <w:spacing w:line="360" w:lineRule="auto"/>
              <w:rPr>
                <w:rFonts w:ascii="Seaford" w:hAnsi="Seaford"/>
              </w:rPr>
            </w:pPr>
            <w:r w:rsidRPr="75F0F478" w:rsidR="672557FB">
              <w:rPr>
                <w:rFonts w:ascii="Seaford" w:hAnsi="Seaford"/>
              </w:rPr>
              <w:t>Schedule: (month/year)</w:t>
            </w:r>
          </w:p>
        </w:tc>
      </w:tr>
      <w:tr w:rsidRPr="00AF2432" w:rsidR="00381952" w:rsidTr="75F0F478" w14:paraId="0A39160B" w14:textId="77777777">
        <w:trPr>
          <w:trHeight w:val="857"/>
          <w:jc w:val="center"/>
        </w:trPr>
        <w:tc>
          <w:tcPr>
            <w:tcW w:w="1635" w:type="dxa"/>
            <w:vMerge/>
            <w:tcMar/>
          </w:tcPr>
          <w:p w:rsidRPr="00AF2432" w:rsidR="00381952" w:rsidP="00381952" w:rsidRDefault="00381952" w14:paraId="1234E248" w14:textId="77777777">
            <w:pPr>
              <w:spacing w:after="200" w:line="360" w:lineRule="auto"/>
              <w:jc w:val="center"/>
              <w:rPr>
                <w:rFonts w:ascii="Seaford" w:hAnsi="Seaford" w:cs="Arial"/>
                <w:b/>
                <w:bCs/>
              </w:rPr>
            </w:pPr>
          </w:p>
        </w:tc>
        <w:tc>
          <w:tcPr>
            <w:tcW w:w="5816" w:type="dxa"/>
            <w:vMerge/>
            <w:tcMar/>
          </w:tcPr>
          <w:p w:rsidRPr="00AF2432" w:rsidR="00381952" w:rsidP="00381952" w:rsidRDefault="00381952" w14:paraId="11D99F21" w14:textId="77777777">
            <w:pPr>
              <w:spacing w:line="360" w:lineRule="auto"/>
              <w:rPr>
                <w:rFonts w:ascii="Seaford" w:hAnsi="Seaford"/>
              </w:rPr>
            </w:pPr>
          </w:p>
        </w:tc>
        <w:tc>
          <w:tcPr>
            <w:tcW w:w="5954" w:type="dxa"/>
            <w:tcMar/>
          </w:tcPr>
          <w:p w:rsidRPr="00AF2432" w:rsidR="00381952" w:rsidP="0C73C084" w:rsidRDefault="188DF862" w14:paraId="64BA6697" w14:textId="550016EE" w14:noSpellErr="1">
            <w:pPr>
              <w:spacing w:line="360" w:lineRule="auto"/>
              <w:rPr>
                <w:rFonts w:ascii="Seaford" w:hAnsi="Seaford"/>
              </w:rPr>
            </w:pPr>
            <w:r w:rsidRPr="75F0F478" w:rsidR="188DF862">
              <w:rPr>
                <w:rFonts w:ascii="Seaford" w:hAnsi="Seaford"/>
              </w:rPr>
              <w:t>Activity 1.1.1.3</w:t>
            </w:r>
          </w:p>
        </w:tc>
        <w:tc>
          <w:tcPr>
            <w:tcW w:w="1225" w:type="dxa"/>
            <w:tcMar/>
          </w:tcPr>
          <w:p w:rsidRPr="00AF2432" w:rsidR="00381952" w:rsidP="0C73C084" w:rsidRDefault="672557FB" w14:paraId="5DFE9222" w14:textId="0860C453" w14:noSpellErr="1">
            <w:pPr>
              <w:spacing w:line="360" w:lineRule="auto"/>
              <w:rPr>
                <w:rFonts w:ascii="Seaford" w:hAnsi="Seaford"/>
              </w:rPr>
            </w:pPr>
            <w:r w:rsidRPr="75F0F478" w:rsidR="672557FB">
              <w:rPr>
                <w:rFonts w:ascii="Seaford" w:hAnsi="Seaford"/>
              </w:rPr>
              <w:t>Schedule: (month/year)</w:t>
            </w:r>
          </w:p>
        </w:tc>
      </w:tr>
      <w:tr w:rsidR="212F5D1F" w:rsidTr="75F0F478" w14:paraId="760F7CCB" w14:textId="77777777">
        <w:trPr>
          <w:trHeight w:val="857"/>
          <w:jc w:val="center"/>
        </w:trPr>
        <w:tc>
          <w:tcPr>
            <w:tcW w:w="1635" w:type="dxa"/>
            <w:vMerge/>
            <w:tcMar/>
          </w:tcPr>
          <w:p w:rsidR="00752769" w:rsidRDefault="00752769" w14:paraId="4AE362A8" w14:textId="77777777"/>
        </w:tc>
        <w:tc>
          <w:tcPr>
            <w:tcW w:w="5816" w:type="dxa"/>
            <w:tcMar/>
          </w:tcPr>
          <w:p w:rsidR="003564EC" w:rsidP="75F0F478" w:rsidRDefault="003564EC" w14:paraId="77B0F6D1" w14:textId="77777777" w14:noSpellErr="1">
            <w:pPr>
              <w:spacing w:line="360" w:lineRule="auto"/>
              <w:rPr>
                <w:rFonts w:ascii="Seaford" w:hAnsi="Seaford" w:eastAsia="Trebuchet MS" w:cs="Trebuchet MS"/>
                <w:b w:val="1"/>
                <w:bCs w:val="1"/>
                <w:i w:val="1"/>
                <w:iCs w:val="1"/>
                <w:color w:val="03798C"/>
              </w:rPr>
            </w:pPr>
            <w:r w:rsidRPr="75F0F478" w:rsidR="003564EC">
              <w:rPr>
                <w:rFonts w:ascii="Seaford" w:hAnsi="Seaford" w:eastAsia="Trebuchet MS" w:cs="Trebuchet MS"/>
                <w:b w:val="1"/>
                <w:bCs w:val="1"/>
                <w:i w:val="1"/>
                <w:iCs w:val="1"/>
                <w:color w:val="03798C"/>
              </w:rPr>
              <w:t>(Add more outputs as needed)</w:t>
            </w:r>
          </w:p>
          <w:p w:rsidR="212F5D1F" w:rsidP="212F5D1F" w:rsidRDefault="212F5D1F" w14:paraId="5C3E1944" w14:textId="2496E668" w14:noSpellErr="1">
            <w:pPr>
              <w:spacing w:line="360" w:lineRule="auto"/>
              <w:rPr>
                <w:rFonts w:ascii="Seaford" w:hAnsi="Seaford"/>
              </w:rPr>
            </w:pPr>
          </w:p>
        </w:tc>
        <w:tc>
          <w:tcPr>
            <w:tcW w:w="5954" w:type="dxa"/>
            <w:tcMar/>
          </w:tcPr>
          <w:p w:rsidR="003564EC" w:rsidP="75F0F478" w:rsidRDefault="003564EC" w14:paraId="0F604A10" w14:textId="77777777" w14:noSpellErr="1">
            <w:pPr>
              <w:spacing w:line="360" w:lineRule="auto"/>
              <w:rPr>
                <w:rFonts w:ascii="Seaford" w:hAnsi="Seaford"/>
                <w:b w:val="1"/>
                <w:bCs w:val="1"/>
                <w:i w:val="1"/>
                <w:iCs w:val="1"/>
              </w:rPr>
            </w:pPr>
            <w:r w:rsidRPr="75F0F478" w:rsidR="003564EC">
              <w:rPr>
                <w:rFonts w:ascii="Seaford" w:hAnsi="Seaford"/>
                <w:b w:val="1"/>
                <w:bCs w:val="1"/>
                <w:i w:val="1"/>
                <w:iCs w:val="1"/>
                <w:color w:val="03798C"/>
              </w:rPr>
              <w:t>(Add more activities as needed)</w:t>
            </w:r>
          </w:p>
          <w:p w:rsidR="212F5D1F" w:rsidP="212F5D1F" w:rsidRDefault="212F5D1F" w14:paraId="3D4CCDA8" w14:textId="3E092C82" w14:noSpellErr="1">
            <w:pPr>
              <w:spacing w:line="360" w:lineRule="auto"/>
              <w:rPr>
                <w:rFonts w:ascii="Seaford" w:hAnsi="Seaford"/>
              </w:rPr>
            </w:pPr>
          </w:p>
        </w:tc>
        <w:tc>
          <w:tcPr>
            <w:tcW w:w="1225" w:type="dxa"/>
            <w:tcMar/>
          </w:tcPr>
          <w:p w:rsidR="003564EC" w:rsidP="75F0F478" w:rsidRDefault="003564EC" w14:paraId="1CBD77FD" w14:textId="5EED2666" w14:noSpellErr="1">
            <w:pPr>
              <w:spacing w:line="360" w:lineRule="auto"/>
              <w:rPr>
                <w:rFonts w:ascii="Seaford" w:hAnsi="Seaford"/>
                <w:b w:val="1"/>
                <w:bCs w:val="1"/>
                <w:i w:val="1"/>
                <w:iCs w:val="1"/>
              </w:rPr>
            </w:pPr>
            <w:r w:rsidRPr="75F0F478" w:rsidR="003564EC">
              <w:rPr>
                <w:rFonts w:ascii="Seaford" w:hAnsi="Seaford"/>
                <w:b w:val="1"/>
                <w:bCs w:val="1"/>
                <w:i w:val="1"/>
                <w:iCs w:val="1"/>
                <w:color w:val="03798C"/>
              </w:rPr>
              <w:t>(Add Schedule: (month/year))</w:t>
            </w:r>
          </w:p>
        </w:tc>
      </w:tr>
      <w:tr w:rsidRPr="00AF2432" w:rsidR="00381952" w:rsidTr="75F0F478" w14:paraId="3C5C63E7" w14:textId="77777777">
        <w:trPr>
          <w:trHeight w:val="857"/>
          <w:jc w:val="center"/>
        </w:trPr>
        <w:tc>
          <w:tcPr>
            <w:tcW w:w="1635" w:type="dxa"/>
            <w:vMerge/>
            <w:tcMar/>
          </w:tcPr>
          <w:p w:rsidRPr="00AF2432" w:rsidR="00381952" w:rsidP="00381952" w:rsidRDefault="00381952" w14:paraId="227C7254" w14:textId="77777777">
            <w:pPr>
              <w:spacing w:after="200" w:line="360" w:lineRule="auto"/>
              <w:jc w:val="center"/>
              <w:rPr>
                <w:rFonts w:ascii="Seaford" w:hAnsi="Seaford" w:cs="Arial"/>
                <w:b/>
                <w:bCs/>
              </w:rPr>
            </w:pPr>
          </w:p>
        </w:tc>
        <w:tc>
          <w:tcPr>
            <w:tcW w:w="5816" w:type="dxa"/>
            <w:vMerge w:val="restart"/>
            <w:tcMar/>
          </w:tcPr>
          <w:p w:rsidRPr="00AF2432" w:rsidR="00381952" w:rsidP="0C73C084" w:rsidRDefault="672557FB" w14:paraId="1B3AB6EB" w14:textId="4D462F21" w14:noSpellErr="1">
            <w:pPr>
              <w:spacing w:line="360" w:lineRule="auto"/>
              <w:rPr>
                <w:rFonts w:ascii="Seaford" w:hAnsi="Seaford" w:cs="Arial"/>
              </w:rPr>
            </w:pPr>
            <w:r w:rsidRPr="0C73C084" w:rsidR="672557FB">
              <w:rPr>
                <w:rFonts w:ascii="Seaford" w:hAnsi="Seaford"/>
              </w:rPr>
              <w:t xml:space="preserve">Output </w:t>
            </w:r>
            <w:r w:rsidRPr="0C73C084" w:rsidR="672557FB">
              <w:rPr>
                <w:rStyle w:val="normaltextrun"/>
                <w:rFonts w:ascii="Seaford" w:hAnsi="Seaford" w:cs="Arial"/>
                <w:shd w:val="clear" w:color="auto" w:fill="FFFFFF"/>
              </w:rPr>
              <w:t>1.1.2</w:t>
            </w:r>
            <w:r w:rsidRPr="0C73C084" w:rsidR="672557FB">
              <w:rPr>
                <w:rStyle w:val="eop"/>
                <w:rFonts w:ascii="Seaford" w:hAnsi="Seaford" w:cs="Arial"/>
                <w:shd w:val="clear" w:color="auto" w:fill="FFFFFF"/>
              </w:rPr>
              <w:t> </w:t>
            </w:r>
          </w:p>
        </w:tc>
        <w:tc>
          <w:tcPr>
            <w:tcW w:w="5954" w:type="dxa"/>
            <w:tcMar/>
          </w:tcPr>
          <w:p w:rsidRPr="00AF2432" w:rsidR="00381952" w:rsidP="0C73C084" w:rsidRDefault="672557FB" w14:paraId="36881AE8" w14:textId="326578ED" w14:noSpellErr="1">
            <w:pPr>
              <w:spacing w:line="360" w:lineRule="auto"/>
              <w:rPr>
                <w:rFonts w:ascii="Seaford" w:hAnsi="Seaford"/>
              </w:rPr>
            </w:pPr>
            <w:r w:rsidRPr="0C73C084" w:rsidR="672557FB">
              <w:rPr>
                <w:rFonts w:ascii="Seaford" w:hAnsi="Seaford"/>
              </w:rPr>
              <w:t xml:space="preserve">Activity </w:t>
            </w:r>
            <w:r w:rsidRPr="0C73C084" w:rsidR="2D85A99C">
              <w:rPr>
                <w:rStyle w:val="normaltextrun"/>
                <w:rFonts w:ascii="Seaford" w:hAnsi="Seaford" w:cs="Arial"/>
                <w:shd w:val="clear" w:color="auto" w:fill="FFFFFF"/>
              </w:rPr>
              <w:t>1.1.2.1</w:t>
            </w:r>
            <w:r w:rsidRPr="0C73C084" w:rsidR="2D85A99C">
              <w:rPr>
                <w:rStyle w:val="eop"/>
                <w:rFonts w:ascii="Seaford" w:hAnsi="Seaford" w:cs="Arial"/>
                <w:shd w:val="clear" w:color="auto" w:fill="FFFFFF"/>
              </w:rPr>
              <w:t> </w:t>
            </w:r>
          </w:p>
        </w:tc>
        <w:tc>
          <w:tcPr>
            <w:tcW w:w="1225" w:type="dxa"/>
            <w:tcMar/>
          </w:tcPr>
          <w:p w:rsidRPr="00AF2432" w:rsidR="00381952" w:rsidP="0C73C084" w:rsidRDefault="672557FB" w14:paraId="1E7CFF57" w14:textId="77777777" w14:noSpellErr="1">
            <w:pPr>
              <w:spacing w:line="360" w:lineRule="auto"/>
              <w:rPr>
                <w:rFonts w:ascii="Seaford" w:hAnsi="Seaford"/>
              </w:rPr>
            </w:pPr>
            <w:r w:rsidRPr="75F0F478" w:rsidR="672557FB">
              <w:rPr>
                <w:rFonts w:ascii="Seaford" w:hAnsi="Seaford"/>
              </w:rPr>
              <w:t>Schedule: (month/year)</w:t>
            </w:r>
          </w:p>
        </w:tc>
      </w:tr>
      <w:tr w:rsidRPr="00AF2432" w:rsidR="00381952" w:rsidTr="75F0F478" w14:paraId="2518888C" w14:textId="77777777">
        <w:trPr>
          <w:trHeight w:val="857"/>
          <w:jc w:val="center"/>
        </w:trPr>
        <w:tc>
          <w:tcPr>
            <w:tcW w:w="1635" w:type="dxa"/>
            <w:vMerge/>
            <w:tcMar/>
          </w:tcPr>
          <w:p w:rsidRPr="00AF2432" w:rsidR="00381952" w:rsidP="00381952" w:rsidRDefault="00381952" w14:paraId="3F7170B5" w14:textId="77777777">
            <w:pPr>
              <w:spacing w:after="200" w:line="360" w:lineRule="auto"/>
              <w:jc w:val="center"/>
              <w:rPr>
                <w:rFonts w:ascii="Seaford" w:hAnsi="Seaford" w:cs="Arial"/>
                <w:b/>
                <w:bCs/>
              </w:rPr>
            </w:pPr>
          </w:p>
        </w:tc>
        <w:tc>
          <w:tcPr>
            <w:tcW w:w="5816" w:type="dxa"/>
            <w:vMerge/>
            <w:tcMar/>
          </w:tcPr>
          <w:p w:rsidRPr="00AF2432" w:rsidR="00381952" w:rsidP="00381952" w:rsidRDefault="00381952" w14:paraId="7DFD96C8" w14:textId="77777777">
            <w:pPr>
              <w:spacing w:line="360" w:lineRule="auto"/>
              <w:rPr>
                <w:rFonts w:ascii="Seaford" w:hAnsi="Seaford"/>
              </w:rPr>
            </w:pPr>
          </w:p>
        </w:tc>
        <w:tc>
          <w:tcPr>
            <w:tcW w:w="5954" w:type="dxa"/>
            <w:tcMar/>
          </w:tcPr>
          <w:p w:rsidRPr="00AF2432" w:rsidR="00381952" w:rsidP="0C73C084" w:rsidRDefault="5A0296D7" w14:paraId="048E7E5B" w14:textId="76181950" w14:noSpellErr="1">
            <w:pPr>
              <w:spacing w:line="360" w:lineRule="auto"/>
              <w:rPr>
                <w:rFonts w:ascii="Seaford" w:hAnsi="Seaford"/>
              </w:rPr>
            </w:pPr>
            <w:r w:rsidRPr="0C73C084" w:rsidR="5A0296D7">
              <w:rPr>
                <w:rFonts w:ascii="Seaford" w:hAnsi="Seaford"/>
              </w:rPr>
              <w:t xml:space="preserve">Activity </w:t>
            </w:r>
            <w:r w:rsidRPr="0C73C084" w:rsidR="5A0296D7">
              <w:rPr>
                <w:rStyle w:val="normaltextrun"/>
                <w:rFonts w:ascii="Seaford" w:hAnsi="Seaford" w:cs="Arial"/>
                <w:shd w:val="clear" w:color="auto" w:fill="FFFFFF"/>
              </w:rPr>
              <w:t>1.1.2.2 </w:t>
            </w:r>
            <w:r w:rsidRPr="0C73C084" w:rsidR="5A0296D7">
              <w:rPr>
                <w:rStyle w:val="eop"/>
                <w:rFonts w:ascii="Seaford" w:hAnsi="Seaford" w:cs="Arial"/>
                <w:shd w:val="clear" w:color="auto" w:fill="FFFFFF"/>
              </w:rPr>
              <w:t> </w:t>
            </w:r>
          </w:p>
        </w:tc>
        <w:tc>
          <w:tcPr>
            <w:tcW w:w="1225" w:type="dxa"/>
            <w:tcMar/>
          </w:tcPr>
          <w:p w:rsidRPr="00AF2432" w:rsidR="00381952" w:rsidP="0C73C084" w:rsidRDefault="672557FB" w14:paraId="69921ABC" w14:textId="3E9CEB8D" w14:noSpellErr="1">
            <w:pPr>
              <w:spacing w:line="360" w:lineRule="auto"/>
              <w:rPr>
                <w:rFonts w:ascii="Seaford" w:hAnsi="Seaford"/>
              </w:rPr>
            </w:pPr>
            <w:r w:rsidRPr="75F0F478" w:rsidR="672557FB">
              <w:rPr>
                <w:rFonts w:ascii="Seaford" w:hAnsi="Seaford"/>
              </w:rPr>
              <w:t>Schedule: (month/year)</w:t>
            </w:r>
          </w:p>
        </w:tc>
      </w:tr>
      <w:tr w:rsidRPr="00AF2432" w:rsidR="00381952" w:rsidTr="75F0F478" w14:paraId="08547746" w14:textId="77777777">
        <w:trPr>
          <w:trHeight w:val="857"/>
          <w:jc w:val="center"/>
        </w:trPr>
        <w:tc>
          <w:tcPr>
            <w:tcW w:w="1635" w:type="dxa"/>
            <w:vMerge/>
            <w:tcMar/>
          </w:tcPr>
          <w:p w:rsidRPr="00AF2432" w:rsidR="00381952" w:rsidP="00381952" w:rsidRDefault="00381952" w14:paraId="0E1D9576" w14:textId="77777777">
            <w:pPr>
              <w:spacing w:after="200" w:line="360" w:lineRule="auto"/>
              <w:jc w:val="center"/>
              <w:rPr>
                <w:rFonts w:ascii="Seaford" w:hAnsi="Seaford" w:cs="Arial"/>
                <w:b/>
                <w:bCs/>
              </w:rPr>
            </w:pPr>
          </w:p>
        </w:tc>
        <w:tc>
          <w:tcPr>
            <w:tcW w:w="5816" w:type="dxa"/>
            <w:vMerge/>
            <w:tcMar/>
          </w:tcPr>
          <w:p w:rsidRPr="00AF2432" w:rsidR="00381952" w:rsidP="00381952" w:rsidRDefault="00381952" w14:paraId="1FFB8764" w14:textId="77777777">
            <w:pPr>
              <w:spacing w:line="360" w:lineRule="auto"/>
              <w:rPr>
                <w:rFonts w:ascii="Seaford" w:hAnsi="Seaford"/>
              </w:rPr>
            </w:pPr>
          </w:p>
        </w:tc>
        <w:tc>
          <w:tcPr>
            <w:tcW w:w="5954" w:type="dxa"/>
            <w:tcMar/>
          </w:tcPr>
          <w:p w:rsidRPr="00AF2432" w:rsidR="00381952" w:rsidP="0C73C084" w:rsidRDefault="188DF862" w14:paraId="0F85D1A9" w14:textId="772204EC" w14:noSpellErr="1">
            <w:pPr>
              <w:spacing w:line="360" w:lineRule="auto"/>
              <w:rPr>
                <w:rFonts w:ascii="Seaford" w:hAnsi="Seaford"/>
              </w:rPr>
            </w:pPr>
            <w:r w:rsidRPr="75F0F478" w:rsidR="188DF862">
              <w:rPr>
                <w:rFonts w:ascii="Seaford" w:hAnsi="Seaford"/>
              </w:rPr>
              <w:t>Activity 1.1.2.3</w:t>
            </w:r>
          </w:p>
        </w:tc>
        <w:tc>
          <w:tcPr>
            <w:tcW w:w="1225" w:type="dxa"/>
            <w:tcMar/>
          </w:tcPr>
          <w:p w:rsidRPr="00AF2432" w:rsidR="00381952" w:rsidP="0C73C084" w:rsidRDefault="672557FB" w14:paraId="1BC8FB11" w14:textId="73ADFB90" w14:noSpellErr="1">
            <w:pPr>
              <w:spacing w:line="360" w:lineRule="auto"/>
              <w:rPr>
                <w:rFonts w:ascii="Seaford" w:hAnsi="Seaford"/>
              </w:rPr>
            </w:pPr>
            <w:r w:rsidRPr="75F0F478" w:rsidR="672557FB">
              <w:rPr>
                <w:rFonts w:ascii="Seaford" w:hAnsi="Seaford"/>
              </w:rPr>
              <w:t>Schedule: (month/year)</w:t>
            </w:r>
          </w:p>
        </w:tc>
      </w:tr>
      <w:tr w:rsidR="212F5D1F" w:rsidTr="75F0F478" w14:paraId="482CEA1B" w14:textId="77777777">
        <w:trPr>
          <w:trHeight w:val="857"/>
          <w:jc w:val="center"/>
        </w:trPr>
        <w:tc>
          <w:tcPr>
            <w:tcW w:w="1635" w:type="dxa"/>
            <w:vMerge/>
            <w:tcMar/>
          </w:tcPr>
          <w:p w:rsidR="00752769" w:rsidRDefault="00752769" w14:paraId="797D1671" w14:textId="77777777"/>
        </w:tc>
        <w:tc>
          <w:tcPr>
            <w:tcW w:w="5816" w:type="dxa"/>
            <w:tcMar/>
          </w:tcPr>
          <w:p w:rsidR="003564EC" w:rsidP="75F0F478" w:rsidRDefault="003564EC" w14:paraId="4B82E4F7" w14:textId="77777777" w14:noSpellErr="1">
            <w:pPr>
              <w:spacing w:line="360" w:lineRule="auto"/>
              <w:rPr>
                <w:rFonts w:ascii="Seaford" w:hAnsi="Seaford" w:eastAsia="Trebuchet MS" w:cs="Trebuchet MS"/>
                <w:b w:val="1"/>
                <w:bCs w:val="1"/>
                <w:i w:val="1"/>
                <w:iCs w:val="1"/>
                <w:color w:val="03798C"/>
              </w:rPr>
            </w:pPr>
            <w:r w:rsidRPr="75F0F478" w:rsidR="003564EC">
              <w:rPr>
                <w:rFonts w:ascii="Seaford" w:hAnsi="Seaford" w:eastAsia="Trebuchet MS" w:cs="Trebuchet MS"/>
                <w:b w:val="1"/>
                <w:bCs w:val="1"/>
                <w:i w:val="1"/>
                <w:iCs w:val="1"/>
                <w:color w:val="03798C"/>
              </w:rPr>
              <w:t>(Add more outputs as needed)</w:t>
            </w:r>
          </w:p>
          <w:p w:rsidR="212F5D1F" w:rsidP="212F5D1F" w:rsidRDefault="212F5D1F" w14:paraId="707F43EA" w14:textId="2E699EA4" w14:noSpellErr="1">
            <w:pPr>
              <w:spacing w:line="360" w:lineRule="auto"/>
              <w:rPr>
                <w:rFonts w:ascii="Seaford" w:hAnsi="Seaford"/>
              </w:rPr>
            </w:pPr>
          </w:p>
        </w:tc>
        <w:tc>
          <w:tcPr>
            <w:tcW w:w="5954" w:type="dxa"/>
            <w:tcMar/>
          </w:tcPr>
          <w:p w:rsidR="003564EC" w:rsidP="75F0F478" w:rsidRDefault="003564EC" w14:paraId="0AAE530D" w14:textId="77777777" w14:noSpellErr="1">
            <w:pPr>
              <w:spacing w:line="360" w:lineRule="auto"/>
              <w:rPr>
                <w:rFonts w:ascii="Seaford" w:hAnsi="Seaford"/>
                <w:b w:val="1"/>
                <w:bCs w:val="1"/>
                <w:i w:val="1"/>
                <w:iCs w:val="1"/>
              </w:rPr>
            </w:pPr>
            <w:r w:rsidRPr="75F0F478" w:rsidR="003564EC">
              <w:rPr>
                <w:rFonts w:ascii="Seaford" w:hAnsi="Seaford"/>
                <w:b w:val="1"/>
                <w:bCs w:val="1"/>
                <w:i w:val="1"/>
                <w:iCs w:val="1"/>
                <w:color w:val="03798C"/>
              </w:rPr>
              <w:t>(Add more activities as needed)</w:t>
            </w:r>
          </w:p>
          <w:p w:rsidR="212F5D1F" w:rsidP="212F5D1F" w:rsidRDefault="212F5D1F" w14:paraId="59A7DE97" w14:textId="16A562C1" w14:noSpellErr="1">
            <w:pPr>
              <w:spacing w:line="360" w:lineRule="auto"/>
              <w:rPr>
                <w:rFonts w:ascii="Seaford" w:hAnsi="Seaford"/>
              </w:rPr>
            </w:pPr>
          </w:p>
        </w:tc>
        <w:tc>
          <w:tcPr>
            <w:tcW w:w="1225" w:type="dxa"/>
            <w:tcMar/>
          </w:tcPr>
          <w:p w:rsidR="003564EC" w:rsidP="75F0F478" w:rsidRDefault="003564EC" w14:paraId="59C6CAAD" w14:textId="7C26B8B1" w14:noSpellErr="1">
            <w:pPr>
              <w:spacing w:line="360" w:lineRule="auto"/>
              <w:rPr>
                <w:rFonts w:ascii="Seaford" w:hAnsi="Seaford"/>
                <w:b w:val="1"/>
                <w:bCs w:val="1"/>
                <w:i w:val="1"/>
                <w:iCs w:val="1"/>
              </w:rPr>
            </w:pPr>
            <w:r w:rsidRPr="75F0F478" w:rsidR="003564EC">
              <w:rPr>
                <w:rFonts w:ascii="Seaford" w:hAnsi="Seaford"/>
                <w:b w:val="1"/>
                <w:bCs w:val="1"/>
                <w:i w:val="1"/>
                <w:iCs w:val="1"/>
                <w:color w:val="03798C"/>
              </w:rPr>
              <w:t>(Add Schedule: (month/year))</w:t>
            </w:r>
          </w:p>
        </w:tc>
      </w:tr>
      <w:tr w:rsidRPr="00AF2432" w:rsidR="00381952" w:rsidTr="75F0F478" w14:paraId="27821DEB" w14:textId="77777777">
        <w:trPr>
          <w:trHeight w:val="857"/>
          <w:jc w:val="center"/>
        </w:trPr>
        <w:tc>
          <w:tcPr>
            <w:tcW w:w="1635" w:type="dxa"/>
            <w:vMerge/>
            <w:tcMar/>
          </w:tcPr>
          <w:p w:rsidRPr="00AF2432" w:rsidR="00381952" w:rsidP="00381952" w:rsidRDefault="00381952" w14:paraId="393B2C11" w14:textId="77777777">
            <w:pPr>
              <w:spacing w:after="200" w:line="360" w:lineRule="auto"/>
              <w:jc w:val="center"/>
              <w:rPr>
                <w:rFonts w:ascii="Seaford" w:hAnsi="Seaford" w:cs="Arial"/>
                <w:b/>
                <w:bCs/>
              </w:rPr>
            </w:pPr>
          </w:p>
        </w:tc>
        <w:tc>
          <w:tcPr>
            <w:tcW w:w="5816" w:type="dxa"/>
            <w:vMerge w:val="restart"/>
            <w:tcMar/>
          </w:tcPr>
          <w:p w:rsidRPr="00AF2432" w:rsidR="00381952" w:rsidP="0C73C084" w:rsidRDefault="672557FB" w14:paraId="2E164D69" w14:textId="599B2ABD" w14:noSpellErr="1">
            <w:pPr>
              <w:spacing w:line="360" w:lineRule="auto"/>
              <w:rPr>
                <w:rFonts w:ascii="Seaford" w:hAnsi="Seaford" w:cs="Arial"/>
              </w:rPr>
            </w:pPr>
            <w:r w:rsidRPr="0C73C084" w:rsidR="672557FB">
              <w:rPr>
                <w:rFonts w:ascii="Seaford" w:hAnsi="Seaford" w:cs="Arial"/>
              </w:rPr>
              <w:t xml:space="preserve">Output </w:t>
            </w:r>
            <w:r w:rsidRPr="0C73C084" w:rsidR="672557FB">
              <w:rPr>
                <w:rStyle w:val="normaltextrun"/>
                <w:rFonts w:ascii="Seaford" w:hAnsi="Seaford" w:cs="Arial"/>
                <w:shd w:val="clear" w:color="auto" w:fill="FFFFFF"/>
              </w:rPr>
              <w:t>1.2.1 </w:t>
            </w:r>
            <w:r w:rsidRPr="0C73C084" w:rsidR="672557FB">
              <w:rPr>
                <w:rStyle w:val="eop"/>
                <w:rFonts w:ascii="Seaford" w:hAnsi="Seaford" w:cs="Arial"/>
                <w:shd w:val="clear" w:color="auto" w:fill="FFFFFF"/>
              </w:rPr>
              <w:t> </w:t>
            </w:r>
          </w:p>
        </w:tc>
        <w:tc>
          <w:tcPr>
            <w:tcW w:w="5954" w:type="dxa"/>
            <w:tcMar/>
          </w:tcPr>
          <w:p w:rsidRPr="00AF2432" w:rsidR="00381952" w:rsidP="0C73C084" w:rsidRDefault="672557FB" w14:paraId="28A488B1" w14:textId="7CD7A351" w14:noSpellErr="1">
            <w:pPr>
              <w:spacing w:line="360" w:lineRule="auto"/>
              <w:rPr>
                <w:rFonts w:ascii="Seaford" w:hAnsi="Seaford"/>
              </w:rPr>
            </w:pPr>
            <w:r w:rsidRPr="0C73C084" w:rsidR="672557FB">
              <w:rPr>
                <w:rFonts w:ascii="Seaford" w:hAnsi="Seaford"/>
              </w:rPr>
              <w:t xml:space="preserve">Activity </w:t>
            </w:r>
            <w:r w:rsidRPr="0C73C084" w:rsidR="2D85A99C">
              <w:rPr>
                <w:rStyle w:val="normaltextrun"/>
                <w:rFonts w:ascii="Seaford" w:hAnsi="Seaford" w:cs="Arial"/>
                <w:shd w:val="clear" w:color="auto" w:fill="FFFFFF"/>
              </w:rPr>
              <w:t>1.2.1.1 </w:t>
            </w:r>
            <w:r w:rsidRPr="0C73C084" w:rsidR="2D85A99C">
              <w:rPr>
                <w:rStyle w:val="eop"/>
                <w:rFonts w:ascii="Seaford" w:hAnsi="Seaford" w:cs="Arial"/>
                <w:shd w:val="clear" w:color="auto" w:fill="FFFFFF"/>
              </w:rPr>
              <w:t> </w:t>
            </w:r>
          </w:p>
        </w:tc>
        <w:tc>
          <w:tcPr>
            <w:tcW w:w="1225" w:type="dxa"/>
            <w:tcMar/>
          </w:tcPr>
          <w:p w:rsidRPr="00AF2432" w:rsidR="00381952" w:rsidP="0C73C084" w:rsidRDefault="672557FB" w14:paraId="4B1CB615" w14:textId="77777777" w14:noSpellErr="1">
            <w:pPr>
              <w:spacing w:line="360" w:lineRule="auto"/>
              <w:rPr>
                <w:rFonts w:ascii="Seaford" w:hAnsi="Seaford"/>
              </w:rPr>
            </w:pPr>
            <w:r w:rsidRPr="75F0F478" w:rsidR="672557FB">
              <w:rPr>
                <w:rFonts w:ascii="Seaford" w:hAnsi="Seaford"/>
              </w:rPr>
              <w:t>Schedule: (month/year)</w:t>
            </w:r>
          </w:p>
        </w:tc>
      </w:tr>
      <w:tr w:rsidRPr="00AF2432" w:rsidR="00381952" w:rsidTr="75F0F478" w14:paraId="306AEE8A" w14:textId="77777777">
        <w:trPr>
          <w:trHeight w:val="857"/>
          <w:jc w:val="center"/>
        </w:trPr>
        <w:tc>
          <w:tcPr>
            <w:tcW w:w="1635" w:type="dxa"/>
            <w:vMerge/>
            <w:tcMar/>
          </w:tcPr>
          <w:p w:rsidRPr="00AF2432" w:rsidR="00381952" w:rsidP="00381952" w:rsidRDefault="00381952" w14:paraId="45C2957D" w14:textId="77777777">
            <w:pPr>
              <w:spacing w:after="200" w:line="360" w:lineRule="auto"/>
              <w:jc w:val="center"/>
              <w:rPr>
                <w:rFonts w:ascii="Seaford" w:hAnsi="Seaford" w:cs="Arial"/>
                <w:b/>
                <w:bCs/>
              </w:rPr>
            </w:pPr>
          </w:p>
        </w:tc>
        <w:tc>
          <w:tcPr>
            <w:tcW w:w="5816" w:type="dxa"/>
            <w:vMerge/>
            <w:tcMar/>
          </w:tcPr>
          <w:p w:rsidRPr="00AF2432" w:rsidR="00381952" w:rsidP="00381952" w:rsidRDefault="00381952" w14:paraId="54EDC370" w14:textId="77777777">
            <w:pPr>
              <w:spacing w:line="360" w:lineRule="auto"/>
              <w:rPr>
                <w:rFonts w:ascii="Seaford" w:hAnsi="Seaford" w:cs="Arial"/>
              </w:rPr>
            </w:pPr>
          </w:p>
        </w:tc>
        <w:tc>
          <w:tcPr>
            <w:tcW w:w="5954" w:type="dxa"/>
            <w:tcMar/>
          </w:tcPr>
          <w:p w:rsidRPr="00AF2432" w:rsidR="00381952" w:rsidP="0C73C084" w:rsidRDefault="5A0296D7" w14:paraId="406F7029" w14:textId="052FB42A" w14:noSpellErr="1">
            <w:pPr>
              <w:spacing w:line="360" w:lineRule="auto"/>
              <w:rPr>
                <w:rFonts w:ascii="Seaford" w:hAnsi="Seaford"/>
              </w:rPr>
            </w:pPr>
            <w:r w:rsidRPr="0C73C084" w:rsidR="5A0296D7">
              <w:rPr>
                <w:rFonts w:ascii="Seaford" w:hAnsi="Seaford"/>
              </w:rPr>
              <w:t xml:space="preserve">Activity </w:t>
            </w:r>
            <w:r w:rsidRPr="0C73C084" w:rsidR="5A0296D7">
              <w:rPr>
                <w:rStyle w:val="normaltextrun"/>
                <w:rFonts w:ascii="Seaford" w:hAnsi="Seaford" w:cs="Arial"/>
                <w:shd w:val="clear" w:color="auto" w:fill="FFFFFF"/>
              </w:rPr>
              <w:t>1.2.1.2 </w:t>
            </w:r>
            <w:r w:rsidRPr="0C73C084" w:rsidR="5A0296D7">
              <w:rPr>
                <w:rStyle w:val="eop"/>
                <w:rFonts w:ascii="Seaford" w:hAnsi="Seaford" w:cs="Arial"/>
                <w:shd w:val="clear" w:color="auto" w:fill="FFFFFF"/>
              </w:rPr>
              <w:t> </w:t>
            </w:r>
          </w:p>
        </w:tc>
        <w:tc>
          <w:tcPr>
            <w:tcW w:w="1225" w:type="dxa"/>
            <w:tcMar/>
          </w:tcPr>
          <w:p w:rsidRPr="00AF2432" w:rsidR="00381952" w:rsidP="0C73C084" w:rsidRDefault="672557FB" w14:paraId="0E2EB1E2" w14:textId="4D8E766D" w14:noSpellErr="1">
            <w:pPr>
              <w:spacing w:line="360" w:lineRule="auto"/>
              <w:rPr>
                <w:rFonts w:ascii="Seaford" w:hAnsi="Seaford"/>
              </w:rPr>
            </w:pPr>
            <w:r w:rsidRPr="75F0F478" w:rsidR="672557FB">
              <w:rPr>
                <w:rFonts w:ascii="Seaford" w:hAnsi="Seaford"/>
              </w:rPr>
              <w:t>Schedule: (month/year)</w:t>
            </w:r>
          </w:p>
        </w:tc>
      </w:tr>
      <w:tr w:rsidRPr="00AF2432" w:rsidR="00381952" w:rsidTr="75F0F478" w14:paraId="123B97D3" w14:textId="77777777">
        <w:trPr>
          <w:trHeight w:val="857"/>
          <w:jc w:val="center"/>
        </w:trPr>
        <w:tc>
          <w:tcPr>
            <w:tcW w:w="1635" w:type="dxa"/>
            <w:vMerge/>
            <w:tcMar/>
          </w:tcPr>
          <w:p w:rsidRPr="00AF2432" w:rsidR="00381952" w:rsidP="00381952" w:rsidRDefault="00381952" w14:paraId="54D64D90" w14:textId="77777777">
            <w:pPr>
              <w:spacing w:after="200" w:line="360" w:lineRule="auto"/>
              <w:jc w:val="center"/>
              <w:rPr>
                <w:rFonts w:ascii="Seaford" w:hAnsi="Seaford" w:cs="Arial"/>
                <w:b/>
                <w:bCs/>
              </w:rPr>
            </w:pPr>
          </w:p>
        </w:tc>
        <w:tc>
          <w:tcPr>
            <w:tcW w:w="5816" w:type="dxa"/>
            <w:vMerge/>
            <w:tcMar/>
          </w:tcPr>
          <w:p w:rsidRPr="00AF2432" w:rsidR="00381952" w:rsidP="00381952" w:rsidRDefault="00381952" w14:paraId="3C6A790F" w14:textId="77777777">
            <w:pPr>
              <w:spacing w:line="360" w:lineRule="auto"/>
              <w:rPr>
                <w:rFonts w:ascii="Seaford" w:hAnsi="Seaford" w:cs="Arial"/>
              </w:rPr>
            </w:pPr>
          </w:p>
        </w:tc>
        <w:tc>
          <w:tcPr>
            <w:tcW w:w="5954" w:type="dxa"/>
            <w:tcMar/>
          </w:tcPr>
          <w:p w:rsidRPr="00AF2432" w:rsidR="00381952" w:rsidP="0C73C084" w:rsidRDefault="188DF862" w14:paraId="5BB315EE" w14:textId="12FD1289" w14:noSpellErr="1">
            <w:pPr>
              <w:spacing w:line="360" w:lineRule="auto"/>
              <w:rPr>
                <w:rFonts w:ascii="Seaford" w:hAnsi="Seaford"/>
              </w:rPr>
            </w:pPr>
            <w:r w:rsidRPr="75F0F478" w:rsidR="188DF862">
              <w:rPr>
                <w:rFonts w:ascii="Seaford" w:hAnsi="Seaford"/>
              </w:rPr>
              <w:t>Activity 1.2.1.3</w:t>
            </w:r>
          </w:p>
        </w:tc>
        <w:tc>
          <w:tcPr>
            <w:tcW w:w="1225" w:type="dxa"/>
            <w:tcMar/>
          </w:tcPr>
          <w:p w:rsidRPr="00AF2432" w:rsidR="00381952" w:rsidP="0C73C084" w:rsidRDefault="672557FB" w14:paraId="005D315E" w14:textId="3F10A920" w14:noSpellErr="1">
            <w:pPr>
              <w:spacing w:line="360" w:lineRule="auto"/>
              <w:rPr>
                <w:rFonts w:ascii="Seaford" w:hAnsi="Seaford"/>
              </w:rPr>
            </w:pPr>
            <w:r w:rsidRPr="75F0F478" w:rsidR="672557FB">
              <w:rPr>
                <w:rFonts w:ascii="Seaford" w:hAnsi="Seaford"/>
              </w:rPr>
              <w:t>Schedule: (month/year)</w:t>
            </w:r>
          </w:p>
        </w:tc>
      </w:tr>
      <w:tr w:rsidR="212F5D1F" w:rsidTr="75F0F478" w14:paraId="2525B9A3" w14:textId="77777777">
        <w:trPr>
          <w:trHeight w:val="1907"/>
          <w:jc w:val="center"/>
        </w:trPr>
        <w:tc>
          <w:tcPr>
            <w:tcW w:w="1635" w:type="dxa"/>
            <w:vMerge/>
            <w:tcMar/>
          </w:tcPr>
          <w:p w:rsidR="00752769" w:rsidRDefault="00752769" w14:paraId="19BCEB69" w14:textId="77777777"/>
        </w:tc>
        <w:tc>
          <w:tcPr>
            <w:tcW w:w="5816" w:type="dxa"/>
            <w:tcMar/>
          </w:tcPr>
          <w:p w:rsidR="003564EC" w:rsidP="75F0F478" w:rsidRDefault="003564EC" w14:paraId="4F2D12A9" w14:textId="77777777" w14:noSpellErr="1">
            <w:pPr>
              <w:spacing w:line="360" w:lineRule="auto"/>
              <w:rPr>
                <w:rFonts w:ascii="Seaford" w:hAnsi="Seaford" w:eastAsia="Trebuchet MS" w:cs="Trebuchet MS"/>
                <w:b w:val="1"/>
                <w:bCs w:val="1"/>
                <w:i w:val="1"/>
                <w:iCs w:val="1"/>
                <w:color w:val="03798C"/>
              </w:rPr>
            </w:pPr>
            <w:r w:rsidRPr="75F0F478" w:rsidR="003564EC">
              <w:rPr>
                <w:rFonts w:ascii="Seaford" w:hAnsi="Seaford" w:eastAsia="Trebuchet MS" w:cs="Trebuchet MS"/>
                <w:b w:val="1"/>
                <w:bCs w:val="1"/>
                <w:i w:val="1"/>
                <w:iCs w:val="1"/>
                <w:color w:val="03798C"/>
              </w:rPr>
              <w:t>(Add more outputs as needed)</w:t>
            </w:r>
          </w:p>
          <w:p w:rsidR="212F5D1F" w:rsidP="212F5D1F" w:rsidRDefault="212F5D1F" w14:paraId="1DD58803" w14:textId="1C9526C0" w14:noSpellErr="1">
            <w:pPr>
              <w:spacing w:line="360" w:lineRule="auto"/>
              <w:rPr>
                <w:rFonts w:ascii="Seaford" w:hAnsi="Seaford" w:cs="Arial"/>
              </w:rPr>
            </w:pPr>
          </w:p>
        </w:tc>
        <w:tc>
          <w:tcPr>
            <w:tcW w:w="5954" w:type="dxa"/>
            <w:tcMar/>
          </w:tcPr>
          <w:p w:rsidR="003564EC" w:rsidP="75F0F478" w:rsidRDefault="003564EC" w14:paraId="18B8DB0B" w14:textId="77777777" w14:noSpellErr="1">
            <w:pPr>
              <w:spacing w:line="360" w:lineRule="auto"/>
              <w:rPr>
                <w:rFonts w:ascii="Seaford" w:hAnsi="Seaford"/>
                <w:b w:val="1"/>
                <w:bCs w:val="1"/>
                <w:i w:val="1"/>
                <w:iCs w:val="1"/>
              </w:rPr>
            </w:pPr>
            <w:r w:rsidRPr="75F0F478" w:rsidR="003564EC">
              <w:rPr>
                <w:rFonts w:ascii="Seaford" w:hAnsi="Seaford"/>
                <w:b w:val="1"/>
                <w:bCs w:val="1"/>
                <w:i w:val="1"/>
                <w:iCs w:val="1"/>
                <w:color w:val="03798C"/>
              </w:rPr>
              <w:t>(Add more activities as needed)</w:t>
            </w:r>
          </w:p>
          <w:p w:rsidR="212F5D1F" w:rsidP="212F5D1F" w:rsidRDefault="212F5D1F" w14:paraId="716B2525" w14:textId="08BD40E4" w14:noSpellErr="1">
            <w:pPr>
              <w:spacing w:line="360" w:lineRule="auto"/>
              <w:rPr>
                <w:rFonts w:ascii="Seaford" w:hAnsi="Seaford"/>
              </w:rPr>
            </w:pPr>
          </w:p>
        </w:tc>
        <w:tc>
          <w:tcPr>
            <w:tcW w:w="1225" w:type="dxa"/>
            <w:tcMar/>
          </w:tcPr>
          <w:p w:rsidR="003564EC" w:rsidP="75F0F478" w:rsidRDefault="003564EC" w14:paraId="7B53B145" w14:textId="57745286" w14:noSpellErr="1">
            <w:pPr>
              <w:spacing w:line="360" w:lineRule="auto"/>
              <w:rPr>
                <w:rFonts w:ascii="Seaford" w:hAnsi="Seaford"/>
                <w:b w:val="1"/>
                <w:bCs w:val="1"/>
                <w:i w:val="1"/>
                <w:iCs w:val="1"/>
              </w:rPr>
            </w:pPr>
            <w:r w:rsidRPr="75F0F478" w:rsidR="003564EC">
              <w:rPr>
                <w:rFonts w:ascii="Seaford" w:hAnsi="Seaford"/>
                <w:b w:val="1"/>
                <w:bCs w:val="1"/>
                <w:i w:val="1"/>
                <w:iCs w:val="1"/>
                <w:color w:val="03798C"/>
              </w:rPr>
              <w:t>(Add more activities as needed)</w:t>
            </w:r>
          </w:p>
        </w:tc>
      </w:tr>
      <w:tr w:rsidRPr="00AF2432" w:rsidR="00381952" w:rsidTr="75F0F478" w14:paraId="45713EF6" w14:textId="77777777">
        <w:trPr>
          <w:trHeight w:val="857"/>
          <w:jc w:val="center"/>
        </w:trPr>
        <w:tc>
          <w:tcPr>
            <w:tcW w:w="1635" w:type="dxa"/>
            <w:vMerge/>
            <w:tcMar/>
          </w:tcPr>
          <w:p w:rsidRPr="00AF2432" w:rsidR="00381952" w:rsidP="00381952" w:rsidRDefault="00381952" w14:paraId="114DE9E5" w14:textId="77777777">
            <w:pPr>
              <w:spacing w:after="200" w:line="360" w:lineRule="auto"/>
              <w:jc w:val="center"/>
              <w:rPr>
                <w:rFonts w:ascii="Seaford" w:hAnsi="Seaford" w:cs="Arial"/>
                <w:b/>
                <w:bCs/>
              </w:rPr>
            </w:pPr>
          </w:p>
        </w:tc>
        <w:tc>
          <w:tcPr>
            <w:tcW w:w="5816" w:type="dxa"/>
            <w:vMerge w:val="restart"/>
            <w:tcMar/>
          </w:tcPr>
          <w:p w:rsidRPr="00AF2432" w:rsidR="00381952" w:rsidP="0C73C084" w:rsidRDefault="672557FB" w14:paraId="7512ADC9" w14:textId="7A89944B" w14:noSpellErr="1">
            <w:pPr>
              <w:spacing w:line="360" w:lineRule="auto"/>
              <w:rPr>
                <w:rFonts w:ascii="Seaford" w:hAnsi="Seaford" w:cs="Arial"/>
              </w:rPr>
            </w:pPr>
            <w:r w:rsidRPr="0C73C084" w:rsidR="672557FB">
              <w:rPr>
                <w:rFonts w:ascii="Seaford" w:hAnsi="Seaford"/>
              </w:rPr>
              <w:t xml:space="preserve">Output </w:t>
            </w:r>
            <w:r w:rsidRPr="0C73C084" w:rsidR="672557FB">
              <w:rPr>
                <w:rStyle w:val="normaltextrun"/>
                <w:rFonts w:ascii="Seaford" w:hAnsi="Seaford" w:cs="Arial"/>
                <w:shd w:val="clear" w:color="auto" w:fill="FFFFFF"/>
              </w:rPr>
              <w:t>1.2.2 </w:t>
            </w:r>
            <w:r w:rsidRPr="0C73C084" w:rsidR="672557FB">
              <w:rPr>
                <w:rStyle w:val="eop"/>
                <w:rFonts w:ascii="Seaford" w:hAnsi="Seaford" w:cs="Arial"/>
                <w:shd w:val="clear" w:color="auto" w:fill="FFFFFF"/>
              </w:rPr>
              <w:t> </w:t>
            </w:r>
          </w:p>
        </w:tc>
        <w:tc>
          <w:tcPr>
            <w:tcW w:w="5954" w:type="dxa"/>
            <w:tcMar/>
          </w:tcPr>
          <w:p w:rsidRPr="00AF2432" w:rsidR="00381952" w:rsidP="0C73C084" w:rsidRDefault="672557FB" w14:paraId="68A1EFAE" w14:textId="1DC756BF" w14:noSpellErr="1">
            <w:pPr>
              <w:spacing w:line="360" w:lineRule="auto"/>
              <w:rPr>
                <w:rFonts w:ascii="Seaford" w:hAnsi="Seaford"/>
              </w:rPr>
            </w:pPr>
            <w:r w:rsidRPr="0C73C084" w:rsidR="672557FB">
              <w:rPr>
                <w:rFonts w:ascii="Seaford" w:hAnsi="Seaford"/>
              </w:rPr>
              <w:t xml:space="preserve">Activity </w:t>
            </w:r>
            <w:r w:rsidRPr="0C73C084" w:rsidR="28B6F561">
              <w:rPr>
                <w:rStyle w:val="normaltextrun"/>
                <w:rFonts w:ascii="Seaford" w:hAnsi="Seaford" w:cs="Arial"/>
                <w:shd w:val="clear" w:color="auto" w:fill="FFFFFF"/>
              </w:rPr>
              <w:t>1.2.2.1 </w:t>
            </w:r>
            <w:r w:rsidRPr="0C73C084" w:rsidR="28B6F561">
              <w:rPr>
                <w:rStyle w:val="eop"/>
                <w:rFonts w:ascii="Seaford" w:hAnsi="Seaford" w:cs="Arial"/>
                <w:shd w:val="clear" w:color="auto" w:fill="FFFFFF"/>
              </w:rPr>
              <w:t> </w:t>
            </w:r>
          </w:p>
        </w:tc>
        <w:tc>
          <w:tcPr>
            <w:tcW w:w="1225" w:type="dxa"/>
            <w:tcMar/>
          </w:tcPr>
          <w:p w:rsidRPr="00AF2432" w:rsidR="00381952" w:rsidP="0C73C084" w:rsidRDefault="672557FB" w14:paraId="2774C333" w14:textId="0A291999" w14:noSpellErr="1">
            <w:pPr>
              <w:spacing w:line="360" w:lineRule="auto"/>
              <w:rPr>
                <w:rFonts w:ascii="Seaford" w:hAnsi="Seaford"/>
              </w:rPr>
            </w:pPr>
            <w:r w:rsidRPr="75F0F478" w:rsidR="672557FB">
              <w:rPr>
                <w:rFonts w:ascii="Seaford" w:hAnsi="Seaford"/>
              </w:rPr>
              <w:t>Schedule: (month/year)</w:t>
            </w:r>
          </w:p>
        </w:tc>
      </w:tr>
      <w:tr w:rsidRPr="00AF2432" w:rsidR="00381952" w:rsidTr="75F0F478" w14:paraId="366CE001" w14:textId="77777777">
        <w:trPr>
          <w:trHeight w:val="857"/>
          <w:jc w:val="center"/>
        </w:trPr>
        <w:tc>
          <w:tcPr>
            <w:tcW w:w="1635" w:type="dxa"/>
            <w:vMerge/>
            <w:tcMar/>
          </w:tcPr>
          <w:p w:rsidRPr="00AF2432" w:rsidR="00381952" w:rsidP="00381952" w:rsidRDefault="00381952" w14:paraId="24894F7E" w14:textId="77777777">
            <w:pPr>
              <w:spacing w:after="200" w:line="360" w:lineRule="auto"/>
              <w:jc w:val="center"/>
              <w:rPr>
                <w:rFonts w:ascii="Seaford" w:hAnsi="Seaford" w:cs="Arial"/>
                <w:b/>
                <w:bCs/>
              </w:rPr>
            </w:pPr>
          </w:p>
        </w:tc>
        <w:tc>
          <w:tcPr>
            <w:tcW w:w="5816" w:type="dxa"/>
            <w:vMerge/>
            <w:tcMar/>
          </w:tcPr>
          <w:p w:rsidRPr="00AF2432" w:rsidR="00381952" w:rsidP="00381952" w:rsidRDefault="00381952" w14:paraId="42BB4C5F" w14:textId="77777777">
            <w:pPr>
              <w:spacing w:line="360" w:lineRule="auto"/>
              <w:rPr>
                <w:rFonts w:ascii="Seaford" w:hAnsi="Seaford"/>
              </w:rPr>
            </w:pPr>
          </w:p>
        </w:tc>
        <w:tc>
          <w:tcPr>
            <w:tcW w:w="5954" w:type="dxa"/>
            <w:tcMar/>
          </w:tcPr>
          <w:p w:rsidRPr="00AF2432" w:rsidR="00381952" w:rsidP="0C73C084" w:rsidRDefault="5A0296D7" w14:paraId="266DA9D0" w14:textId="3F869781" w14:noSpellErr="1">
            <w:pPr>
              <w:spacing w:line="360" w:lineRule="auto"/>
              <w:rPr>
                <w:rFonts w:ascii="Seaford" w:hAnsi="Seaford"/>
              </w:rPr>
            </w:pPr>
            <w:r w:rsidRPr="0C73C084" w:rsidR="5A0296D7">
              <w:rPr>
                <w:rFonts w:ascii="Seaford" w:hAnsi="Seaford"/>
              </w:rPr>
              <w:t>Activity</w:t>
            </w:r>
            <w:r w:rsidRPr="0C73C084" w:rsidR="52101FDA">
              <w:rPr>
                <w:rFonts w:ascii="Seaford" w:hAnsi="Seaford"/>
              </w:rPr>
              <w:t xml:space="preserve"> </w:t>
            </w:r>
            <w:r w:rsidRPr="0C73C084" w:rsidR="52101FDA">
              <w:rPr>
                <w:rStyle w:val="normaltextrun"/>
                <w:rFonts w:ascii="Seaford" w:hAnsi="Seaford" w:cs="Arial"/>
                <w:shd w:val="clear" w:color="auto" w:fill="FFFFFF"/>
              </w:rPr>
              <w:t>1.2.2.2 </w:t>
            </w:r>
            <w:r w:rsidRPr="0C73C084" w:rsidR="52101FDA">
              <w:rPr>
                <w:rStyle w:val="eop"/>
                <w:rFonts w:ascii="Seaford" w:hAnsi="Seaford" w:cs="Arial"/>
                <w:shd w:val="clear" w:color="auto" w:fill="FFFFFF"/>
              </w:rPr>
              <w:t> </w:t>
            </w:r>
          </w:p>
        </w:tc>
        <w:tc>
          <w:tcPr>
            <w:tcW w:w="1225" w:type="dxa"/>
            <w:tcMar/>
          </w:tcPr>
          <w:p w:rsidRPr="00AF2432" w:rsidR="00381952" w:rsidP="0C73C084" w:rsidRDefault="672557FB" w14:paraId="5818471C" w14:textId="179C1EAA" w14:noSpellErr="1">
            <w:pPr>
              <w:spacing w:line="360" w:lineRule="auto"/>
              <w:rPr>
                <w:rFonts w:ascii="Seaford" w:hAnsi="Seaford"/>
              </w:rPr>
            </w:pPr>
            <w:r w:rsidRPr="75F0F478" w:rsidR="672557FB">
              <w:rPr>
                <w:rFonts w:ascii="Seaford" w:hAnsi="Seaford"/>
              </w:rPr>
              <w:t>Schedule: (month/year)</w:t>
            </w:r>
          </w:p>
        </w:tc>
      </w:tr>
      <w:tr w:rsidRPr="00AF2432" w:rsidR="00381952" w:rsidTr="75F0F478" w14:paraId="378249AB" w14:textId="77777777">
        <w:trPr>
          <w:trHeight w:val="857"/>
          <w:jc w:val="center"/>
        </w:trPr>
        <w:tc>
          <w:tcPr>
            <w:tcW w:w="1635" w:type="dxa"/>
            <w:vMerge/>
            <w:tcMar/>
          </w:tcPr>
          <w:p w:rsidRPr="00AF2432" w:rsidR="00381952" w:rsidP="00381952" w:rsidRDefault="00381952" w14:paraId="70035CAD" w14:textId="77777777">
            <w:pPr>
              <w:spacing w:after="200" w:line="360" w:lineRule="auto"/>
              <w:jc w:val="center"/>
              <w:rPr>
                <w:rFonts w:ascii="Seaford" w:hAnsi="Seaford" w:cs="Arial"/>
                <w:b/>
                <w:bCs/>
              </w:rPr>
            </w:pPr>
          </w:p>
        </w:tc>
        <w:tc>
          <w:tcPr>
            <w:tcW w:w="5816" w:type="dxa"/>
            <w:vMerge/>
            <w:tcMar/>
          </w:tcPr>
          <w:p w:rsidRPr="00AF2432" w:rsidR="00381952" w:rsidP="00381952" w:rsidRDefault="00381952" w14:paraId="4C074F16" w14:textId="77777777">
            <w:pPr>
              <w:spacing w:line="360" w:lineRule="auto"/>
              <w:rPr>
                <w:rFonts w:ascii="Seaford" w:hAnsi="Seaford"/>
              </w:rPr>
            </w:pPr>
          </w:p>
        </w:tc>
        <w:tc>
          <w:tcPr>
            <w:tcW w:w="5954" w:type="dxa"/>
            <w:tcMar/>
          </w:tcPr>
          <w:p w:rsidRPr="00AF2432" w:rsidR="00381952" w:rsidP="0C73C084" w:rsidRDefault="2E65DEE1" w14:paraId="4F71CABE" w14:textId="7791A5C1" w14:noSpellErr="1">
            <w:pPr>
              <w:spacing w:line="360" w:lineRule="auto"/>
              <w:rPr>
                <w:rFonts w:ascii="Seaford" w:hAnsi="Seaford"/>
              </w:rPr>
            </w:pPr>
            <w:r w:rsidRPr="0C73C084" w:rsidR="2E65DEE1">
              <w:rPr>
                <w:rFonts w:ascii="Seaford" w:hAnsi="Seaford"/>
              </w:rPr>
              <w:t xml:space="preserve">Activity </w:t>
            </w:r>
            <w:r w:rsidRPr="0C73C084" w:rsidR="2E65DEE1">
              <w:rPr>
                <w:rStyle w:val="normaltextrun"/>
                <w:rFonts w:ascii="Seaford" w:hAnsi="Seaford" w:cs="Arial"/>
                <w:shd w:val="clear" w:color="auto" w:fill="FFFFFF"/>
              </w:rPr>
              <w:t>1.2.2.3 </w:t>
            </w:r>
            <w:r w:rsidRPr="0C73C084" w:rsidR="2E65DEE1">
              <w:rPr>
                <w:rStyle w:val="eop"/>
                <w:rFonts w:ascii="Seaford" w:hAnsi="Seaford" w:cs="Arial"/>
                <w:shd w:val="clear" w:color="auto" w:fill="FFFFFF"/>
              </w:rPr>
              <w:t> </w:t>
            </w:r>
          </w:p>
        </w:tc>
        <w:tc>
          <w:tcPr>
            <w:tcW w:w="1225" w:type="dxa"/>
            <w:tcMar/>
          </w:tcPr>
          <w:p w:rsidRPr="00AF2432" w:rsidR="00381952" w:rsidP="0C73C084" w:rsidRDefault="672557FB" w14:paraId="5B7BCD5D" w14:textId="43D2310D" w14:noSpellErr="1">
            <w:pPr>
              <w:spacing w:line="360" w:lineRule="auto"/>
              <w:rPr>
                <w:rFonts w:ascii="Seaford" w:hAnsi="Seaford"/>
              </w:rPr>
            </w:pPr>
            <w:r w:rsidRPr="75F0F478" w:rsidR="672557FB">
              <w:rPr>
                <w:rFonts w:ascii="Seaford" w:hAnsi="Seaford"/>
              </w:rPr>
              <w:t>Schedule: (month/year)</w:t>
            </w:r>
          </w:p>
        </w:tc>
      </w:tr>
      <w:tr w:rsidRPr="00AF2432" w:rsidR="003564EC" w:rsidTr="75F0F478" w14:paraId="2C9776BD" w14:textId="77777777">
        <w:trPr>
          <w:trHeight w:val="893"/>
          <w:jc w:val="center"/>
        </w:trPr>
        <w:tc>
          <w:tcPr>
            <w:tcW w:w="1635" w:type="dxa"/>
            <w:vMerge/>
            <w:tcMar/>
          </w:tcPr>
          <w:p w:rsidRPr="00AF2432" w:rsidR="003564EC" w:rsidP="003564EC" w:rsidRDefault="003564EC" w14:paraId="38B1B04D" w14:textId="77777777">
            <w:pPr>
              <w:spacing w:after="200" w:line="360" w:lineRule="auto"/>
              <w:jc w:val="center"/>
              <w:rPr>
                <w:rFonts w:ascii="Seaford" w:hAnsi="Seaford" w:cs="Arial"/>
                <w:b/>
                <w:bCs/>
              </w:rPr>
            </w:pPr>
          </w:p>
        </w:tc>
        <w:tc>
          <w:tcPr>
            <w:tcW w:w="5816" w:type="dxa"/>
            <w:tcMar/>
          </w:tcPr>
          <w:p w:rsidRPr="00AF2432" w:rsidR="003564EC" w:rsidP="75F0F478" w:rsidRDefault="003564EC" w14:paraId="13C54162" w14:textId="77777777" w14:noSpellErr="1">
            <w:pPr>
              <w:spacing w:line="360" w:lineRule="auto"/>
              <w:rPr>
                <w:rFonts w:ascii="Seaford" w:hAnsi="Seaford" w:eastAsia="Trebuchet MS" w:cs="Trebuchet MS"/>
                <w:b w:val="1"/>
                <w:bCs w:val="1"/>
                <w:i w:val="1"/>
                <w:iCs w:val="1"/>
                <w:color w:val="03798C"/>
              </w:rPr>
            </w:pPr>
            <w:r w:rsidRPr="75F0F478" w:rsidR="003564EC">
              <w:rPr>
                <w:rFonts w:ascii="Seaford" w:hAnsi="Seaford" w:eastAsia="Trebuchet MS" w:cs="Trebuchet MS"/>
                <w:b w:val="1"/>
                <w:bCs w:val="1"/>
                <w:i w:val="1"/>
                <w:iCs w:val="1"/>
                <w:color w:val="03798C"/>
              </w:rPr>
              <w:t>(Add more outputs as needed)</w:t>
            </w:r>
          </w:p>
          <w:p w:rsidRPr="00AF2432" w:rsidR="003564EC" w:rsidP="003564EC" w:rsidRDefault="003564EC" w14:paraId="116A040D" w14:textId="77777777" w14:noSpellErr="1">
            <w:pPr>
              <w:spacing w:line="360" w:lineRule="auto"/>
              <w:rPr>
                <w:rFonts w:ascii="Seaford" w:hAnsi="Seaford" w:cs="Arial"/>
                <w:b w:val="1"/>
                <w:bCs w:val="1"/>
              </w:rPr>
            </w:pPr>
          </w:p>
        </w:tc>
        <w:tc>
          <w:tcPr>
            <w:tcW w:w="5954" w:type="dxa"/>
            <w:tcMar/>
          </w:tcPr>
          <w:p w:rsidRPr="00AF2432" w:rsidR="003564EC" w:rsidP="75F0F478" w:rsidRDefault="003564EC" w14:paraId="2B2A2A16" w14:textId="77777777" w14:noSpellErr="1">
            <w:pPr>
              <w:spacing w:line="360" w:lineRule="auto"/>
              <w:rPr>
                <w:rFonts w:ascii="Seaford" w:hAnsi="Seaford"/>
                <w:b w:val="1"/>
                <w:bCs w:val="1"/>
                <w:i w:val="1"/>
                <w:iCs w:val="1"/>
              </w:rPr>
            </w:pPr>
            <w:r w:rsidRPr="75F0F478" w:rsidR="003564EC">
              <w:rPr>
                <w:rFonts w:ascii="Seaford" w:hAnsi="Seaford"/>
                <w:b w:val="1"/>
                <w:bCs w:val="1"/>
                <w:i w:val="1"/>
                <w:iCs w:val="1"/>
                <w:color w:val="03798C"/>
              </w:rPr>
              <w:t>(Add more activities as needed)</w:t>
            </w:r>
          </w:p>
        </w:tc>
        <w:tc>
          <w:tcPr>
            <w:tcW w:w="1225" w:type="dxa"/>
            <w:tcMar/>
          </w:tcPr>
          <w:p w:rsidRPr="00AF2432" w:rsidR="003564EC" w:rsidP="75F0F478" w:rsidRDefault="003564EC" w14:paraId="0B9D4CC9" w14:textId="658CB5A3" w14:noSpellErr="1">
            <w:pPr>
              <w:spacing w:line="360" w:lineRule="auto"/>
              <w:rPr>
                <w:rFonts w:ascii="Seaford" w:hAnsi="Seaford"/>
                <w:b w:val="1"/>
                <w:bCs w:val="1"/>
                <w:i w:val="1"/>
                <w:iCs w:val="1"/>
              </w:rPr>
            </w:pPr>
            <w:r w:rsidRPr="75F0F478" w:rsidR="003564EC">
              <w:rPr>
                <w:rFonts w:ascii="Seaford" w:hAnsi="Seaford"/>
                <w:b w:val="1"/>
                <w:bCs w:val="1"/>
                <w:i w:val="1"/>
                <w:iCs w:val="1"/>
                <w:color w:val="03798C"/>
              </w:rPr>
              <w:t>(Add Schedule: (month/year))</w:t>
            </w:r>
          </w:p>
        </w:tc>
      </w:tr>
    </w:tbl>
    <w:p w:rsidR="75F0F478" w:rsidP="75F0F478" w:rsidRDefault="75F0F478" w14:paraId="493F132E" w14:textId="6C6F27A4">
      <w:pPr>
        <w:pStyle w:val="Normal"/>
        <w:tabs>
          <w:tab w:val="left" w:leader="none" w:pos="13680"/>
          <w:tab w:val="left" w:leader="underscore" w:pos="15840"/>
          <w:tab w:val="right" w:leader="underscore" w:pos="19080"/>
        </w:tabs>
        <w:rPr>
          <w:rFonts w:ascii="Seaford" w:hAnsi="Seaford"/>
          <w:b w:val="1"/>
          <w:bCs w:val="1"/>
          <w:sz w:val="28"/>
          <w:szCs w:val="28"/>
          <w:u w:val="single"/>
        </w:rPr>
      </w:pPr>
    </w:p>
    <w:p w:rsidRPr="00E425C2" w:rsidR="009A2B0C" w:rsidP="75F0F478" w:rsidRDefault="009A2B0C" w14:paraId="7FC21323" w14:textId="4D212BEA">
      <w:pPr>
        <w:pStyle w:val="Normal"/>
        <w:tabs>
          <w:tab w:val="left" w:leader="none" w:pos="13680"/>
          <w:tab w:val="left" w:leader="underscore" w:pos="15840"/>
          <w:tab w:val="right" w:leader="underscore" w:pos="19080"/>
        </w:tabs>
        <w:spacing w:after="200" w:line="276" w:lineRule="auto"/>
        <w:rPr>
          <w:rFonts w:ascii="Seaford" w:hAnsi="Seaford"/>
          <w:b w:val="1"/>
          <w:bCs w:val="1"/>
          <w:sz w:val="28"/>
          <w:szCs w:val="28"/>
          <w:u w:val="single"/>
        </w:rPr>
      </w:pPr>
      <w:r w:rsidRPr="75F0F478" w:rsidR="009A2B0C">
        <w:rPr>
          <w:rFonts w:ascii="Seaford" w:hAnsi="Seaford"/>
          <w:b w:val="1"/>
          <w:bCs w:val="1"/>
          <w:sz w:val="28"/>
          <w:szCs w:val="28"/>
          <w:u w:val="single"/>
        </w:rPr>
        <w:t>Notes:</w:t>
      </w:r>
    </w:p>
    <w:p w:rsidRPr="00E425C2" w:rsidR="00885D76" w:rsidP="00885D76" w:rsidRDefault="00885D76" w14:paraId="23919D17" w14:textId="77777777" w14:noSpellErr="1">
      <w:pPr>
        <w:pStyle w:val="ListParagraph"/>
        <w:numPr>
          <w:ilvl w:val="0"/>
          <w:numId w:val="1"/>
        </w:numPr>
        <w:spacing w:after="200" w:line="276" w:lineRule="auto"/>
        <w:rPr>
          <w:rFonts w:ascii="Seaford" w:hAnsi="Seaford" w:cs="Arial"/>
          <w:lang w:val="en-CA"/>
        </w:rPr>
      </w:pPr>
      <w:r w:rsidRPr="75F0F478" w:rsidR="00885D76">
        <w:rPr>
          <w:rFonts w:ascii="Seaford" w:hAnsi="Seaford" w:cs="Arial"/>
        </w:rPr>
        <w:t>You may add or subtract columns as necessary and number your activities, outputs, short term outcomes and intermediate outcomes accordingly.</w:t>
      </w:r>
    </w:p>
    <w:p w:rsidRPr="00E425C2" w:rsidR="00885D76" w:rsidP="00885D76" w:rsidRDefault="00885D76" w14:paraId="2444307B" w14:textId="1C3BDC84" w14:noSpellErr="1">
      <w:pPr>
        <w:pStyle w:val="ListParagraph"/>
        <w:numPr>
          <w:ilvl w:val="0"/>
          <w:numId w:val="1"/>
        </w:numPr>
        <w:spacing w:line="276" w:lineRule="auto"/>
        <w:rPr>
          <w:rFonts w:ascii="Seaford" w:hAnsi="Seaford" w:cs="Arial"/>
          <w:lang w:val="en-CA"/>
        </w:rPr>
      </w:pPr>
      <w:r w:rsidRPr="75F0F478" w:rsidR="00885D76">
        <w:rPr>
          <w:rFonts w:ascii="Seaford" w:hAnsi="Seaford" w:cs="Arial"/>
        </w:rPr>
        <w:t xml:space="preserve">You may have more than one Intermediate and Short-term Outcome. </w:t>
      </w:r>
      <w:r w:rsidRPr="75F0F478" w:rsidR="00885D76">
        <w:rPr>
          <w:rFonts w:ascii="Seaford" w:hAnsi="Seaford" w:cs="Arial"/>
        </w:rPr>
        <w:t xml:space="preserve">We think that two Intermediate Outcomes, and </w:t>
      </w:r>
      <w:r w:rsidRPr="75F0F478" w:rsidR="006820DF">
        <w:rPr>
          <w:rFonts w:ascii="Seaford" w:hAnsi="Seaford" w:cs="Arial"/>
        </w:rPr>
        <w:t>two</w:t>
      </w:r>
      <w:r w:rsidRPr="75F0F478" w:rsidR="00885D76">
        <w:rPr>
          <w:rFonts w:ascii="Seaford" w:hAnsi="Seaford" w:cs="Arial"/>
        </w:rPr>
        <w:t xml:space="preserve"> Short-term Outcomes in</w:t>
      </w:r>
      <w:r w:rsidRPr="75F0F478" w:rsidR="00885D76">
        <w:rPr>
          <w:rFonts w:ascii="Seaford" w:hAnsi="Seaford" w:cs="Arial"/>
        </w:rPr>
        <w:t xml:space="preserve"> total are sensible limits. Try to have </w:t>
      </w:r>
      <w:r w:rsidRPr="75F0F478" w:rsidR="00885D76">
        <w:rPr>
          <w:rFonts w:ascii="Seaford" w:hAnsi="Seaford" w:cs="Arial"/>
          <w:u w:val="single"/>
        </w:rPr>
        <w:t>fewer</w:t>
      </w:r>
      <w:r w:rsidRPr="75F0F478" w:rsidR="00885D76">
        <w:rPr>
          <w:rFonts w:ascii="Seaford" w:hAnsi="Seaford" w:cs="Arial"/>
        </w:rPr>
        <w:t xml:space="preserve"> than these limits.</w:t>
      </w:r>
    </w:p>
    <w:p w:rsidRPr="00E425C2" w:rsidR="00885D76" w:rsidP="75F0F478" w:rsidRDefault="00885D76" w14:paraId="39E8ACB5" w14:textId="5F3EEA41" w14:noSpellErr="1">
      <w:pPr>
        <w:spacing w:after="200" w:line="276" w:lineRule="auto"/>
        <w:rPr>
          <w:rFonts w:ascii="Seaford" w:hAnsi="Seaford"/>
          <w:b w:val="1"/>
          <w:bCs w:val="1"/>
          <w:sz w:val="28"/>
          <w:szCs w:val="28"/>
          <w:u w:val="single"/>
        </w:rPr>
      </w:pPr>
      <w:r w:rsidRPr="75F0F478" w:rsidR="00885D76">
        <w:rPr>
          <w:rFonts w:ascii="Seaford" w:hAnsi="Seaford"/>
          <w:b w:val="1"/>
          <w:bCs w:val="1"/>
          <w:sz w:val="28"/>
          <w:szCs w:val="28"/>
          <w:u w:val="single"/>
        </w:rPr>
        <w:t>Definitions</w:t>
      </w:r>
    </w:p>
    <w:p w:rsidRPr="00E425C2" w:rsidR="00E425C2" w:rsidP="00885D76" w:rsidRDefault="00885D76" w14:paraId="30E0B3E1" w14:textId="77777777" w14:noSpellErr="1">
      <w:pPr>
        <w:pStyle w:val="ListParagraph"/>
        <w:tabs>
          <w:tab w:val="left" w:pos="2835"/>
        </w:tabs>
        <w:ind w:left="0"/>
        <w:rPr>
          <w:rFonts w:ascii="Seaford" w:hAnsi="Seaford"/>
        </w:rPr>
      </w:pPr>
      <w:r w:rsidRPr="75F0F478" w:rsidR="00885D76">
        <w:rPr>
          <w:rFonts w:ascii="Seaford" w:hAnsi="Seaford"/>
          <w:b w:val="1"/>
          <w:bCs w:val="1"/>
          <w:u w:val="single"/>
        </w:rPr>
        <w:t>Ultimate outcome:</w:t>
      </w:r>
      <w:r w:rsidRPr="75F0F478" w:rsidR="00885D76">
        <w:rPr>
          <w:rFonts w:ascii="Seaford" w:hAnsi="Seaford"/>
        </w:rPr>
        <w:t xml:space="preserve"> The highest-level change that can be </w:t>
      </w:r>
      <w:r w:rsidRPr="75F0F478" w:rsidR="00885D76">
        <w:rPr>
          <w:rFonts w:ascii="Seaford" w:hAnsi="Seaford"/>
        </w:rPr>
        <w:t>reasonably attributed</w:t>
      </w:r>
      <w:r w:rsidRPr="75F0F478" w:rsidR="00885D76">
        <w:rPr>
          <w:rFonts w:ascii="Seaford" w:hAnsi="Seaford"/>
        </w:rPr>
        <w:t xml:space="preserve"> to an organisation, policy, programme, or initiative in a causal manner and is the consequence of one or more intermediate outcomes. It is the highest change the project aims to contribute to in the long term. This change is unlikely to happen during the project period and you will not be expected to report against it. </w:t>
      </w:r>
    </w:p>
    <w:p w:rsidRPr="00E425C2" w:rsidR="00E425C2" w:rsidP="00885D76" w:rsidRDefault="00E425C2" w14:paraId="35470187" w14:textId="77777777" w14:noSpellErr="1">
      <w:pPr>
        <w:pStyle w:val="ListParagraph"/>
        <w:tabs>
          <w:tab w:val="left" w:pos="2835"/>
        </w:tabs>
        <w:ind w:left="0"/>
        <w:rPr>
          <w:rFonts w:ascii="Seaford" w:hAnsi="Seaford"/>
        </w:rPr>
      </w:pPr>
    </w:p>
    <w:p w:rsidRPr="00E425C2" w:rsidR="00E425C2" w:rsidP="00885D76" w:rsidRDefault="00885D76" w14:paraId="7E8F9A2C" w14:textId="0CFDE36A" w14:noSpellErr="1">
      <w:pPr>
        <w:pStyle w:val="ListParagraph"/>
        <w:tabs>
          <w:tab w:val="left" w:pos="2835"/>
        </w:tabs>
        <w:ind w:left="0"/>
        <w:rPr>
          <w:rFonts w:ascii="Seaford" w:hAnsi="Seaford"/>
        </w:rPr>
      </w:pPr>
      <w:r w:rsidRPr="75F0F478" w:rsidR="00885D76">
        <w:rPr>
          <w:rFonts w:ascii="Seaford" w:hAnsi="Seaford"/>
          <w:b w:val="1"/>
          <w:bCs w:val="1"/>
          <w:u w:val="single"/>
        </w:rPr>
        <w:t>Intermediate outcome:</w:t>
      </w:r>
      <w:r w:rsidRPr="75F0F478" w:rsidR="00885D76">
        <w:rPr>
          <w:rFonts w:ascii="Seaford" w:hAnsi="Seaford"/>
          <w:b w:val="1"/>
          <w:bCs w:val="1"/>
        </w:rPr>
        <w:t xml:space="preserve"> </w:t>
      </w:r>
      <w:r w:rsidRPr="75F0F478" w:rsidR="00E425C2">
        <w:rPr>
          <w:rFonts w:ascii="Seaford" w:hAnsi="Seaford"/>
          <w:b w:val="1"/>
          <w:bCs w:val="1"/>
        </w:rPr>
        <w:t xml:space="preserve"> </w:t>
      </w:r>
      <w:r w:rsidRPr="75F0F478" w:rsidR="00885D76">
        <w:rPr>
          <w:rFonts w:ascii="Seaford" w:hAnsi="Seaford"/>
        </w:rPr>
        <w:t>A change that is expected to logically occur once one or more short term outcomes have been achieved. These may be achieved by the end of a project, or if not, there are measurable indications that they will be achieved soon after. They are usually at the change of behaviour level amongst beneficiaries.</w:t>
      </w:r>
    </w:p>
    <w:p w:rsidRPr="00E425C2" w:rsidR="00E425C2" w:rsidP="00885D76" w:rsidRDefault="00E425C2" w14:paraId="226DCE2F" w14:textId="77777777" w14:noSpellErr="1">
      <w:pPr>
        <w:pStyle w:val="ListParagraph"/>
        <w:tabs>
          <w:tab w:val="left" w:pos="2835"/>
        </w:tabs>
        <w:ind w:left="0"/>
        <w:rPr>
          <w:rFonts w:ascii="Seaford" w:hAnsi="Seaford"/>
        </w:rPr>
      </w:pPr>
    </w:p>
    <w:p w:rsidRPr="00E425C2" w:rsidR="00E425C2" w:rsidP="00E425C2" w:rsidRDefault="00885D76" w14:paraId="69199668" w14:textId="01EBF343" w14:noSpellErr="1">
      <w:pPr>
        <w:pStyle w:val="ListParagraph"/>
        <w:tabs>
          <w:tab w:val="left" w:pos="2835"/>
        </w:tabs>
        <w:ind w:left="0"/>
        <w:rPr>
          <w:rFonts w:ascii="Seaford" w:hAnsi="Seaford"/>
        </w:rPr>
      </w:pPr>
      <w:r w:rsidRPr="75F0F478" w:rsidR="00885D76">
        <w:rPr>
          <w:rFonts w:ascii="Seaford" w:hAnsi="Seaford"/>
          <w:b w:val="1"/>
          <w:bCs w:val="1"/>
          <w:u w:val="single"/>
        </w:rPr>
        <w:t>Short term outcomes:</w:t>
      </w:r>
      <w:r w:rsidRPr="75F0F478" w:rsidR="00885D76">
        <w:rPr>
          <w:rFonts w:ascii="Seaford" w:hAnsi="Seaford"/>
          <w:b w:val="1"/>
          <w:bCs w:val="1"/>
        </w:rPr>
        <w:t xml:space="preserve"> </w:t>
      </w:r>
      <w:r w:rsidRPr="75F0F478" w:rsidR="00885D76">
        <w:rPr>
          <w:rFonts w:ascii="Seaford" w:hAnsi="Seaford"/>
        </w:rPr>
        <w:t xml:space="preserve">A change that is directly attributable to the outputs of an organisation, policy programme or initiative. Shorter outcomes are usually at the level of an increase in awareness, </w:t>
      </w:r>
      <w:r w:rsidRPr="75F0F478" w:rsidR="0051299E">
        <w:rPr>
          <w:rFonts w:ascii="Seaford" w:hAnsi="Seaford"/>
        </w:rPr>
        <w:t>skills,</w:t>
      </w:r>
      <w:r w:rsidRPr="75F0F478" w:rsidR="00885D76">
        <w:rPr>
          <w:rFonts w:ascii="Seaford" w:hAnsi="Seaford"/>
        </w:rPr>
        <w:t xml:space="preserve"> or access amongst beneficiaries.</w:t>
      </w:r>
    </w:p>
    <w:p w:rsidRPr="00E425C2" w:rsidR="00E425C2" w:rsidP="00E425C2" w:rsidRDefault="00E425C2" w14:paraId="0212240E" w14:textId="77777777" w14:noSpellErr="1">
      <w:pPr>
        <w:pStyle w:val="ListParagraph"/>
        <w:tabs>
          <w:tab w:val="left" w:pos="2835"/>
        </w:tabs>
        <w:ind w:left="0"/>
        <w:rPr>
          <w:rFonts w:ascii="Seaford" w:hAnsi="Seaford"/>
        </w:rPr>
      </w:pPr>
    </w:p>
    <w:p w:rsidR="006825AC" w:rsidP="006825AC" w:rsidRDefault="00885D76" w14:paraId="1D0AD33C" w14:textId="77777777" w14:noSpellErr="1">
      <w:pPr>
        <w:pStyle w:val="ListParagraph"/>
        <w:tabs>
          <w:tab w:val="left" w:pos="2835"/>
        </w:tabs>
        <w:ind w:left="0"/>
        <w:rPr>
          <w:rFonts w:ascii="Seaford" w:hAnsi="Seaford"/>
        </w:rPr>
      </w:pPr>
      <w:r w:rsidRPr="75F0F478" w:rsidR="00885D76">
        <w:rPr>
          <w:rFonts w:ascii="Seaford" w:hAnsi="Seaford"/>
          <w:b w:val="1"/>
          <w:bCs w:val="1"/>
          <w:u w:val="single"/>
        </w:rPr>
        <w:t>Outputs:</w:t>
      </w:r>
      <w:r w:rsidRPr="75F0F478" w:rsidR="00885D76">
        <w:rPr>
          <w:rFonts w:ascii="Seaford" w:hAnsi="Seaford"/>
        </w:rPr>
        <w:t xml:space="preserve"> Direct products or services stemming from the activities of an organisation, policy, </w:t>
      </w:r>
      <w:r w:rsidRPr="75F0F478" w:rsidR="00E425C2">
        <w:rPr>
          <w:rFonts w:ascii="Seaford" w:hAnsi="Seaford"/>
        </w:rPr>
        <w:t>programme,</w:t>
      </w:r>
      <w:r w:rsidRPr="75F0F478" w:rsidR="00885D76">
        <w:rPr>
          <w:rFonts w:ascii="Seaford" w:hAnsi="Seaford"/>
        </w:rPr>
        <w:t xml:space="preserve"> or initiative.</w:t>
      </w:r>
      <w:r w:rsidRPr="75F0F478" w:rsidR="00885D76">
        <w:rPr>
          <w:rFonts w:ascii="Seaford" w:hAnsi="Seaford"/>
        </w:rPr>
        <w:t xml:space="preserve"> The products and services delivered by the intervention to recipient people/institutions.</w:t>
      </w:r>
    </w:p>
    <w:p w:rsidR="006825AC" w:rsidP="006825AC" w:rsidRDefault="006825AC" w14:paraId="653A07EF" w14:textId="77777777" w14:noSpellErr="1">
      <w:pPr>
        <w:pStyle w:val="ListParagraph"/>
        <w:tabs>
          <w:tab w:val="left" w:pos="2835"/>
        </w:tabs>
        <w:ind w:left="0"/>
        <w:rPr>
          <w:rFonts w:ascii="Seaford" w:hAnsi="Seaford"/>
        </w:rPr>
      </w:pPr>
    </w:p>
    <w:p w:rsidRPr="00F56985" w:rsidR="00F56985" w:rsidP="0C73C084" w:rsidRDefault="006825AC" w14:paraId="3392F194" w14:textId="26B23677" w14:noSpellErr="1">
      <w:pPr>
        <w:pStyle w:val="ListParagraph"/>
        <w:tabs>
          <w:tab w:val="left" w:pos="2835"/>
        </w:tabs>
        <w:ind w:left="0"/>
        <w:rPr>
          <w:rFonts w:ascii="Seaford" w:hAnsi="Seaford"/>
        </w:rPr>
      </w:pPr>
      <w:r w:rsidRPr="75F0F478" w:rsidR="006825AC">
        <w:rPr>
          <w:rStyle w:val="normaltextrun"/>
          <w:rFonts w:ascii="Seaford" w:hAnsi="Seaford" w:cs="Arial"/>
          <w:b w:val="1"/>
          <w:bCs w:val="1"/>
          <w:color w:val="000000" w:themeColor="text1" w:themeTint="FF" w:themeShade="FF"/>
          <w:u w:val="single"/>
        </w:rPr>
        <w:t>Activities:</w:t>
      </w:r>
      <w:r w:rsidRPr="75F0F478" w:rsidR="006825AC">
        <w:rPr>
          <w:rStyle w:val="normaltextrun"/>
          <w:rFonts w:ascii="Seaford" w:hAnsi="Seaford" w:cs="Arial"/>
          <w:b w:val="1"/>
          <w:bCs w:val="1"/>
          <w:color w:val="000000" w:themeColor="text1" w:themeTint="FF" w:themeShade="FF"/>
        </w:rPr>
        <w:t xml:space="preserve"> </w:t>
      </w:r>
      <w:r w:rsidRPr="75F0F478" w:rsidR="006825AC">
        <w:rPr>
          <w:rStyle w:val="normaltextrun"/>
          <w:rFonts w:ascii="Seaford" w:hAnsi="Seaford" w:cs="Arial"/>
          <w:color w:val="000000" w:themeColor="text1" w:themeTint="FF" w:themeShade="FF"/>
        </w:rPr>
        <w:t>Actions taken through which inputs are mobilised to produce outputs</w:t>
      </w:r>
      <w:r w:rsidRPr="75F0F478" w:rsidR="006825AC">
        <w:rPr>
          <w:rStyle w:val="eop"/>
          <w:rFonts w:ascii="Seaford" w:hAnsi="Seaford" w:cs="Arial"/>
          <w:color w:val="000000" w:themeColor="text1" w:themeTint="FF" w:themeShade="FF"/>
        </w:rPr>
        <w:t> </w:t>
      </w:r>
    </w:p>
    <w:sectPr w:rsidRPr="00F56985" w:rsidR="00F56985" w:rsidSect="0037751A">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3B7CE6" w:rsidP="00F618DE" w:rsidRDefault="003B7CE6" w14:paraId="7E4DA8BA" w14:textId="77777777">
      <w:pPr>
        <w:spacing w:after="0" w:line="240" w:lineRule="auto"/>
      </w:pPr>
      <w:r>
        <w:separator/>
      </w:r>
    </w:p>
  </w:endnote>
  <w:endnote w:type="continuationSeparator" w:id="0">
    <w:p w:rsidR="003B7CE6" w:rsidP="00F618DE" w:rsidRDefault="003B7CE6" w14:paraId="5F3E9552"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aford">
    <w:charset w:val="00"/>
    <w:family w:val="auto"/>
    <w:pitch w:val="variable"/>
    <w:sig w:usb0="80000003" w:usb1="00000001"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3B7CE6" w:rsidP="00F618DE" w:rsidRDefault="003B7CE6" w14:paraId="60AACDC5" w14:textId="77777777">
      <w:pPr>
        <w:spacing w:after="0" w:line="240" w:lineRule="auto"/>
      </w:pPr>
      <w:r>
        <w:separator/>
      </w:r>
    </w:p>
  </w:footnote>
  <w:footnote w:type="continuationSeparator" w:id="0">
    <w:p w:rsidR="003B7CE6" w:rsidP="00F618DE" w:rsidRDefault="003B7CE6" w14:paraId="38E33EDD"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87135"/>
    <w:multiLevelType w:val="hybridMultilevel"/>
    <w:tmpl w:val="0AC0C0A6"/>
    <w:lvl w:ilvl="0" w:tplc="173A569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C22BA6"/>
    <w:multiLevelType w:val="hybridMultilevel"/>
    <w:tmpl w:val="9AF8A89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16cid:durableId="1693414149">
    <w:abstractNumId w:val="1"/>
  </w:num>
  <w:num w:numId="2" w16cid:durableId="12902855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8DE"/>
    <w:rsid w:val="0003241B"/>
    <w:rsid w:val="00051CF6"/>
    <w:rsid w:val="00117E4F"/>
    <w:rsid w:val="0015472A"/>
    <w:rsid w:val="00223227"/>
    <w:rsid w:val="00286110"/>
    <w:rsid w:val="002A5440"/>
    <w:rsid w:val="003564EC"/>
    <w:rsid w:val="0037751A"/>
    <w:rsid w:val="00381952"/>
    <w:rsid w:val="003B7CE6"/>
    <w:rsid w:val="003D708F"/>
    <w:rsid w:val="004A347D"/>
    <w:rsid w:val="004A717A"/>
    <w:rsid w:val="004F11C3"/>
    <w:rsid w:val="0051299E"/>
    <w:rsid w:val="00534D0D"/>
    <w:rsid w:val="00614374"/>
    <w:rsid w:val="006346FF"/>
    <w:rsid w:val="006820DF"/>
    <w:rsid w:val="006825AC"/>
    <w:rsid w:val="006B25E2"/>
    <w:rsid w:val="00713971"/>
    <w:rsid w:val="0074349E"/>
    <w:rsid w:val="00752769"/>
    <w:rsid w:val="00761437"/>
    <w:rsid w:val="007A1A11"/>
    <w:rsid w:val="0081796F"/>
    <w:rsid w:val="00885D76"/>
    <w:rsid w:val="008A34BF"/>
    <w:rsid w:val="008B2538"/>
    <w:rsid w:val="008B3CF3"/>
    <w:rsid w:val="008C5C8E"/>
    <w:rsid w:val="008F3269"/>
    <w:rsid w:val="00906376"/>
    <w:rsid w:val="009773E0"/>
    <w:rsid w:val="009A2B0C"/>
    <w:rsid w:val="009D2A8D"/>
    <w:rsid w:val="00AD4116"/>
    <w:rsid w:val="00AF2432"/>
    <w:rsid w:val="00BC3A59"/>
    <w:rsid w:val="00CC4480"/>
    <w:rsid w:val="00CF2995"/>
    <w:rsid w:val="00D33717"/>
    <w:rsid w:val="00D35F4D"/>
    <w:rsid w:val="00D62733"/>
    <w:rsid w:val="00D67A64"/>
    <w:rsid w:val="00D9351B"/>
    <w:rsid w:val="00DB4B0A"/>
    <w:rsid w:val="00E269D2"/>
    <w:rsid w:val="00E3282A"/>
    <w:rsid w:val="00E425C2"/>
    <w:rsid w:val="00E45553"/>
    <w:rsid w:val="00F279EE"/>
    <w:rsid w:val="00F56985"/>
    <w:rsid w:val="00F618DE"/>
    <w:rsid w:val="00F75B9E"/>
    <w:rsid w:val="00FB61EF"/>
    <w:rsid w:val="013A210B"/>
    <w:rsid w:val="0A7C9B94"/>
    <w:rsid w:val="0C73C084"/>
    <w:rsid w:val="0DAC48E4"/>
    <w:rsid w:val="188DF862"/>
    <w:rsid w:val="212F5D1F"/>
    <w:rsid w:val="28B6F561"/>
    <w:rsid w:val="2AECA53B"/>
    <w:rsid w:val="2D85A99C"/>
    <w:rsid w:val="2E65DEE1"/>
    <w:rsid w:val="2EDA9896"/>
    <w:rsid w:val="2F4948D3"/>
    <w:rsid w:val="38B795CE"/>
    <w:rsid w:val="3AE82011"/>
    <w:rsid w:val="47D01136"/>
    <w:rsid w:val="4C5361E7"/>
    <w:rsid w:val="4FD3A844"/>
    <w:rsid w:val="52101FDA"/>
    <w:rsid w:val="598321F3"/>
    <w:rsid w:val="5A0296D7"/>
    <w:rsid w:val="60A52F4F"/>
    <w:rsid w:val="672557FB"/>
    <w:rsid w:val="6B6141E1"/>
    <w:rsid w:val="70404F7C"/>
    <w:rsid w:val="71DC1FDD"/>
    <w:rsid w:val="7509C210"/>
    <w:rsid w:val="75F0F478"/>
    <w:rsid w:val="78981454"/>
    <w:rsid w:val="7E9B22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DBF691"/>
  <w15:chartTrackingRefBased/>
  <w15:docId w15:val="{19969CB9-0EFC-4DA4-8757-455CF6760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23227"/>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reTitle" w:customStyle="1">
    <w:name w:val="*Titre/Title"/>
    <w:basedOn w:val="Normal"/>
    <w:uiPriority w:val="99"/>
    <w:rsid w:val="00E269D2"/>
    <w:pPr>
      <w:keepNext/>
      <w:keepLines/>
      <w:overflowPunct w:val="0"/>
      <w:autoSpaceDE w:val="0"/>
      <w:autoSpaceDN w:val="0"/>
      <w:adjustRightInd w:val="0"/>
      <w:spacing w:after="0" w:line="320" w:lineRule="exact"/>
      <w:textAlignment w:val="baseline"/>
    </w:pPr>
    <w:rPr>
      <w:rFonts w:ascii="Arial" w:hAnsi="Arial" w:eastAsia="Times New Roman" w:cs="Arial"/>
      <w:b/>
      <w:bCs/>
      <w:sz w:val="28"/>
      <w:szCs w:val="28"/>
      <w:lang w:val="en-CA"/>
    </w:rPr>
  </w:style>
  <w:style w:type="paragraph" w:styleId="ListParagraph">
    <w:name w:val="List Paragraph"/>
    <w:basedOn w:val="Normal"/>
    <w:uiPriority w:val="34"/>
    <w:qFormat/>
    <w:rsid w:val="00E269D2"/>
    <w:pPr>
      <w:ind w:left="720"/>
      <w:contextualSpacing/>
    </w:pPr>
    <w:rPr>
      <w:rFonts w:ascii="Trebuchet MS" w:hAnsi="Trebuchet MS"/>
    </w:rPr>
  </w:style>
  <w:style w:type="table" w:styleId="TableGrid">
    <w:name w:val="Table Grid"/>
    <w:basedOn w:val="TableNormal"/>
    <w:uiPriority w:val="59"/>
    <w:rsid w:val="0037751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normaltextrun" w:customStyle="1">
    <w:name w:val="normaltextrun"/>
    <w:basedOn w:val="DefaultParagraphFont"/>
    <w:rsid w:val="004A347D"/>
  </w:style>
  <w:style w:type="paragraph" w:styleId="paragraph" w:customStyle="1">
    <w:name w:val="paragraph"/>
    <w:basedOn w:val="Normal"/>
    <w:rsid w:val="006825AC"/>
    <w:pPr>
      <w:spacing w:before="100" w:beforeAutospacing="1" w:after="100" w:afterAutospacing="1" w:line="240" w:lineRule="auto"/>
    </w:pPr>
    <w:rPr>
      <w:rFonts w:ascii="Times New Roman" w:hAnsi="Times New Roman" w:eastAsia="Times New Roman" w:cs="Times New Roman"/>
      <w:sz w:val="24"/>
      <w:szCs w:val="24"/>
      <w:lang w:eastAsia="en-GB"/>
    </w:rPr>
  </w:style>
  <w:style w:type="character" w:styleId="eop" w:customStyle="1">
    <w:name w:val="eop"/>
    <w:basedOn w:val="DefaultParagraphFont"/>
    <w:rsid w:val="006825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5394397">
      <w:bodyDiv w:val="1"/>
      <w:marLeft w:val="0"/>
      <w:marRight w:val="0"/>
      <w:marTop w:val="0"/>
      <w:marBottom w:val="0"/>
      <w:divBdr>
        <w:top w:val="none" w:sz="0" w:space="0" w:color="auto"/>
        <w:left w:val="none" w:sz="0" w:space="0" w:color="auto"/>
        <w:bottom w:val="none" w:sz="0" w:space="0" w:color="auto"/>
        <w:right w:val="none" w:sz="0" w:space="0" w:color="auto"/>
      </w:divBdr>
      <w:divsChild>
        <w:div w:id="62149307">
          <w:marLeft w:val="0"/>
          <w:marRight w:val="0"/>
          <w:marTop w:val="0"/>
          <w:marBottom w:val="0"/>
          <w:divBdr>
            <w:top w:val="none" w:sz="0" w:space="0" w:color="auto"/>
            <w:left w:val="none" w:sz="0" w:space="0" w:color="auto"/>
            <w:bottom w:val="none" w:sz="0" w:space="0" w:color="auto"/>
            <w:right w:val="none" w:sz="0" w:space="0" w:color="auto"/>
          </w:divBdr>
        </w:div>
        <w:div w:id="28796328">
          <w:marLeft w:val="0"/>
          <w:marRight w:val="0"/>
          <w:marTop w:val="0"/>
          <w:marBottom w:val="0"/>
          <w:divBdr>
            <w:top w:val="none" w:sz="0" w:space="0" w:color="auto"/>
            <w:left w:val="none" w:sz="0" w:space="0" w:color="auto"/>
            <w:bottom w:val="none" w:sz="0" w:space="0" w:color="auto"/>
            <w:right w:val="none" w:sz="0" w:space="0" w:color="auto"/>
          </w:divBdr>
        </w:div>
        <w:div w:id="2108887870">
          <w:marLeft w:val="0"/>
          <w:marRight w:val="0"/>
          <w:marTop w:val="0"/>
          <w:marBottom w:val="0"/>
          <w:divBdr>
            <w:top w:val="none" w:sz="0" w:space="0" w:color="auto"/>
            <w:left w:val="none" w:sz="0" w:space="0" w:color="auto"/>
            <w:bottom w:val="none" w:sz="0" w:space="0" w:color="auto"/>
            <w:right w:val="none" w:sz="0" w:space="0" w:color="auto"/>
          </w:divBdr>
        </w:div>
        <w:div w:id="1120222497">
          <w:marLeft w:val="0"/>
          <w:marRight w:val="0"/>
          <w:marTop w:val="0"/>
          <w:marBottom w:val="0"/>
          <w:divBdr>
            <w:top w:val="none" w:sz="0" w:space="0" w:color="auto"/>
            <w:left w:val="none" w:sz="0" w:space="0" w:color="auto"/>
            <w:bottom w:val="none" w:sz="0" w:space="0" w:color="auto"/>
            <w:right w:val="none" w:sz="0" w:space="0" w:color="auto"/>
          </w:divBdr>
        </w:div>
        <w:div w:id="7833076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ntTable" Target="fontTable.xml" Id="rId11"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image" Target="/media/image2.png" Id="R3741331cd823413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person xmlns="e7a38ae9-56a9-4686-b85d-f46012f1e0a7">
      <UserInfo>
        <DisplayName/>
        <AccountId xsi:nil="true"/>
        <AccountType/>
      </UserInfo>
    </person>
    <Description_ xmlns="e7a38ae9-56a9-4686-b85d-f46012f1e0a7" xsi:nil="true"/>
    <_ip_UnifiedCompliancePolicyProperties xmlns="http://schemas.microsoft.com/sharepoint/v3" xsi:nil="true"/>
    <TaxCatchAll xmlns="5a7065bc-64eb-4c10-937d-809cc42d23d7" xsi:nil="true"/>
    <Date xmlns="e7a38ae9-56a9-4686-b85d-f46012f1e0a7" xsi:nil="true"/>
    <lcf76f155ced4ddcb4097134ff3c332f xmlns="e7a38ae9-56a9-4686-b85d-f46012f1e0a7">
      <Terms xmlns="http://schemas.microsoft.com/office/infopath/2007/PartnerControls"/>
    </lcf76f155ced4ddcb4097134ff3c332f>
    <ThematicArea xmlns="e7a38ae9-56a9-4686-b85d-f46012f1e0a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B0F5479DAC56D429E0CD8872D56CA41" ma:contentTypeVersion="24" ma:contentTypeDescription="Create a new document." ma:contentTypeScope="" ma:versionID="478766bc2fda7039657034569ab18d6a">
  <xsd:schema xmlns:xsd="http://www.w3.org/2001/XMLSchema" xmlns:xs="http://www.w3.org/2001/XMLSchema" xmlns:p="http://schemas.microsoft.com/office/2006/metadata/properties" xmlns:ns1="http://schemas.microsoft.com/sharepoint/v3" xmlns:ns2="e7a38ae9-56a9-4686-b85d-f46012f1e0a7" xmlns:ns3="0a94fc69-23cc-43e2-9af4-b952948e4ffc" xmlns:ns4="5a7065bc-64eb-4c10-937d-809cc42d23d7" targetNamespace="http://schemas.microsoft.com/office/2006/metadata/properties" ma:root="true" ma:fieldsID="19cb022495d38634c639091db1f40df1" ns1:_="" ns2:_="" ns3:_="" ns4:_="">
    <xsd:import namespace="http://schemas.microsoft.com/sharepoint/v3"/>
    <xsd:import namespace="e7a38ae9-56a9-4686-b85d-f46012f1e0a7"/>
    <xsd:import namespace="0a94fc69-23cc-43e2-9af4-b952948e4ffc"/>
    <xsd:import namespace="5a7065bc-64eb-4c10-937d-809cc42d23d7"/>
    <xsd:element name="properties">
      <xsd:complexType>
        <xsd:sequence>
          <xsd:element name="documentManagement">
            <xsd:complexType>
              <xsd:all>
                <xsd:element ref="ns2:Description_"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Date" minOccurs="0"/>
                <xsd:element ref="ns2:MediaLengthInSeconds" minOccurs="0"/>
                <xsd:element ref="ns1:_ip_UnifiedCompliancePolicyProperties" minOccurs="0"/>
                <xsd:element ref="ns1:_ip_UnifiedCompliancePolicyUIAction" minOccurs="0"/>
                <xsd:element ref="ns2:person" minOccurs="0"/>
                <xsd:element ref="ns2:ThematicArea" minOccurs="0"/>
                <xsd:element ref="ns2:lcf76f155ced4ddcb4097134ff3c332f" minOccurs="0"/>
                <xsd:element ref="ns4: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3" nillable="true" ma:displayName="Unified Compliance Policy Properties" ma:hidden="true" ma:internalName="_ip_UnifiedCompliancePolicyProperties">
      <xsd:simpleType>
        <xsd:restriction base="dms:Note"/>
      </xsd:simpleType>
    </xsd:element>
    <xsd:element name="_ip_UnifiedCompliancePolicyUIAction" ma:index="2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7a38ae9-56a9-4686-b85d-f46012f1e0a7" elementFormDefault="qualified">
    <xsd:import namespace="http://schemas.microsoft.com/office/2006/documentManagement/types"/>
    <xsd:import namespace="http://schemas.microsoft.com/office/infopath/2007/PartnerControls"/>
    <xsd:element name="Description_" ma:index="8" nillable="true" ma:displayName="Description_" ma:format="Dropdown" ma:internalName="Description_">
      <xsd:simpleType>
        <xsd:restriction base="dms:Note">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Date" ma:index="21" nillable="true" ma:displayName="Date" ma:format="DateOnly" ma:indexed="true" ma:internalName="Date">
      <xsd:simpleType>
        <xsd:restriction base="dms:DateTime"/>
      </xsd:simpleType>
    </xsd:element>
    <xsd:element name="MediaLengthInSeconds" ma:index="22" nillable="true" ma:displayName="MediaLengthInSeconds" ma:hidden="true" ma:internalName="MediaLengthInSeconds" ma:readOnly="true">
      <xsd:simpleType>
        <xsd:restriction base="dms:Unknown"/>
      </xsd:simpleType>
    </xsd:element>
    <xsd:element name="person" ma:index="25" nillable="true" ma:displayName="Created by" ma:format="Dropdown" ma:list="UserInfo" ma:SharePointGroup="0" ma:internalName="person">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hematicArea" ma:index="26" nillable="true" ma:displayName="Thematic Area" ma:format="Dropdown" ma:internalName="ThematicArea">
      <xsd:simpleType>
        <xsd:restriction base="dms:Choice">
          <xsd:enumeration value="Health"/>
          <xsd:enumeration value="Environment &amp; Climate"/>
          <xsd:enumeration value="FoE"/>
        </xsd:restriction>
      </xsd:simpleType>
    </xsd:element>
    <xsd:element name="lcf76f155ced4ddcb4097134ff3c332f" ma:index="28" nillable="true" ma:taxonomy="true" ma:internalName="lcf76f155ced4ddcb4097134ff3c332f" ma:taxonomyFieldName="MediaServiceImageTags" ma:displayName="Image Tags" ma:readOnly="false" ma:fieldId="{5cf76f15-5ced-4ddc-b409-7134ff3c332f}" ma:taxonomyMulti="true" ma:sspId="3c0c5782-4f8d-428d-beff-b3387859ea3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30"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3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a94fc69-23cc-43e2-9af4-b952948e4ffc"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a7065bc-64eb-4c10-937d-809cc42d23d7" elementFormDefault="qualified">
    <xsd:import namespace="http://schemas.microsoft.com/office/2006/documentManagement/types"/>
    <xsd:import namespace="http://schemas.microsoft.com/office/infopath/2007/PartnerControls"/>
    <xsd:element name="TaxCatchAll" ma:index="29" nillable="true" ma:displayName="Taxonomy Catch All Column" ma:hidden="true" ma:list="{46180710-4481-468f-86eb-20fe6c8ee172}" ma:internalName="TaxCatchAll" ma:showField="CatchAllData" ma:web="0a94fc69-23cc-43e2-9af4-b952948e4ff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49CDE67-8DB7-400C-B6D2-25A78094BCDE}">
  <ds:schemaRefs>
    <ds:schemaRef ds:uri="http://schemas.microsoft.com/office/2006/metadata/properties"/>
    <ds:schemaRef ds:uri="http://schemas.microsoft.com/office/infopath/2007/PartnerControls"/>
    <ds:schemaRef ds:uri="http://schemas.microsoft.com/sharepoint/v3"/>
    <ds:schemaRef ds:uri="e7a38ae9-56a9-4686-b85d-f46012f1e0a7"/>
    <ds:schemaRef ds:uri="5a7065bc-64eb-4c10-937d-809cc42d23d7"/>
  </ds:schemaRefs>
</ds:datastoreItem>
</file>

<file path=customXml/itemProps2.xml><?xml version="1.0" encoding="utf-8"?>
<ds:datastoreItem xmlns:ds="http://schemas.openxmlformats.org/officeDocument/2006/customXml" ds:itemID="{D0833EA7-EF1D-4ED0-8214-D0F8A2A9131F}">
  <ds:schemaRefs>
    <ds:schemaRef ds:uri="http://schemas.microsoft.com/sharepoint/v3/contenttype/forms"/>
  </ds:schemaRefs>
</ds:datastoreItem>
</file>

<file path=customXml/itemProps3.xml><?xml version="1.0" encoding="utf-8"?>
<ds:datastoreItem xmlns:ds="http://schemas.openxmlformats.org/officeDocument/2006/customXml" ds:itemID="{689BF338-E7CC-4043-B2F6-113498299584}"/>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Ajayi, Rachel</dc:creator>
  <keywords/>
  <dc:description/>
  <lastModifiedBy>Max London</lastModifiedBy>
  <revision>3</revision>
  <dcterms:created xsi:type="dcterms:W3CDTF">2024-09-12T12:09:00.0000000Z</dcterms:created>
  <dcterms:modified xsi:type="dcterms:W3CDTF">2024-09-16T17:43:22.3560604Z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0x010100FB0F5479DAC56D429E0CD8872D56CA41</vt:lpwstr>
  </property>
  <property fmtid="{D5CDD505-2E9C-101B-9397-08002B2CF9AE}" pid="3" name="MediaServiceImageTags">
    <vt:lpwstr/>
  </property>
</Properties>
</file>