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5BB8A" w14:textId="69BE8E76" w:rsidR="00D454CC" w:rsidRDefault="008741F3"/>
    <w:p w14:paraId="438A01FA" w14:textId="77777777" w:rsidR="0076703C" w:rsidRPr="0076703C" w:rsidRDefault="0076703C" w:rsidP="0076703C">
      <w:pPr>
        <w:rPr>
          <w:b/>
          <w:bCs/>
        </w:rPr>
      </w:pPr>
      <w:r w:rsidRPr="0076703C">
        <w:rPr>
          <w:b/>
          <w:bCs/>
        </w:rPr>
        <w:t xml:space="preserve">5 Ways </w:t>
      </w:r>
      <w:proofErr w:type="spellStart"/>
      <w:r w:rsidRPr="0076703C">
        <w:rPr>
          <w:b/>
          <w:bCs/>
        </w:rPr>
        <w:t>TdhGIS</w:t>
      </w:r>
      <w:proofErr w:type="spellEnd"/>
      <w:r w:rsidRPr="0076703C">
        <w:rPr>
          <w:b/>
          <w:bCs/>
        </w:rPr>
        <w:t xml:space="preserve"> Simplifies Spatial Analysis</w:t>
      </w:r>
    </w:p>
    <w:p w14:paraId="207AA3D9" w14:textId="77777777" w:rsidR="0076703C" w:rsidRPr="0076703C" w:rsidRDefault="0076703C" w:rsidP="0076703C">
      <w:r w:rsidRPr="0076703C">
        <w:rPr>
          <w:i/>
          <w:iCs/>
        </w:rPr>
        <w:t>Why a lightweight C++ API might be the future of fast, flexible GIS development.</w:t>
      </w:r>
    </w:p>
    <w:p w14:paraId="1BEC6F03" w14:textId="77777777" w:rsidR="0076703C" w:rsidRPr="0076703C" w:rsidRDefault="0076703C" w:rsidP="0076703C">
      <w:pPr>
        <w:rPr>
          <w:b/>
          <w:bCs/>
        </w:rPr>
      </w:pPr>
      <w:r w:rsidRPr="0076703C">
        <w:rPr>
          <w:b/>
          <w:bCs/>
        </w:rPr>
        <w:t>Introduction</w:t>
      </w:r>
    </w:p>
    <w:p w14:paraId="586B7BE3" w14:textId="77777777" w:rsidR="0076703C" w:rsidRPr="0076703C" w:rsidRDefault="0076703C" w:rsidP="0076703C">
      <w:r w:rsidRPr="0076703C">
        <w:t>Most developers agree that traditional GIS software can feel like trying to steer a cargo ship just to cross a small lake — powerful, but heavy, slow, and complex. From endless dependencies to massive install sizes, the overhead often outweighs the benefits when all you need is clean, fast spatial analysis.</w:t>
      </w:r>
    </w:p>
    <w:p w14:paraId="2E7C9D57" w14:textId="77777777" w:rsidR="0076703C" w:rsidRPr="0076703C" w:rsidRDefault="0076703C" w:rsidP="0076703C">
      <w:r w:rsidRPr="0076703C">
        <w:t xml:space="preserve">That’s where </w:t>
      </w:r>
      <w:proofErr w:type="spellStart"/>
      <w:r w:rsidRPr="0076703C">
        <w:rPr>
          <w:b/>
          <w:bCs/>
        </w:rPr>
        <w:t>TdhGIS</w:t>
      </w:r>
      <w:proofErr w:type="spellEnd"/>
      <w:r w:rsidRPr="0076703C">
        <w:t xml:space="preserve"> steps in. Built as a </w:t>
      </w:r>
      <w:r w:rsidRPr="0076703C">
        <w:rPr>
          <w:b/>
          <w:bCs/>
        </w:rPr>
        <w:t>lean, vector-based spatial analysis engine</w:t>
      </w:r>
      <w:r w:rsidRPr="0076703C">
        <w:t xml:space="preserve">, </w:t>
      </w:r>
      <w:proofErr w:type="spellStart"/>
      <w:r w:rsidRPr="0076703C">
        <w:t>TdhGIS</w:t>
      </w:r>
      <w:proofErr w:type="spellEnd"/>
      <w:r w:rsidRPr="0076703C">
        <w:t xml:space="preserve"> strips GIS down to its essentials — giving developers full spatial power with minimal setup. Whether you’re calculating intersections, generating Thiessen polygons, or overlaying contour data, </w:t>
      </w:r>
      <w:proofErr w:type="spellStart"/>
      <w:r w:rsidRPr="0076703C">
        <w:t>TdhGIS</w:t>
      </w:r>
      <w:proofErr w:type="spellEnd"/>
      <w:r w:rsidRPr="0076703C">
        <w:t xml:space="preserve"> offers the precision of professional-grade GIS without the weight.</w:t>
      </w:r>
    </w:p>
    <w:p w14:paraId="7DACDF54" w14:textId="77777777" w:rsidR="0076703C" w:rsidRPr="0076703C" w:rsidRDefault="0076703C" w:rsidP="0076703C">
      <w:r w:rsidRPr="0076703C">
        <w:t xml:space="preserve">In this article, we’ll look at five ways </w:t>
      </w:r>
      <w:proofErr w:type="spellStart"/>
      <w:r w:rsidRPr="0076703C">
        <w:t>TdhGIS</w:t>
      </w:r>
      <w:proofErr w:type="spellEnd"/>
      <w:r w:rsidRPr="0076703C">
        <w:t xml:space="preserve"> simplifies spatial analysis — and why developers, researchers, and engineers should be paying attention.</w:t>
      </w:r>
    </w:p>
    <w:p w14:paraId="5CFD0AD4" w14:textId="77777777" w:rsidR="00F831E6" w:rsidRPr="00F831E6" w:rsidRDefault="00F831E6" w:rsidP="00F831E6">
      <w:pPr>
        <w:rPr>
          <w:b/>
          <w:bCs/>
        </w:rPr>
      </w:pPr>
      <w:r w:rsidRPr="00F831E6">
        <w:rPr>
          <w:b/>
          <w:bCs/>
        </w:rPr>
        <w:t>1. Minimal Dependencies and Lightweight Design</w:t>
      </w:r>
    </w:p>
    <w:p w14:paraId="72953D08" w14:textId="77777777" w:rsidR="00F831E6" w:rsidRPr="00F831E6" w:rsidRDefault="00F831E6" w:rsidP="00F831E6">
      <w:r w:rsidRPr="00F831E6">
        <w:t>Most GIS tools today are massive — multi-gigabyte installs that depend on complex frameworks like GEOS, PROJ, or GDAL. They’re powerful, yes, but often overkill for developers who just need spatial analysis without spending a day configuring environments.</w:t>
      </w:r>
    </w:p>
    <w:p w14:paraId="625360D4" w14:textId="77777777" w:rsidR="00F831E6" w:rsidRPr="00F831E6" w:rsidRDefault="00F831E6" w:rsidP="00F831E6">
      <w:proofErr w:type="spellStart"/>
      <w:r w:rsidRPr="00F831E6">
        <w:rPr>
          <w:b/>
          <w:bCs/>
        </w:rPr>
        <w:t>TdhGIS</w:t>
      </w:r>
      <w:proofErr w:type="spellEnd"/>
      <w:r w:rsidRPr="00F831E6">
        <w:t xml:space="preserve"> takes the opposite approach. It can perform full vector-based spatial analysis using just </w:t>
      </w:r>
      <w:r w:rsidRPr="00F831E6">
        <w:rPr>
          <w:b/>
          <w:bCs/>
        </w:rPr>
        <w:t>two executable files</w:t>
      </w:r>
      <w:r w:rsidRPr="00F831E6">
        <w:t xml:space="preserve"> and a handful of C++ header files — no external libraries required. The entire uncompressed package is </w:t>
      </w:r>
      <w:r w:rsidRPr="00F831E6">
        <w:rPr>
          <w:b/>
          <w:bCs/>
        </w:rPr>
        <w:t>under 10 MB</w:t>
      </w:r>
      <w:r w:rsidRPr="00F831E6">
        <w:t>, meaning you can compile, test, and run spatial operations in minutes instead of hours.</w:t>
      </w:r>
    </w:p>
    <w:p w14:paraId="33B687D9" w14:textId="77777777" w:rsidR="00F831E6" w:rsidRPr="00F831E6" w:rsidRDefault="00F831E6" w:rsidP="00F831E6">
      <w:r w:rsidRPr="00F831E6">
        <w:t xml:space="preserve">This lean architecture isn’t just about convenience; it’s about performance. With minimal dependency overhead and tight, native data structures, </w:t>
      </w:r>
      <w:proofErr w:type="spellStart"/>
      <w:r w:rsidRPr="00F831E6">
        <w:t>TdhGIS</w:t>
      </w:r>
      <w:proofErr w:type="spellEnd"/>
      <w:r w:rsidRPr="00F831E6">
        <w:t xml:space="preserve"> runs smoothly on everything from entry-level laptops to high-end servers. </w:t>
      </w:r>
      <w:proofErr w:type="gramStart"/>
      <w:r w:rsidRPr="00F831E6">
        <w:t>It’s</w:t>
      </w:r>
      <w:proofErr w:type="gramEnd"/>
      <w:r w:rsidRPr="00F831E6">
        <w:t xml:space="preserve"> GIS engineering reduced to its purest form — simple, fast, and portable.</w:t>
      </w:r>
    </w:p>
    <w:p w14:paraId="58568A7B" w14:textId="77777777" w:rsidR="008741F3" w:rsidRPr="008741F3" w:rsidRDefault="008741F3" w:rsidP="008741F3">
      <w:pPr>
        <w:rPr>
          <w:b/>
          <w:bCs/>
        </w:rPr>
      </w:pPr>
      <w:r w:rsidRPr="008741F3">
        <w:rPr>
          <w:b/>
          <w:bCs/>
        </w:rPr>
        <w:t>2. Built-In Spatial Analysis Functions</w:t>
      </w:r>
    </w:p>
    <w:p w14:paraId="0B0B7431" w14:textId="77777777" w:rsidR="008741F3" w:rsidRPr="008741F3" w:rsidRDefault="008741F3" w:rsidP="008741F3">
      <w:r w:rsidRPr="008741F3">
        <w:t xml:space="preserve">Instead of forcing developers to piece together multiple libraries for basic geometry operations, </w:t>
      </w:r>
      <w:proofErr w:type="spellStart"/>
      <w:r w:rsidRPr="008741F3">
        <w:rPr>
          <w:b/>
          <w:bCs/>
        </w:rPr>
        <w:t>TdhGIS</w:t>
      </w:r>
      <w:proofErr w:type="spellEnd"/>
      <w:r w:rsidRPr="008741F3">
        <w:t xml:space="preserve"> ships with everything you need right out of the box. Its built-in functions cover the most common (and computationally heavy) spatial analysis tasks — all implemented natively for speed and precision.</w:t>
      </w:r>
    </w:p>
    <w:p w14:paraId="517537AB" w14:textId="77777777" w:rsidR="008741F3" w:rsidRPr="008741F3" w:rsidRDefault="008741F3" w:rsidP="008741F3">
      <w:r w:rsidRPr="008741F3">
        <w:t>With just a few lines of C++ code, you can calculate:</w:t>
      </w:r>
    </w:p>
    <w:p w14:paraId="18E579FC" w14:textId="77777777" w:rsidR="008741F3" w:rsidRPr="008741F3" w:rsidRDefault="008741F3" w:rsidP="008741F3">
      <w:pPr>
        <w:numPr>
          <w:ilvl w:val="0"/>
          <w:numId w:val="1"/>
        </w:numPr>
      </w:pPr>
      <w:r w:rsidRPr="008741F3">
        <w:t xml:space="preserve">Polygon </w:t>
      </w:r>
      <w:r w:rsidRPr="008741F3">
        <w:rPr>
          <w:b/>
          <w:bCs/>
        </w:rPr>
        <w:t>area</w:t>
      </w:r>
      <w:r w:rsidRPr="008741F3">
        <w:t xml:space="preserve">, </w:t>
      </w:r>
      <w:r w:rsidRPr="008741F3">
        <w:rPr>
          <w:b/>
          <w:bCs/>
        </w:rPr>
        <w:t>perimeter</w:t>
      </w:r>
      <w:r w:rsidRPr="008741F3">
        <w:t xml:space="preserve">, and </w:t>
      </w:r>
      <w:r w:rsidRPr="008741F3">
        <w:rPr>
          <w:b/>
          <w:bCs/>
        </w:rPr>
        <w:t>centroid</w:t>
      </w:r>
    </w:p>
    <w:p w14:paraId="36856A60" w14:textId="77777777" w:rsidR="008741F3" w:rsidRPr="008741F3" w:rsidRDefault="008741F3" w:rsidP="008741F3">
      <w:pPr>
        <w:numPr>
          <w:ilvl w:val="0"/>
          <w:numId w:val="1"/>
        </w:numPr>
      </w:pPr>
      <w:r w:rsidRPr="008741F3">
        <w:rPr>
          <w:b/>
          <w:bCs/>
        </w:rPr>
        <w:t>Thiessen (Voronoi) polygons</w:t>
      </w:r>
      <w:r w:rsidRPr="008741F3">
        <w:t xml:space="preserve"> from points</w:t>
      </w:r>
    </w:p>
    <w:p w14:paraId="374EB6B3" w14:textId="77777777" w:rsidR="008741F3" w:rsidRPr="008741F3" w:rsidRDefault="008741F3" w:rsidP="008741F3">
      <w:pPr>
        <w:numPr>
          <w:ilvl w:val="0"/>
          <w:numId w:val="1"/>
        </w:numPr>
      </w:pPr>
      <w:r w:rsidRPr="008741F3">
        <w:rPr>
          <w:b/>
          <w:bCs/>
        </w:rPr>
        <w:t>Contour lines and polygons</w:t>
      </w:r>
      <w:r w:rsidRPr="008741F3">
        <w:t xml:space="preserve"> from point datasets</w:t>
      </w:r>
    </w:p>
    <w:p w14:paraId="61C3B1FD" w14:textId="77777777" w:rsidR="008741F3" w:rsidRPr="008741F3" w:rsidRDefault="008741F3" w:rsidP="008741F3">
      <w:pPr>
        <w:numPr>
          <w:ilvl w:val="0"/>
          <w:numId w:val="1"/>
        </w:numPr>
      </w:pPr>
      <w:r w:rsidRPr="008741F3">
        <w:t xml:space="preserve">Polygon </w:t>
      </w:r>
      <w:r w:rsidRPr="008741F3">
        <w:rPr>
          <w:b/>
          <w:bCs/>
        </w:rPr>
        <w:t>intersection</w:t>
      </w:r>
      <w:r w:rsidRPr="008741F3">
        <w:t xml:space="preserve">, </w:t>
      </w:r>
      <w:r w:rsidRPr="008741F3">
        <w:rPr>
          <w:b/>
          <w:bCs/>
        </w:rPr>
        <w:t>merge</w:t>
      </w:r>
      <w:r w:rsidRPr="008741F3">
        <w:t xml:space="preserve">, </w:t>
      </w:r>
      <w:r w:rsidRPr="008741F3">
        <w:rPr>
          <w:b/>
          <w:bCs/>
        </w:rPr>
        <w:t>subtraction</w:t>
      </w:r>
      <w:r w:rsidRPr="008741F3">
        <w:t xml:space="preserve">, </w:t>
      </w:r>
      <w:r w:rsidRPr="008741F3">
        <w:rPr>
          <w:b/>
          <w:bCs/>
        </w:rPr>
        <w:t>split</w:t>
      </w:r>
      <w:r w:rsidRPr="008741F3">
        <w:t xml:space="preserve">, and </w:t>
      </w:r>
      <w:r w:rsidRPr="008741F3">
        <w:rPr>
          <w:b/>
          <w:bCs/>
        </w:rPr>
        <w:t>trim</w:t>
      </w:r>
      <w:r w:rsidRPr="008741F3">
        <w:t xml:space="preserve"> operations</w:t>
      </w:r>
    </w:p>
    <w:p w14:paraId="2B902342" w14:textId="77777777" w:rsidR="008741F3" w:rsidRPr="008741F3" w:rsidRDefault="008741F3" w:rsidP="008741F3">
      <w:pPr>
        <w:numPr>
          <w:ilvl w:val="0"/>
          <w:numId w:val="1"/>
        </w:numPr>
      </w:pPr>
      <w:r w:rsidRPr="008741F3">
        <w:rPr>
          <w:b/>
          <w:bCs/>
        </w:rPr>
        <w:t>Point-in-polygon</w:t>
      </w:r>
      <w:r w:rsidRPr="008741F3">
        <w:t xml:space="preserve"> queries and nearest-point calculations</w:t>
      </w:r>
    </w:p>
    <w:p w14:paraId="53A5677A" w14:textId="77777777" w:rsidR="008741F3" w:rsidRPr="008741F3" w:rsidRDefault="008741F3" w:rsidP="008741F3">
      <w:r w:rsidRPr="008741F3">
        <w:lastRenderedPageBreak/>
        <w:t>Each function is built around optimized linked-list data structures, allowing the API to handle large datasets without choking on memory or array limits.</w:t>
      </w:r>
    </w:p>
    <w:p w14:paraId="715EBD73" w14:textId="77777777" w:rsidR="008741F3" w:rsidRPr="008741F3" w:rsidRDefault="008741F3" w:rsidP="008741F3">
      <w:pPr>
        <w:rPr>
          <w:b/>
          <w:bCs/>
        </w:rPr>
      </w:pPr>
      <w:r w:rsidRPr="008741F3">
        <w:rPr>
          <w:b/>
          <w:bCs/>
        </w:rPr>
        <w:t>3. Seamless Database and GDAL Integration</w:t>
      </w:r>
    </w:p>
    <w:p w14:paraId="5A96C8CE" w14:textId="77777777" w:rsidR="008741F3" w:rsidRPr="008741F3" w:rsidRDefault="008741F3" w:rsidP="008741F3">
      <w:r w:rsidRPr="008741F3">
        <w:t xml:space="preserve">While </w:t>
      </w:r>
      <w:proofErr w:type="spellStart"/>
      <w:r w:rsidRPr="008741F3">
        <w:t>TdhGIS</w:t>
      </w:r>
      <w:proofErr w:type="spellEnd"/>
      <w:r w:rsidRPr="008741F3">
        <w:t xml:space="preserve"> is designed to be lightweight, it doesn’t operate in isolation. It connects effortlessly with </w:t>
      </w:r>
      <w:r w:rsidRPr="008741F3">
        <w:rPr>
          <w:b/>
          <w:bCs/>
        </w:rPr>
        <w:t>SQLite</w:t>
      </w:r>
      <w:r w:rsidRPr="008741F3">
        <w:t xml:space="preserve"> for database I/O and integrates with </w:t>
      </w:r>
      <w:r w:rsidRPr="008741F3">
        <w:rPr>
          <w:b/>
          <w:bCs/>
        </w:rPr>
        <w:t>GDAL</w:t>
      </w:r>
      <w:r w:rsidRPr="008741F3">
        <w:t xml:space="preserve"> for reading and writing a wide range of spatial data formats — from shapefiles to </w:t>
      </w:r>
      <w:proofErr w:type="spellStart"/>
      <w:r w:rsidRPr="008741F3">
        <w:t>GeoTIFFs</w:t>
      </w:r>
      <w:proofErr w:type="spellEnd"/>
      <w:r w:rsidRPr="008741F3">
        <w:t>.</w:t>
      </w:r>
    </w:p>
    <w:p w14:paraId="65A2738E" w14:textId="77777777" w:rsidR="008741F3" w:rsidRPr="008741F3" w:rsidRDefault="008741F3" w:rsidP="008741F3">
      <w:r w:rsidRPr="008741F3">
        <w:t xml:space="preserve">This balance between simplicity and interoperability is what sets </w:t>
      </w:r>
      <w:proofErr w:type="spellStart"/>
      <w:r w:rsidRPr="008741F3">
        <w:t>TdhGIS</w:t>
      </w:r>
      <w:proofErr w:type="spellEnd"/>
      <w:r w:rsidRPr="008741F3">
        <w:t xml:space="preserve"> apart. You can:</w:t>
      </w:r>
    </w:p>
    <w:p w14:paraId="2437FDEE" w14:textId="77777777" w:rsidR="008741F3" w:rsidRPr="008741F3" w:rsidRDefault="008741F3" w:rsidP="008741F3">
      <w:pPr>
        <w:numPr>
          <w:ilvl w:val="0"/>
          <w:numId w:val="2"/>
        </w:numPr>
      </w:pPr>
      <w:r w:rsidRPr="008741F3">
        <w:t xml:space="preserve">Store and query geometry data directly using </w:t>
      </w:r>
      <w:r w:rsidRPr="008741F3">
        <w:rPr>
          <w:b/>
          <w:bCs/>
        </w:rPr>
        <w:t>standard SQLite</w:t>
      </w:r>
      <w:r w:rsidRPr="008741F3">
        <w:t xml:space="preserve">, no </w:t>
      </w:r>
      <w:proofErr w:type="spellStart"/>
      <w:r w:rsidRPr="008741F3">
        <w:t>PostGIS</w:t>
      </w:r>
      <w:proofErr w:type="spellEnd"/>
      <w:r w:rsidRPr="008741F3">
        <w:t xml:space="preserve"> required.</w:t>
      </w:r>
    </w:p>
    <w:p w14:paraId="13156A28" w14:textId="77777777" w:rsidR="008741F3" w:rsidRPr="008741F3" w:rsidRDefault="008741F3" w:rsidP="008741F3">
      <w:pPr>
        <w:numPr>
          <w:ilvl w:val="0"/>
          <w:numId w:val="2"/>
        </w:numPr>
      </w:pPr>
      <w:r w:rsidRPr="008741F3">
        <w:t xml:space="preserve">Import or export data via </w:t>
      </w:r>
      <w:r w:rsidRPr="008741F3">
        <w:rPr>
          <w:b/>
          <w:bCs/>
        </w:rPr>
        <w:t>GDAL</w:t>
      </w:r>
      <w:r w:rsidRPr="008741F3">
        <w:t>, enabling compatibility with virtually every common GIS format.</w:t>
      </w:r>
    </w:p>
    <w:p w14:paraId="37963A14" w14:textId="77777777" w:rsidR="008741F3" w:rsidRPr="008741F3" w:rsidRDefault="008741F3" w:rsidP="008741F3">
      <w:pPr>
        <w:numPr>
          <w:ilvl w:val="0"/>
          <w:numId w:val="2"/>
        </w:numPr>
      </w:pPr>
      <w:r w:rsidRPr="008741F3">
        <w:t xml:space="preserve">Perform </w:t>
      </w:r>
      <w:r w:rsidRPr="008741F3">
        <w:rPr>
          <w:b/>
          <w:bCs/>
        </w:rPr>
        <w:t>on-the-fly coordinate transformations</w:t>
      </w:r>
      <w:r w:rsidRPr="008741F3">
        <w:t>, ensuring that datasets from different projections align perfectly.</w:t>
      </w:r>
    </w:p>
    <w:p w14:paraId="193ED7ED" w14:textId="77777777" w:rsidR="008741F3" w:rsidRPr="008741F3" w:rsidRDefault="008741F3" w:rsidP="008741F3">
      <w:r w:rsidRPr="008741F3">
        <w:t xml:space="preserve">The best part? You only use these integrations when you need them. </w:t>
      </w:r>
      <w:proofErr w:type="spellStart"/>
      <w:r w:rsidRPr="008741F3">
        <w:t>TdhGIS’s</w:t>
      </w:r>
      <w:proofErr w:type="spellEnd"/>
      <w:r w:rsidRPr="008741F3">
        <w:t xml:space="preserve"> core remains standalone, but with GDAL and SQLite as optional extensions, it scales elegantly from a small embedded project to a full production-grade workflow.</w:t>
      </w:r>
    </w:p>
    <w:p w14:paraId="1AEE5D97" w14:textId="77777777" w:rsidR="008741F3" w:rsidRPr="008741F3" w:rsidRDefault="008741F3" w:rsidP="008741F3">
      <w:proofErr w:type="gramStart"/>
      <w:r w:rsidRPr="008741F3">
        <w:t>It’s</w:t>
      </w:r>
      <w:proofErr w:type="gramEnd"/>
      <w:r w:rsidRPr="008741F3">
        <w:t xml:space="preserve"> GIS connectivity done the right way — lightweight at the core, flexible at the edges</w:t>
      </w:r>
    </w:p>
    <w:p w14:paraId="46FA0110" w14:textId="77777777" w:rsidR="008741F3" w:rsidRPr="008741F3" w:rsidRDefault="008741F3" w:rsidP="008741F3">
      <w:pPr>
        <w:rPr>
          <w:b/>
          <w:bCs/>
        </w:rPr>
      </w:pPr>
      <w:r w:rsidRPr="008741F3">
        <w:rPr>
          <w:b/>
          <w:bCs/>
        </w:rPr>
        <w:t>4. Scalable, Memory-Efficient Architecture</w:t>
      </w:r>
    </w:p>
    <w:p w14:paraId="00078A60" w14:textId="77777777" w:rsidR="008741F3" w:rsidRPr="008741F3" w:rsidRDefault="008741F3" w:rsidP="008741F3">
      <w:r w:rsidRPr="008741F3">
        <w:t xml:space="preserve">Traditional GIS systems often hit performance bottlenecks when datasets grow large. Memory limits, rigid data structures, and expensive geometry operations can slow even the most optimized environments. </w:t>
      </w:r>
      <w:proofErr w:type="spellStart"/>
      <w:r w:rsidRPr="008741F3">
        <w:rPr>
          <w:b/>
          <w:bCs/>
        </w:rPr>
        <w:t>TdhGIS</w:t>
      </w:r>
      <w:proofErr w:type="spellEnd"/>
      <w:r w:rsidRPr="008741F3">
        <w:t xml:space="preserve"> tackles this challenge head-on through a clean, linked-list–based architecture that dynamically scales with your hardware.</w:t>
      </w:r>
    </w:p>
    <w:p w14:paraId="3C5423E5" w14:textId="77777777" w:rsidR="008741F3" w:rsidRPr="008741F3" w:rsidRDefault="008741F3" w:rsidP="008741F3">
      <w:r w:rsidRPr="008741F3">
        <w:t xml:space="preserve">Instead of hard-coding limits on polygon counts, point sets, or vertices, </w:t>
      </w:r>
      <w:proofErr w:type="spellStart"/>
      <w:r w:rsidRPr="008741F3">
        <w:t>TdhGIS</w:t>
      </w:r>
      <w:proofErr w:type="spellEnd"/>
      <w:r w:rsidRPr="008741F3">
        <w:t xml:space="preserve"> uses </w:t>
      </w:r>
      <w:r w:rsidRPr="008741F3">
        <w:rPr>
          <w:b/>
          <w:bCs/>
        </w:rPr>
        <w:t>pointer-driven data structures</w:t>
      </w:r>
      <w:r w:rsidRPr="008741F3">
        <w:t xml:space="preserve"> that expand as needed. This design eliminates artificial caps on data size while keeping the memory footprint tight and predictable.</w:t>
      </w:r>
    </w:p>
    <w:p w14:paraId="02F1E9AE" w14:textId="77777777" w:rsidR="008741F3" w:rsidRPr="008741F3" w:rsidRDefault="008741F3" w:rsidP="008741F3">
      <w:r w:rsidRPr="008741F3">
        <w:t>The result is a system that:</w:t>
      </w:r>
    </w:p>
    <w:p w14:paraId="159E5F07" w14:textId="77777777" w:rsidR="008741F3" w:rsidRPr="008741F3" w:rsidRDefault="008741F3" w:rsidP="008741F3">
      <w:pPr>
        <w:numPr>
          <w:ilvl w:val="0"/>
          <w:numId w:val="3"/>
        </w:numPr>
      </w:pPr>
      <w:r w:rsidRPr="008741F3">
        <w:t>Scales smoothly from modest datasets to enterprise-level workloads.</w:t>
      </w:r>
    </w:p>
    <w:p w14:paraId="77B04677" w14:textId="77777777" w:rsidR="008741F3" w:rsidRPr="008741F3" w:rsidRDefault="008741F3" w:rsidP="008741F3">
      <w:pPr>
        <w:numPr>
          <w:ilvl w:val="0"/>
          <w:numId w:val="3"/>
        </w:numPr>
      </w:pPr>
      <w:r w:rsidRPr="008741F3">
        <w:t>Handles complex geometry without fragmentation or performance drops.</w:t>
      </w:r>
    </w:p>
    <w:p w14:paraId="408C398B" w14:textId="77777777" w:rsidR="008741F3" w:rsidRPr="008741F3" w:rsidRDefault="008741F3" w:rsidP="008741F3">
      <w:pPr>
        <w:numPr>
          <w:ilvl w:val="0"/>
          <w:numId w:val="3"/>
        </w:numPr>
      </w:pPr>
      <w:r w:rsidRPr="008741F3">
        <w:t>Remains stable even under heavy iterative or automated processing.</w:t>
      </w:r>
    </w:p>
    <w:p w14:paraId="5E885C24" w14:textId="77777777" w:rsidR="008741F3" w:rsidRPr="008741F3" w:rsidRDefault="008741F3" w:rsidP="008741F3">
      <w:r w:rsidRPr="008741F3">
        <w:t xml:space="preserve">For developers, this means freedom — no need to preprocess data into “manageable chunks” or rewrite code to handle scale. Whether you’re analyzing a few thousand features or millions, </w:t>
      </w:r>
      <w:proofErr w:type="spellStart"/>
      <w:r w:rsidRPr="008741F3">
        <w:t>TdhGIS</w:t>
      </w:r>
      <w:proofErr w:type="spellEnd"/>
      <w:r w:rsidRPr="008741F3">
        <w:t xml:space="preserve"> adapts transparently, maintaining consistent performance across environments.</w:t>
      </w:r>
    </w:p>
    <w:p w14:paraId="4A9BBEAB" w14:textId="77777777" w:rsidR="008741F3" w:rsidRPr="008741F3" w:rsidRDefault="008741F3" w:rsidP="008741F3">
      <w:pPr>
        <w:rPr>
          <w:b/>
          <w:bCs/>
        </w:rPr>
      </w:pPr>
      <w:r w:rsidRPr="008741F3">
        <w:rPr>
          <w:b/>
          <w:bCs/>
        </w:rPr>
        <w:t>5. Cross-Platform Compatibility and Developer Accessibility</w:t>
      </w:r>
    </w:p>
    <w:p w14:paraId="53EE8F78" w14:textId="77777777" w:rsidR="008741F3" w:rsidRPr="008741F3" w:rsidRDefault="008741F3" w:rsidP="008741F3">
      <w:r w:rsidRPr="008741F3">
        <w:t xml:space="preserve">A powerful API is only as good as the environments it supports — and </w:t>
      </w:r>
      <w:proofErr w:type="spellStart"/>
      <w:r w:rsidRPr="008741F3">
        <w:rPr>
          <w:b/>
          <w:bCs/>
        </w:rPr>
        <w:t>TdhGIS</w:t>
      </w:r>
      <w:proofErr w:type="spellEnd"/>
      <w:r w:rsidRPr="008741F3">
        <w:t xml:space="preserve"> makes sure developers aren’t locked into one. It’s compiled and ready for </w:t>
      </w:r>
      <w:r w:rsidRPr="008741F3">
        <w:rPr>
          <w:b/>
          <w:bCs/>
        </w:rPr>
        <w:t>Linux (</w:t>
      </w:r>
      <w:proofErr w:type="spellStart"/>
      <w:r w:rsidRPr="008741F3">
        <w:rPr>
          <w:b/>
          <w:bCs/>
        </w:rPr>
        <w:t>gcc</w:t>
      </w:r>
      <w:proofErr w:type="spellEnd"/>
      <w:r w:rsidRPr="008741F3">
        <w:rPr>
          <w:b/>
          <w:bCs/>
        </w:rPr>
        <w:t>)</w:t>
      </w:r>
      <w:r w:rsidRPr="008741F3">
        <w:t xml:space="preserve">, </w:t>
      </w:r>
      <w:r w:rsidRPr="008741F3">
        <w:rPr>
          <w:b/>
          <w:bCs/>
        </w:rPr>
        <w:t>MSVC</w:t>
      </w:r>
      <w:r w:rsidRPr="008741F3">
        <w:t xml:space="preserve">, and </w:t>
      </w:r>
      <w:r w:rsidRPr="008741F3">
        <w:rPr>
          <w:b/>
          <w:bCs/>
        </w:rPr>
        <w:t>MinGW</w:t>
      </w:r>
      <w:r w:rsidRPr="008741F3">
        <w:t xml:space="preserve"> environments, </w:t>
      </w:r>
      <w:r w:rsidRPr="008741F3">
        <w:lastRenderedPageBreak/>
        <w:t>ensuring that whether you’re building on Ubuntu, Windows, or a cross-platform C++ project, the workflow remains consistent.</w:t>
      </w:r>
    </w:p>
    <w:p w14:paraId="0202D746" w14:textId="77777777" w:rsidR="008741F3" w:rsidRPr="008741F3" w:rsidRDefault="008741F3" w:rsidP="008741F3">
      <w:r w:rsidRPr="008741F3">
        <w:t xml:space="preserve">This flexibility also extends to how the API is used. Because it’s built in native C++, it can easily integrate with scripting languages and modern toolchains — including potential </w:t>
      </w:r>
      <w:r w:rsidRPr="008741F3">
        <w:rPr>
          <w:b/>
          <w:bCs/>
        </w:rPr>
        <w:t>Python bindings</w:t>
      </w:r>
      <w:r w:rsidRPr="008741F3">
        <w:t xml:space="preserve"> for data science and geospatial automation.</w:t>
      </w:r>
    </w:p>
    <w:p w14:paraId="42094264" w14:textId="77777777" w:rsidR="008741F3" w:rsidRPr="008741F3" w:rsidRDefault="008741F3" w:rsidP="008741F3">
      <w:r w:rsidRPr="008741F3">
        <w:t xml:space="preserve">The goal is simple: give developers a way to perform serious spatial analysis </w:t>
      </w:r>
      <w:r w:rsidRPr="008741F3">
        <w:rPr>
          <w:i/>
          <w:iCs/>
        </w:rPr>
        <w:t>without needing an enterprise GIS setup.</w:t>
      </w:r>
      <w:r w:rsidRPr="008741F3">
        <w:t xml:space="preserve"> You can drop the libraries into your own software, run standalone analyses, or embed them in larger applications — all without heavy dependencies or complex licensing.</w:t>
      </w:r>
    </w:p>
    <w:p w14:paraId="7844C560" w14:textId="77777777" w:rsidR="008741F3" w:rsidRPr="008741F3" w:rsidRDefault="008741F3" w:rsidP="008741F3">
      <w:proofErr w:type="spellStart"/>
      <w:r w:rsidRPr="008741F3">
        <w:t>TdhGIS</w:t>
      </w:r>
      <w:proofErr w:type="spellEnd"/>
      <w:r w:rsidRPr="008741F3">
        <w:t xml:space="preserve"> takes the best of GIS functionality and puts it in a developer’s hands — compact, portable, and ready to integrate anywhere.</w:t>
      </w:r>
    </w:p>
    <w:p w14:paraId="2164DBA7" w14:textId="77777777" w:rsidR="008741F3" w:rsidRPr="008741F3" w:rsidRDefault="008741F3" w:rsidP="008741F3">
      <w:pPr>
        <w:rPr>
          <w:b/>
          <w:bCs/>
        </w:rPr>
      </w:pPr>
      <w:r w:rsidRPr="008741F3">
        <w:rPr>
          <w:b/>
          <w:bCs/>
        </w:rPr>
        <w:t>Conclusion</w:t>
      </w:r>
    </w:p>
    <w:p w14:paraId="354B5270" w14:textId="77777777" w:rsidR="008741F3" w:rsidRPr="008741F3" w:rsidRDefault="008741F3" w:rsidP="008741F3">
      <w:r w:rsidRPr="008741F3">
        <w:t xml:space="preserve">Spatial analysis shouldn’t require enterprise-scale infrastructure or week-long setup times. </w:t>
      </w:r>
      <w:proofErr w:type="spellStart"/>
      <w:r w:rsidRPr="008741F3">
        <w:rPr>
          <w:b/>
          <w:bCs/>
        </w:rPr>
        <w:t>TdhGIS</w:t>
      </w:r>
      <w:proofErr w:type="spellEnd"/>
      <w:r w:rsidRPr="008741F3">
        <w:t xml:space="preserve"> proves that powerful geospatial computation can be </w:t>
      </w:r>
      <w:r w:rsidRPr="008741F3">
        <w:rPr>
          <w:i/>
          <w:iCs/>
        </w:rPr>
        <w:t>simple, efficient, and accessible</w:t>
      </w:r>
      <w:r w:rsidRPr="008741F3">
        <w:t xml:space="preserve"> — built for developers who value clarity over complexity.</w:t>
      </w:r>
    </w:p>
    <w:p w14:paraId="25A65214" w14:textId="77777777" w:rsidR="008741F3" w:rsidRPr="008741F3" w:rsidRDefault="008741F3" w:rsidP="008741F3">
      <w:r w:rsidRPr="008741F3">
        <w:t xml:space="preserve">By combining a compact design, built-in analytical power, smooth database integration, and full cross-platform flexibility, </w:t>
      </w:r>
      <w:proofErr w:type="spellStart"/>
      <w:r w:rsidRPr="008741F3">
        <w:t>TdhGIS</w:t>
      </w:r>
      <w:proofErr w:type="spellEnd"/>
      <w:r w:rsidRPr="008741F3">
        <w:t xml:space="preserve"> bridges the gap between classic GIS tools and modern software development. It gives you the precision of professional spatial analysis, without the bulk of traditional systems.</w:t>
      </w:r>
    </w:p>
    <w:p w14:paraId="78A7965D" w14:textId="77777777" w:rsidR="008741F3" w:rsidRPr="008741F3" w:rsidRDefault="008741F3" w:rsidP="008741F3">
      <w:r w:rsidRPr="008741F3">
        <w:t xml:space="preserve">Whether you’re a researcher, engineer, or indie developer experimenting with location data, </w:t>
      </w:r>
      <w:proofErr w:type="spellStart"/>
      <w:r w:rsidRPr="008741F3">
        <w:t>TdhGIS</w:t>
      </w:r>
      <w:proofErr w:type="spellEnd"/>
      <w:r w:rsidRPr="008741F3">
        <w:t xml:space="preserve"> offers a direct path to results — fast to learn, easy to extend, and engineered to last.</w:t>
      </w:r>
    </w:p>
    <w:p w14:paraId="4E6C3F00" w14:textId="77777777" w:rsidR="0076703C" w:rsidRDefault="0076703C">
      <w:bookmarkStart w:id="0" w:name="_GoBack"/>
      <w:bookmarkEnd w:id="0"/>
    </w:p>
    <w:sectPr w:rsidR="00767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A6E32"/>
    <w:multiLevelType w:val="multilevel"/>
    <w:tmpl w:val="93D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2DDA"/>
    <w:multiLevelType w:val="multilevel"/>
    <w:tmpl w:val="930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356E4"/>
    <w:multiLevelType w:val="multilevel"/>
    <w:tmpl w:val="79A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3C"/>
    <w:rsid w:val="0030739B"/>
    <w:rsid w:val="005C19AA"/>
    <w:rsid w:val="0076703C"/>
    <w:rsid w:val="008741F3"/>
    <w:rsid w:val="00F8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3C24"/>
  <w15:chartTrackingRefBased/>
  <w15:docId w15:val="{38F9CF23-83D1-43C0-9978-8BE3039D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/>
  <dc:description/>
  <cp:lastModifiedBy>STEVE</cp:lastModifiedBy>
  <cp:revision>1</cp:revision>
  <dcterms:created xsi:type="dcterms:W3CDTF">2025-10-26T05:24:00Z</dcterms:created>
  <dcterms:modified xsi:type="dcterms:W3CDTF">2025-10-26T05:54:00Z</dcterms:modified>
</cp:coreProperties>
</file>