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b/>
          <w:bCs/>
          <w:color w:val="163B32"/>
          <w:sz w:val="48"/>
          <w:szCs w:val="48"/>
        </w:rPr>
        <w:t xml:space="preserve">INCIDENT RESPONSE
PLAN</w:t>
      </w:r>
    </w:p>
    <w:p>
      <w:pPr>
        <w:spacing w:after="100"/>
        <w:jc w:val="center"/>
      </w:pPr>
      <w:r>
        <w:rPr>
          <w:color w:val="0F4D61"/>
          <w:sz w:val="36"/>
          <w:szCs w:val="36"/>
        </w:rPr>
        <w:t xml:space="preserve">Security &amp; Operations Incident Handling</w:t>
      </w:r>
    </w:p>
    <w:p>
      <w:pPr>
        <w:spacing w:after="200"/>
      </w:pPr>
    </w:p>
    <w:p>
      <w:pPr>
        <w:spacing w:after="60"/>
        <w:jc w:val="center"/>
      </w:pPr>
      <w:r>
        <w:rPr>
          <w:color w:val="666666"/>
          <w:sz w:val="24"/>
          <w:szCs w:val="24"/>
        </w:rPr>
        <w:t xml:space="preserve">Version 1.0  |  March 27, 2026</w:t>
      </w:r>
    </w:p>
    <w:p>
      <w:pPr>
        <w:spacing w:after="60"/>
        <w:jc w:val="center"/>
      </w:pPr>
      <w:r>
        <w:rPr>
          <w:color w:val="666666"/>
          <w:sz w:val="24"/>
          <w:szCs w:val="24"/>
        </w:rPr>
        <w:t xml:space="preserve">ReDefiners Development Team</w:t>
      </w:r>
    </w:p>
    <w:p>
      <w:pPr>
        <w:spacing w:after="200"/>
      </w:pP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Classification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Review Cycle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Quarterly</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Last Review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March 27, 2026</w:t>
            </w:r>
          </w:p>
        </w:tc>
      </w:tr>
    </w:tbl>
    <w:p>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Purpose &amp; Scope</w:t>
      </w:r>
    </w:p>
    <w:p>
      <w:pPr>
        <w:spacing w:after="120"/>
      </w:pPr>
      <w:r>
        <w:rPr>
          <w:sz w:val="22"/>
          <w:szCs w:val="22"/>
        </w:rPr>
        <w:t xml:space="preserve">This Incident Response Plan (IRP) defines the procedures for detecting, responding to, and recovering from security incidents and service disruptions affecting the ReDefiners LMS platform (fineract.us). The plan covers the React SPA frontend, Canvas LMS backend, and supporting infrastructure.</w:t>
      </w:r>
    </w:p>
    <w:p>
      <w:pPr>
        <w:spacing w:after="200"/>
      </w:pPr>
    </w:p>
    <w:p>
      <w:pPr>
        <w:pStyle w:val="Heading1"/>
      </w:pPr>
      <w:r>
        <w:rPr>
          <w:b/>
          <w:bCs/>
        </w:rPr>
        <w:t xml:space="preserve">2.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1600"/>
        <w:gridCol w:w="3200"/>
      </w:tblGrid>
      <w:tr>
        <w:trPr>
          <w:tblHeader/>
        </w:trPr>
        <w:tc>
          <w:tcPr>
            <w:tcW w:type="dxa" w:w="1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3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 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 completely unavailable or data breach confirmed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15 minutes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Site down, database compromised, SSL failure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P2 - 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Major feature unavailable or security vulnerability discovered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1 hour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Login broken, API proxy failure, XSS found</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P3 - 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Degraded performance or minor feature broken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4 hours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Slow page loads, theme glitch, one page 404</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P4 - Low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Cosmetic issue or documentation request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24 hours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Typo, color mismatch, tooltip missing</w:t>
            </w:r>
          </w:p>
        </w:tc>
      </w:tr>
    </w:tbl>
    <w:p>
      <w:r>
        <w:br w:type="page"/>
      </w:r>
    </w:p>
    <w:p>
      <w:pPr>
        <w:pStyle w:val="Heading1"/>
      </w:pPr>
      <w:r>
        <w:rPr>
          <w:b/>
          <w:bCs/>
        </w:rPr>
        <w:t xml:space="preserve">3. Response Procedures</w:t>
      </w:r>
    </w:p>
    <w:p>
      <w:pPr>
        <w:pStyle w:val="Heading2"/>
      </w:pPr>
      <w:r>
        <w:rPr>
          <w:b/>
          <w:bCs/>
        </w:rPr>
        <w:t xml:space="preserve">3.1 P1 - Critical Incident</w:t>
      </w:r>
    </w:p>
    <w:p>
      <w:pPr>
        <w:pStyle w:val="ListParagraph"/>
        <w:numPr>
          <w:ilvl w:val="0"/>
          <w:numId w:val="2"/>
        </w:numPr>
      </w:pPr>
      <w:r>
        <w:rPr>
          <w:sz w:val="22"/>
          <w:szCs w:val="22"/>
        </w:rPr>
        <w:t xml:space="preserve">Acknowledge incident within 15 minutes</w:t>
      </w:r>
    </w:p>
    <w:p>
      <w:pPr>
        <w:pStyle w:val="ListParagraph"/>
        <w:numPr>
          <w:ilvl w:val="0"/>
          <w:numId w:val="2"/>
        </w:numPr>
      </w:pPr>
      <w:r>
        <w:rPr>
          <w:sz w:val="22"/>
          <w:szCs w:val="22"/>
        </w:rPr>
        <w:t xml:space="preserve">Assess impact: How many users affected? Is data at risk?</w:t>
      </w:r>
    </w:p>
    <w:p>
      <w:pPr>
        <w:pStyle w:val="ListParagraph"/>
        <w:numPr>
          <w:ilvl w:val="0"/>
          <w:numId w:val="2"/>
        </w:numPr>
      </w:pPr>
      <w:r>
        <w:rPr>
          <w:sz w:val="22"/>
          <w:szCs w:val="22"/>
        </w:rPr>
        <w:t xml:space="preserve">If data breach: Isolate affected systems, preserve evidence</w:t>
      </w:r>
    </w:p>
    <w:p>
      <w:pPr>
        <w:pStyle w:val="ListParagraph"/>
        <w:numPr>
          <w:ilvl w:val="0"/>
          <w:numId w:val="2"/>
        </w:numPr>
      </w:pPr>
      <w:r>
        <w:rPr>
          <w:sz w:val="22"/>
          <w:szCs w:val="22"/>
        </w:rPr>
        <w:t xml:space="preserve">If service down: Check Docker containers, restart failed services</w:t>
      </w:r>
    </w:p>
    <w:p>
      <w:pPr>
        <w:pStyle w:val="ListParagraph"/>
        <w:numPr>
          <w:ilvl w:val="0"/>
          <w:numId w:val="2"/>
        </w:numPr>
      </w:pPr>
      <w:r>
        <w:rPr>
          <w:sz w:val="22"/>
          <w:szCs w:val="22"/>
        </w:rPr>
        <w:t xml:space="preserve">Enable maintenance page if recovery &gt; 30 minutes</w:t>
      </w:r>
    </w:p>
    <w:p>
      <w:pPr>
        <w:pStyle w:val="ListParagraph"/>
        <w:numPr>
          <w:ilvl w:val="0"/>
          <w:numId w:val="2"/>
        </w:numPr>
      </w:pPr>
      <w:r>
        <w:rPr>
          <w:sz w:val="22"/>
          <w:szCs w:val="22"/>
        </w:rPr>
        <w:t xml:space="preserve">Communicate status to stakeholders via email</w:t>
      </w:r>
    </w:p>
    <w:p>
      <w:pPr>
        <w:pStyle w:val="ListParagraph"/>
        <w:numPr>
          <w:ilvl w:val="0"/>
          <w:numId w:val="2"/>
        </w:numPr>
      </w:pPr>
      <w:r>
        <w:rPr>
          <w:sz w:val="22"/>
          <w:szCs w:val="22"/>
        </w:rPr>
        <w:t xml:space="preserve">Document root cause, timeline, and resolution</w:t>
      </w:r>
    </w:p>
    <w:p>
      <w:pPr>
        <w:pStyle w:val="ListParagraph"/>
        <w:numPr>
          <w:ilvl w:val="0"/>
          <w:numId w:val="2"/>
        </w:numPr>
      </w:pPr>
      <w:r>
        <w:rPr>
          <w:sz w:val="22"/>
          <w:szCs w:val="22"/>
        </w:rPr>
        <w:t xml:space="preserve">Post-incident review within 48 hours</w:t>
      </w:r>
    </w:p>
    <w:p>
      <w:pPr>
        <w:spacing w:after="200"/>
      </w:pPr>
    </w:p>
    <w:p>
      <w:pPr>
        <w:pStyle w:val="Heading2"/>
      </w:pPr>
      <w:r>
        <w:rPr>
          <w:b/>
          <w:bCs/>
        </w:rPr>
        <w:t xml:space="preserve">3.2 P2 - High Incident</w:t>
      </w:r>
    </w:p>
    <w:p>
      <w:pPr>
        <w:pStyle w:val="ListParagraph"/>
        <w:numPr>
          <w:ilvl w:val="0"/>
          <w:numId w:val="2"/>
        </w:numPr>
      </w:pPr>
      <w:r>
        <w:rPr>
          <w:sz w:val="22"/>
          <w:szCs w:val="22"/>
        </w:rPr>
        <w:t xml:space="preserve">Acknowledge within 1 hour</w:t>
      </w:r>
    </w:p>
    <w:p>
      <w:pPr>
        <w:pStyle w:val="ListParagraph"/>
        <w:numPr>
          <w:ilvl w:val="0"/>
          <w:numId w:val="2"/>
        </w:numPr>
      </w:pPr>
      <w:r>
        <w:rPr>
          <w:sz w:val="22"/>
          <w:szCs w:val="22"/>
        </w:rPr>
        <w:t xml:space="preserve">Identify affected component (frontend, API, database, proxy)</w:t>
      </w:r>
    </w:p>
    <w:p>
      <w:pPr>
        <w:pStyle w:val="ListParagraph"/>
        <w:numPr>
          <w:ilvl w:val="0"/>
          <w:numId w:val="2"/>
        </w:numPr>
      </w:pPr>
      <w:r>
        <w:rPr>
          <w:sz w:val="22"/>
          <w:szCs w:val="22"/>
        </w:rPr>
        <w:t xml:space="preserve">Apply fix or workaround</w:t>
      </w:r>
    </w:p>
    <w:p>
      <w:pPr>
        <w:pStyle w:val="ListParagraph"/>
        <w:numPr>
          <w:ilvl w:val="0"/>
          <w:numId w:val="2"/>
        </w:numPr>
      </w:pPr>
      <w:r>
        <w:rPr>
          <w:sz w:val="22"/>
          <w:szCs w:val="22"/>
        </w:rPr>
        <w:t xml:space="preserve">If security vulnerability: Assess exploitability, patch immediately</w:t>
      </w:r>
    </w:p>
    <w:p>
      <w:pPr>
        <w:pStyle w:val="ListParagraph"/>
        <w:numPr>
          <w:ilvl w:val="0"/>
          <w:numId w:val="2"/>
        </w:numPr>
      </w:pPr>
      <w:r>
        <w:rPr>
          <w:sz w:val="22"/>
          <w:szCs w:val="22"/>
        </w:rPr>
        <w:t xml:space="preserve">Test fix in staging if possible, deploy to production</w:t>
      </w:r>
    </w:p>
    <w:p>
      <w:pPr>
        <w:pStyle w:val="ListParagraph"/>
        <w:numPr>
          <w:ilvl w:val="0"/>
          <w:numId w:val="2"/>
        </w:numPr>
      </w:pPr>
      <w:r>
        <w:rPr>
          <w:sz w:val="22"/>
          <w:szCs w:val="22"/>
        </w:rPr>
        <w:t xml:space="preserve">Notify affected users if applicable</w:t>
      </w:r>
    </w:p>
    <w:p>
      <w:pPr>
        <w:spacing w:after="200"/>
      </w:pPr>
    </w:p>
    <w:p>
      <w:pPr>
        <w:pStyle w:val="Heading2"/>
      </w:pPr>
      <w:r>
        <w:rPr>
          <w:b/>
          <w:bCs/>
        </w:rPr>
        <w:t xml:space="preserve">3.3 P3/P4 - Medium/Low Incident</w:t>
      </w:r>
    </w:p>
    <w:p>
      <w:pPr>
        <w:pStyle w:val="ListParagraph"/>
        <w:numPr>
          <w:ilvl w:val="0"/>
          <w:numId w:val="2"/>
        </w:numPr>
      </w:pPr>
      <w:r>
        <w:rPr>
          <w:sz w:val="22"/>
          <w:szCs w:val="22"/>
        </w:rPr>
        <w:t xml:space="preserve">Log in issue tracker</w:t>
      </w:r>
    </w:p>
    <w:p>
      <w:pPr>
        <w:pStyle w:val="ListParagraph"/>
        <w:numPr>
          <w:ilvl w:val="0"/>
          <w:numId w:val="2"/>
        </w:numPr>
      </w:pPr>
      <w:r>
        <w:rPr>
          <w:sz w:val="22"/>
          <w:szCs w:val="22"/>
        </w:rPr>
        <w:t xml:space="preserve">Prioritize based on user impact</w:t>
      </w:r>
    </w:p>
    <w:p>
      <w:pPr>
        <w:pStyle w:val="ListParagraph"/>
        <w:numPr>
          <w:ilvl w:val="0"/>
          <w:numId w:val="2"/>
        </w:numPr>
      </w:pPr>
      <w:r>
        <w:rPr>
          <w:sz w:val="22"/>
          <w:szCs w:val="22"/>
        </w:rPr>
        <w:t xml:space="preserve">Schedule fix for next release cycle</w:t>
      </w:r>
    </w:p>
    <w:p>
      <w:pPr>
        <w:pStyle w:val="ListParagraph"/>
        <w:numPr>
          <w:ilvl w:val="0"/>
          <w:numId w:val="2"/>
        </w:numPr>
      </w:pPr>
      <w:r>
        <w:rPr>
          <w:sz w:val="22"/>
          <w:szCs w:val="22"/>
        </w:rPr>
        <w:t xml:space="preserve">Communicate timeline to reporter</w:t>
      </w:r>
    </w:p>
    <w:p>
      <w:r>
        <w:br w:type="page"/>
      </w:r>
    </w:p>
    <w:p>
      <w:pPr>
        <w:pStyle w:val="Heading1"/>
      </w:pPr>
      <w:r>
        <w:rPr>
          <w:b/>
          <w:bCs/>
        </w:rPr>
        <w:t xml:space="preserve">4. Communication Templates</w:t>
      </w:r>
    </w:p>
    <w:p>
      <w:pPr>
        <w:pStyle w:val="Heading2"/>
      </w:pPr>
      <w:r>
        <w:rPr>
          <w:b/>
          <w:bCs/>
        </w:rPr>
        <w:t xml:space="preserve">4.1 Initial Notification</w:t>
      </w:r>
    </w:p>
    <w:p>
      <w:pPr>
        <w:spacing w:after="120"/>
      </w:pPr>
      <w:r>
        <w:rPr>
          <w:sz w:val="22"/>
          <w:szCs w:val="22"/>
        </w:rPr>
        <w:t xml:space="preserve">Subject: [P1/P2] ReDefiners LMS Incident - [Brief Description]</w:t>
      </w:r>
    </w:p>
    <w:p>
      <w:pPr>
        <w:spacing w:after="120"/>
      </w:pPr>
      <w:r>
        <w:rPr>
          <w:sz w:val="22"/>
          <w:szCs w:val="22"/>
        </w:rPr>
        <w:t xml:space="preserve">Body: We are aware of [description of issue] affecting [scope]. Our team is investigating and we will provide an update within [timeframe]. Current impact: [description]. Workaround: [if any].</w:t>
      </w:r>
    </w:p>
    <w:p>
      <w:pPr>
        <w:spacing w:after="200"/>
      </w:pPr>
    </w:p>
    <w:p>
      <w:pPr>
        <w:pStyle w:val="Heading2"/>
      </w:pPr>
      <w:r>
        <w:rPr>
          <w:b/>
          <w:bCs/>
        </w:rPr>
        <w:t xml:space="preserve">4.2 Resolution Notification</w:t>
      </w:r>
    </w:p>
    <w:p>
      <w:pPr>
        <w:spacing w:after="120"/>
      </w:pPr>
      <w:r>
        <w:rPr>
          <w:sz w:val="22"/>
          <w:szCs w:val="22"/>
        </w:rPr>
        <w:t xml:space="preserve">Subject: [RESOLVED] ReDefiners LMS Incident - [Brief Description]</w:t>
      </w:r>
    </w:p>
    <w:p>
      <w:pPr>
        <w:spacing w:after="120"/>
      </w:pPr>
      <w:r>
        <w:rPr>
          <w:sz w:val="22"/>
          <w:szCs w:val="22"/>
        </w:rPr>
        <w:t xml:space="preserve">Body: The incident reported on [date] has been resolved. Root cause: [description]. Resolution: [what was done]. Preventive measures: [what will prevent recurrence].</w:t>
      </w:r>
    </w:p>
    <w:p>
      <w:r>
        <w:br w:type="page"/>
      </w:r>
    </w:p>
    <w:p>
      <w:pPr>
        <w:pStyle w:val="Heading1"/>
      </w:pPr>
      <w:r>
        <w:rPr>
          <w:b/>
          <w:bCs/>
        </w:rPr>
        <w:t xml:space="preserve">5.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160"/>
        <w:gridCol w:w="3000"/>
      </w:tblGrid>
      <w:tr>
        <w:trPr>
          <w:tblHeader/>
        </w:trPr>
        <w:tc>
          <w:tcPr>
            <w:tcW w:type="dxa" w:w="1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3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On-call Engineer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ops@redefiners.org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incidents</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Senior Engineer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senior@redefiners.org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P1/P2 not resolved in 30 min</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 Director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it-director@redefiners.org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not resolved in 1 hour</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Executive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cto@redefiners.org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&gt; 2 hours or data breach</w:t>
            </w:r>
          </w:p>
        </w:tc>
      </w:tr>
    </w:tbl>
    <w:p>
      <w:pPr>
        <w:spacing w:after="200"/>
      </w:pPr>
    </w:p>
    <w:p>
      <w:pPr>
        <w:pStyle w:val="Heading1"/>
      </w:pPr>
      <w:r>
        <w:rPr>
          <w:b/>
          <w:bCs/>
        </w:rPr>
        <w:t xml:space="preserve">6. Post-Incident Review</w:t>
      </w:r>
    </w:p>
    <w:p>
      <w:pPr>
        <w:pStyle w:val="ListParagraph"/>
        <w:numPr>
          <w:ilvl w:val="0"/>
          <w:numId w:val="3"/>
        </w:numPr>
      </w:pPr>
      <w:r>
        <w:rPr>
          <w:sz w:val="22"/>
          <w:szCs w:val="22"/>
        </w:rPr>
        <w:t xml:space="preserve">Conduct review within 48 hours of P1/P2 resolution</w:t>
      </w:r>
    </w:p>
    <w:p>
      <w:pPr>
        <w:pStyle w:val="ListParagraph"/>
        <w:numPr>
          <w:ilvl w:val="0"/>
          <w:numId w:val="3"/>
        </w:numPr>
      </w:pPr>
      <w:r>
        <w:rPr>
          <w:sz w:val="22"/>
          <w:szCs w:val="22"/>
        </w:rPr>
        <w:t xml:space="preserve">Document: timeline, root cause, impact, resolution, prevention</w:t>
      </w:r>
    </w:p>
    <w:p>
      <w:pPr>
        <w:pStyle w:val="ListParagraph"/>
        <w:numPr>
          <w:ilvl w:val="0"/>
          <w:numId w:val="3"/>
        </w:numPr>
      </w:pPr>
      <w:r>
        <w:rPr>
          <w:sz w:val="22"/>
          <w:szCs w:val="22"/>
        </w:rPr>
        <w:t xml:space="preserve">Update runbook with new troubleshooting steps if applicable</w:t>
      </w:r>
    </w:p>
    <w:p>
      <w:pPr>
        <w:pStyle w:val="ListParagraph"/>
        <w:numPr>
          <w:ilvl w:val="0"/>
          <w:numId w:val="3"/>
        </w:numPr>
      </w:pPr>
      <w:r>
        <w:rPr>
          <w:sz w:val="22"/>
          <w:szCs w:val="22"/>
        </w:rPr>
        <w:t xml:space="preserve">Track action items to completion</w:t>
      </w:r>
    </w:p>
    <w:p>
      <w:pPr>
        <w:pStyle w:val="ListParagraph"/>
        <w:numPr>
          <w:ilvl w:val="0"/>
          <w:numId w:val="3"/>
        </w:numPr>
      </w:pPr>
      <w:r>
        <w:rPr>
          <w:sz w:val="22"/>
          <w:szCs w:val="22"/>
        </w:rPr>
        <w:t xml:space="preserve">Share learnings with broader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B88A" w:sz="2" w:space="4"/>
      </w:pBdr>
      <w:tabs>
        <w:tab w:val="right" w:pos="9026"/>
      </w:tabs>
    </w:pPr>
    <w:r>
      <w:rPr>
        <w:i/>
        <w:iCs/>
        <w:color w:val="999999"/>
        <w:sz w:val="18"/>
        <w:szCs w:val="18"/>
      </w:rPr>
      <w:t xml:space="preserve">Incident Response Plan</w:t>
    </w:r>
    <w:r>
      <w:rPr>
        <w:color w:val="99999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B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4D6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2026-03-27T12:40:23.585Z</dcterms:created>
  <dcterms:modified xsi:type="dcterms:W3CDTF">2026-03-27T12:40:23.585Z</dcterms:modified>
</cp:coreProperties>
</file>

<file path=docProps/custom.xml><?xml version="1.0" encoding="utf-8"?>
<Properties xmlns="http://schemas.openxmlformats.org/officeDocument/2006/custom-properties" xmlns:vt="http://schemas.openxmlformats.org/officeDocument/2006/docPropsVTypes"/>
</file>