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PROJECT CHARTER</w:t>
      </w:r>
    </w:p>
    <w:p>
      <w:pPr>
        <w:spacing w:after="100"/>
        <w:jc w:val="center"/>
      </w:pPr>
      <w:r>
        <w:rPr>
          <w:color w:val="0F4D61"/>
          <w:sz w:val="36"/>
          <w:szCs w:val="36"/>
        </w:rPr>
        <w:t xml:space="preserve">ReDefiners LMS Custom Frontend</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Manager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Dev Lead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Sponsor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Education Foundation</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Q4 2025 - Q1 2026</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Project Overview</w:t>
      </w:r>
    </w:p>
    <w:p>
      <w:pPr>
        <w:spacing w:after="80"/>
      </w:pPr>
      <w:r>
        <w:rPr>
          <w:b/>
          <w:bCs/>
          <w:sz w:val="22"/>
          <w:szCs w:val="22"/>
        </w:rPr>
        <w:t xml:space="preserve">Project Name: </w:t>
      </w:r>
      <w:r>
        <w:rPr>
          <w:sz w:val="22"/>
          <w:szCs w:val="22"/>
        </w:rPr>
        <w:t xml:space="preserve">ReDefiners LMS Custom Frontend</w:t>
      </w:r>
    </w:p>
    <w:p>
      <w:pPr>
        <w:spacing w:after="80"/>
      </w:pPr>
      <w:r>
        <w:rPr>
          <w:b/>
          <w:bCs/>
          <w:sz w:val="22"/>
          <w:szCs w:val="22"/>
        </w:rPr>
        <w:t xml:space="preserve">Duration: </w:t>
      </w:r>
      <w:r>
        <w:rPr>
          <w:sz w:val="22"/>
          <w:szCs w:val="22"/>
        </w:rPr>
        <w:t xml:space="preserve">October 2025 - March 2026 (6 months)</w:t>
      </w:r>
    </w:p>
    <w:p>
      <w:pPr>
        <w:spacing w:after="80"/>
      </w:pPr>
      <w:r>
        <w:rPr>
          <w:b/>
          <w:bCs/>
          <w:sz w:val="22"/>
          <w:szCs w:val="22"/>
        </w:rPr>
        <w:t xml:space="preserve">Budget: </w:t>
      </w:r>
      <w:r>
        <w:rPr>
          <w:sz w:val="22"/>
          <w:szCs w:val="22"/>
        </w:rPr>
        <w:t xml:space="preserve">Infrastructure costs only (VPS hosting, domain)</w:t>
      </w:r>
    </w:p>
    <w:p>
      <w:pPr>
        <w:spacing w:after="80"/>
      </w:pPr>
      <w:r>
        <w:rPr>
          <w:b/>
          <w:bCs/>
          <w:sz w:val="22"/>
          <w:szCs w:val="22"/>
        </w:rPr>
        <w:t xml:space="preserve">Methodology: </w:t>
      </w:r>
      <w:r>
        <w:rPr>
          <w:sz w:val="22"/>
          <w:szCs w:val="22"/>
        </w:rPr>
        <w:t xml:space="preserve">Agile (2-week sprints, batch-based delivery)</w:t>
      </w:r>
    </w:p>
    <w:p>
      <w:pPr>
        <w:spacing w:after="200"/>
      </w:pPr>
    </w:p>
    <w:p>
      <w:pPr>
        <w:pStyle w:val="Heading1"/>
      </w:pPr>
      <w:r>
        <w:rPr>
          <w:b/>
          <w:bCs/>
        </w:rPr>
        <w:t xml:space="preserve">2. Business Case</w:t>
      </w:r>
    </w:p>
    <w:p>
      <w:pPr>
        <w:spacing w:after="120"/>
      </w:pPr>
      <w:r>
        <w:rPr>
          <w:sz w:val="22"/>
          <w:szCs w:val="22"/>
        </w:rPr>
        <w:t xml:space="preserve">ReDefiners Education Foundation requires a custom-branded learning management experience to differentiate its educational offerings. The default Canvas LMS interface, while functional, does not reflect the organization's brand identity or meet modern UX expectations. This project creates a premium frontend experience while leveraging Canvas's proven backend infrastructure.</w:t>
      </w:r>
    </w:p>
    <w:p>
      <w:pPr>
        <w:spacing w:after="200"/>
      </w:pPr>
    </w:p>
    <w:p>
      <w:pPr>
        <w:pStyle w:val="Heading1"/>
      </w:pPr>
      <w:r>
        <w:rPr>
          <w:b/>
          <w:bCs/>
        </w:rPr>
        <w:t xml:space="preserve">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4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Measurable Target</w:t>
            </w:r>
          </w:p>
        </w:tc>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branded UI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243 HTML pages + 161 React pages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Modern SPA experience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Sub-600ms FCP, code splitting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Theme 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switchable themes + dark 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Self-hosted deployment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on VPS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CI/CD pipeline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build + deploy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hardening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critical vulnerabilities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professional documents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bl>
    <w:p>
      <w:r>
        <w:br w:type="page"/>
      </w:r>
    </w:p>
    <w:p>
      <w:pPr>
        <w:pStyle w:val="Heading1"/>
      </w:pPr>
      <w:r>
        <w:rPr>
          <w:b/>
          <w:bCs/>
        </w:rPr>
        <w:t xml:space="preserve">4. Scope</w:t>
      </w:r>
    </w:p>
    <w:p>
      <w:pPr>
        <w:pStyle w:val="Heading2"/>
      </w:pPr>
      <w:r>
        <w:rPr>
          <w:b/>
          <w:bCs/>
        </w:rPr>
        <w:t xml:space="preserve">4.1 In Scope</w:t>
      </w:r>
    </w:p>
    <w:p>
      <w:pPr>
        <w:pStyle w:val="ListParagraph"/>
        <w:numPr>
          <w:ilvl w:val="0"/>
          <w:numId w:val="2"/>
        </w:numPr>
      </w:pPr>
      <w:r>
        <w:rPr>
          <w:sz w:val="22"/>
          <w:szCs w:val="22"/>
        </w:rPr>
        <w:t xml:space="preserve">Custom React SPA frontend (161 page components)</w:t>
      </w:r>
    </w:p>
    <w:p>
      <w:pPr>
        <w:pStyle w:val="ListParagraph"/>
        <w:numPr>
          <w:ilvl w:val="0"/>
          <w:numId w:val="2"/>
        </w:numPr>
      </w:pPr>
      <w:r>
        <w:rPr>
          <w:sz w:val="22"/>
          <w:szCs w:val="22"/>
        </w:rPr>
        <w:t xml:space="preserve">Static HTML theme (243 pages, 2 branches)</w:t>
      </w:r>
    </w:p>
    <w:p>
      <w:pPr>
        <w:pStyle w:val="ListParagraph"/>
        <w:numPr>
          <w:ilvl w:val="0"/>
          <w:numId w:val="2"/>
        </w:numPr>
      </w:pPr>
      <w:r>
        <w:rPr>
          <w:sz w:val="22"/>
          <w:szCs w:val="22"/>
        </w:rPr>
        <w:t xml:space="preserve">Canvas REST API integration (24 service modules)</w:t>
      </w:r>
    </w:p>
    <w:p>
      <w:pPr>
        <w:pStyle w:val="ListParagraph"/>
        <w:numPr>
          <w:ilvl w:val="0"/>
          <w:numId w:val="2"/>
        </w:numPr>
      </w:pPr>
      <w:r>
        <w:rPr>
          <w:sz w:val="22"/>
          <w:szCs w:val="22"/>
        </w:rPr>
        <w:t xml:space="preserve">Docker Compose deployment configuration</w:t>
      </w:r>
    </w:p>
    <w:p>
      <w:pPr>
        <w:pStyle w:val="ListParagraph"/>
        <w:numPr>
          <w:ilvl w:val="0"/>
          <w:numId w:val="2"/>
        </w:numPr>
      </w:pPr>
      <w:r>
        <w:rPr>
          <w:sz w:val="22"/>
          <w:szCs w:val="22"/>
        </w:rPr>
        <w:t xml:space="preserve">Nginx reverse proxy with SSL</w:t>
      </w:r>
    </w:p>
    <w:p>
      <w:pPr>
        <w:pStyle w:val="ListParagraph"/>
        <w:numPr>
          <w:ilvl w:val="0"/>
          <w:numId w:val="2"/>
        </w:numPr>
      </w:pPr>
      <w:r>
        <w:rPr>
          <w:sz w:val="22"/>
          <w:szCs w:val="22"/>
        </w:rPr>
        <w:t xml:space="preserve">GitHub Actions CI/CD pipeline</w:t>
      </w:r>
    </w:p>
    <w:p>
      <w:pPr>
        <w:pStyle w:val="ListParagraph"/>
        <w:numPr>
          <w:ilvl w:val="0"/>
          <w:numId w:val="2"/>
        </w:numPr>
      </w:pPr>
      <w:r>
        <w:rPr>
          <w:sz w:val="22"/>
          <w:szCs w:val="22"/>
        </w:rPr>
        <w:t xml:space="preserve">Demo data seeding (34 users, 11 courses, 1014 submissions)</w:t>
      </w:r>
    </w:p>
    <w:p>
      <w:pPr>
        <w:pStyle w:val="ListParagraph"/>
        <w:numPr>
          <w:ilvl w:val="0"/>
          <w:numId w:val="2"/>
        </w:numPr>
      </w:pPr>
      <w:r>
        <w:rPr>
          <w:sz w:val="22"/>
          <w:szCs w:val="22"/>
        </w:rPr>
        <w:t xml:space="preserve">Comprehensive documentation suite</w:t>
      </w:r>
    </w:p>
    <w:p>
      <w:pPr>
        <w:spacing w:after="200"/>
      </w:pPr>
    </w:p>
    <w:p>
      <w:pPr>
        <w:pStyle w:val="Heading2"/>
      </w:pPr>
      <w:r>
        <w:rPr>
          <w:b/>
          <w:bCs/>
        </w:rPr>
        <w:t xml:space="preserve">4.2 Out of Scope</w:t>
      </w:r>
    </w:p>
    <w:p>
      <w:pPr>
        <w:pStyle w:val="ListParagraph"/>
        <w:numPr>
          <w:ilvl w:val="0"/>
          <w:numId w:val="2"/>
        </w:numPr>
      </w:pPr>
      <w:r>
        <w:rPr>
          <w:sz w:val="22"/>
          <w:szCs w:val="22"/>
        </w:rPr>
        <w:t xml:space="preserve">Canvas backend code modifications</w:t>
      </w:r>
    </w:p>
    <w:p>
      <w:pPr>
        <w:pStyle w:val="ListParagraph"/>
        <w:numPr>
          <w:ilvl w:val="0"/>
          <w:numId w:val="2"/>
        </w:numPr>
      </w:pPr>
      <w:r>
        <w:rPr>
          <w:sz w:val="22"/>
          <w:szCs w:val="22"/>
        </w:rPr>
        <w:t xml:space="preserve">Mobile native applications</w:t>
      </w:r>
    </w:p>
    <w:p>
      <w:pPr>
        <w:pStyle w:val="ListParagraph"/>
        <w:numPr>
          <w:ilvl w:val="0"/>
          <w:numId w:val="2"/>
        </w:numPr>
      </w:pPr>
      <w:r>
        <w:rPr>
          <w:sz w:val="22"/>
          <w:szCs w:val="22"/>
        </w:rPr>
        <w:t xml:space="preserve">Multi-tenant SaaS deployment</w:t>
      </w:r>
    </w:p>
    <w:p>
      <w:pPr>
        <w:pStyle w:val="ListParagraph"/>
        <w:numPr>
          <w:ilvl w:val="0"/>
          <w:numId w:val="2"/>
        </w:numPr>
      </w:pPr>
      <w:r>
        <w:rPr>
          <w:sz w:val="22"/>
          <w:szCs w:val="22"/>
        </w:rPr>
        <w:t xml:space="preserve">Custom GraphQL API layer</w:t>
      </w:r>
    </w:p>
    <w:p>
      <w:pPr>
        <w:pStyle w:val="ListParagraph"/>
        <w:numPr>
          <w:ilvl w:val="0"/>
          <w:numId w:val="2"/>
        </w:numPr>
      </w:pPr>
      <w:r>
        <w:rPr>
          <w:sz w:val="22"/>
          <w:szCs w:val="22"/>
        </w:rPr>
        <w:t xml:space="preserve">LTI tool development</w:t>
      </w:r>
    </w:p>
    <w:p>
      <w:r>
        <w:br w:type="page"/>
      </w:r>
    </w:p>
    <w:p>
      <w:pPr>
        <w:pStyle w:val="Heading1"/>
      </w:pPr>
      <w:r>
        <w:rPr>
          <w:b/>
          <w:bCs/>
        </w:rPr>
        <w:t xml:space="preserve">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2000"/>
        <w:gridCol w:w="2600"/>
      </w:tblGrid>
      <w:tr>
        <w:trPr>
          <w:tblHeader/>
        </w:trPr>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7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HTML theme (243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 2025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SPA scaffold + core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Jan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page migration (161 components)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Theme system + login variants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deployment to VPS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audit + fixes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 optimization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suite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UAT + sign-off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bl>
    <w:p>
      <w:pPr>
        <w:spacing w:after="200"/>
      </w:pPr>
    </w:p>
    <w:p>
      <w:pPr>
        <w:pStyle w:val="Heading1"/>
      </w:pPr>
      <w:r>
        <w:rPr>
          <w:b/>
          <w:bCs/>
        </w:rPr>
        <w:t xml:space="preserve">6.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9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API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 Canvas version, monitor releases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VPS resource limits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memory limits, monitoring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Scope creep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Strict batch-based delivery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developer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Comprehensive documentation, CI/CD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SSL certificate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renewal, monitoring</w:t>
            </w:r>
          </w:p>
        </w:tc>
      </w:tr>
    </w:tbl>
    <w:p>
      <w:pPr>
        <w:spacing w:after="200"/>
      </w:pPr>
    </w:p>
    <w:p>
      <w:pPr>
        <w:pStyle w:val="Heading1"/>
      </w:pPr>
      <w:r>
        <w:rPr>
          <w:b/>
          <w:bCs/>
        </w:rPr>
        <w:t xml:space="preserve">7.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800"/>
        <w:gridCol w:w="200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Sponsor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Manager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Lead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Project Charter</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2026-03-27T12:40:23.774Z</dcterms:created>
  <dcterms:modified xsi:type="dcterms:W3CDTF">2026-03-27T12:40:23.774Z</dcterms:modified>
</cp:coreProperties>
</file>

<file path=docProps/custom.xml><?xml version="1.0" encoding="utf-8"?>
<Properties xmlns="http://schemas.openxmlformats.org/officeDocument/2006/custom-properties" xmlns:vt="http://schemas.openxmlformats.org/officeDocument/2006/docPropsVTypes"/>
</file>