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163B32"/>
          <w:sz w:val="48"/>
          <w:szCs w:val="48"/>
        </w:rPr>
        <w:t xml:space="preserve">SERVICE LEVEL
AGREEMENT</w:t>
      </w:r>
    </w:p>
    <w:p>
      <w:pPr>
        <w:spacing w:after="100"/>
        <w:jc w:val="center"/>
      </w:pPr>
      <w:r>
        <w:rPr>
          <w:color w:val="0F4D61"/>
          <w:sz w:val="36"/>
          <w:szCs w:val="36"/>
        </w:rPr>
        <w:t xml:space="preserve">SLA/SLO Definitions &amp; Targets</w:t>
      </w:r>
    </w:p>
    <w:p>
      <w:pPr>
        <w:spacing w:after="200"/>
      </w:pP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Version 1.0  |  March 27, 2026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ReDefiners Development Team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ReDefiners LMS (fineract.us)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ReDefiners IT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Period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Annual, renewable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Service Description</w:t>
      </w:r>
    </w:p>
    <w:p>
      <w:pPr>
        <w:spacing w:after="120"/>
      </w:pPr>
      <w:r>
        <w:rPr>
          <w:sz w:val="22"/>
          <w:szCs w:val="22"/>
        </w:rPr>
        <w:t xml:space="preserve">This Service Level Agreement defines the expected service quality for the ReDefiners LMS platform hosted at https://fineract.us. The service includes the React SPA frontend, Canvas LMS backend, and all supporting infrastructure (database, cache, proxy).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2. Service Level Objectives (SLOs)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1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Uptime monitoring (HTTP 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TTFB (P50)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300ms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Synthetic 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TTFB (P95)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800ms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user 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FCP (P50)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600ms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 DevTools Protocol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5xx responses / total requests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Latency (P95)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2000ms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 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95%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 pipeline pass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 deploy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Backup 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Backup job completion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3. Service Level Indicators (SLIs)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4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check endpoint (/health_check)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Successful checks / Total checks x 100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Latency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 access log timing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P50 and P95 of request duration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Rate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 access log status codes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Count(5xx) / Count(all) x 100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Throughput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 connection count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Requests per second (RPS)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Saturation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stats (CPU/memory)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Resource utilization percentage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Availability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6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Downtime/Month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Downtime/Year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 (99.5%)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3h 39m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1d 19h 49m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Stretch (99.9%)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99.9%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43m 28s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8h 45m 36s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Estimate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~99.5%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~3-4 hours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5. Maintenance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Planned Maintenance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Sundays 2:00-6:00 AM UTC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 to 4 hours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 hours advance notice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Emergency Maintenance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needed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Minimum possible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 effort, ASAP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Deploys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Weekdays, business hours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5 minutes (zero downtime)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notification needed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Maintenance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Monthly, off-peak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30-60 minutes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week advance notice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6. Incident Response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Acknowledge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Target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P1 - 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15 minutes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30 minutes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4 hours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P2 - 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 hour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2 hours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8 hours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P3 - 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4 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5 business days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P4 - 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24 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 release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7. Exclusions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Scheduled maintenance windows are excluded from uptime calculations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Force majeure events (natural disasters, ISP outages) are excluded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Client-side issues (browser incompatibility, network problems) are excluded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Third-party service outages (Canvas API, Let's Encrypt) are excluded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Performance during initial page load with empty cache is excluded from latency SLIs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B88A" w:sz="2" w:space="4"/>
      </w:pBd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SLA/SLO Document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B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4D6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2026-03-27T12:40:24.005Z</dcterms:created>
  <dcterms:modified xsi:type="dcterms:W3CDTF">2026-03-27T12:40:24.005Z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