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SYSTEM DESIGN DOCUMENT</w:t>
      </w:r>
    </w:p>
    <w:p>
      <w:pPr>
        <w:spacing w:after="100"/>
        <w:jc w:val="center"/>
      </w:pPr>
      <w:r>
        <w:rPr>
          <w:color w:val="0F4D61"/>
          <w:sz w:val="36"/>
          <w:szCs w:val="36"/>
        </w:rPr>
        <w:t xml:space="preserve">High-Level Design (HLD)</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LMS Frontend + Canvas Backend</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Decoupled SPA + REST API</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on VPS</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Architecture Overview</w:t>
      </w:r>
    </w:p>
    <w:p>
      <w:pPr>
        <w:spacing w:after="120"/>
      </w:pPr>
      <w:r>
        <w:rPr>
          <w:sz w:val="22"/>
          <w:szCs w:val="22"/>
        </w:rPr>
        <w:t xml:space="preserve">The ReDefiners LMS system follows a decoupled frontend architecture pattern. The React SPA serves as the presentation layer, communicating with the Canvas LMS backend through its REST API. Nginx acts as both the static file server for the SPA and the reverse proxy for API requests.</w:t>
      </w:r>
    </w:p>
    <w:p>
      <w:pPr>
        <w:spacing w:after="200"/>
      </w:pPr>
    </w:p>
    <w:p>
      <w:pPr>
        <w:pStyle w:val="Heading2"/>
      </w:pPr>
      <w:r>
        <w:rPr>
          <w:b/>
          <w:bCs/>
        </w:rPr>
        <w:t xml:space="preserve">1.1 Architecture Diagram</w:t>
      </w:r>
    </w:p>
    <w:p>
      <w:pPr>
        <w:shd w:fill="F5F5F5" w:val="clear"/>
        <w:spacing w:after="40"/>
        <w:ind w:left="360"/>
      </w:pPr>
      <w:r>
        <w:rPr>
          <w:rFonts w:ascii="Consolas" w:cs="Consolas" w:eastAsia="Consolas" w:hAnsi="Consolas"/>
          <w:sz w:val="18"/>
          <w:szCs w:val="18"/>
        </w:rPr>
        <w:t xml:space="preserve">[Browser] --HTTPS--&gt; [Nginx :443]</w:t>
      </w:r>
    </w:p>
    <w:p>
      <w:pPr>
        <w:shd w:fill="F5F5F5" w:val="clear"/>
        <w:spacing w:after="40"/>
        <w:ind w:left="360"/>
      </w:pPr>
      <w:r>
        <w:rPr>
          <w:rFonts w:ascii="Consolas" w:cs="Consolas" w:eastAsia="Consolas" w:hAnsi="Consolas"/>
          <w:sz w:val="18"/>
          <w:szCs w:val="18"/>
        </w:rPr>
        <w:t xml:space="preserve">                        |-- / --&gt; [SPA dist/ files]</w:t>
      </w:r>
    </w:p>
    <w:p>
      <w:pPr>
        <w:shd w:fill="F5F5F5" w:val="clear"/>
        <w:spacing w:after="40"/>
        <w:ind w:left="360"/>
      </w:pPr>
      <w:r>
        <w:rPr>
          <w:rFonts w:ascii="Consolas" w:cs="Consolas" w:eastAsia="Consolas" w:hAnsi="Consolas"/>
          <w:sz w:val="18"/>
          <w:szCs w:val="18"/>
        </w:rPr>
        <w:t xml:space="preserve">                        |-- /api/* --&gt; [Canvas Web :3000]</w:t>
      </w:r>
    </w:p>
    <w:p>
      <w:pPr>
        <w:shd w:fill="F5F5F5" w:val="clear"/>
        <w:spacing w:after="40"/>
        <w:ind w:left="360"/>
      </w:pPr>
      <w:r>
        <w:rPr>
          <w:rFonts w:ascii="Consolas" w:cs="Consolas" w:eastAsia="Consolas" w:hAnsi="Consolas"/>
          <w:sz w:val="18"/>
          <w:szCs w:val="18"/>
        </w:rPr>
        <w:t xml:space="preserve">                        |-- /login --&gt; [Canvas Auth]</w:t>
      </w:r>
    </w:p>
    <w:p>
      <w:pPr>
        <w:shd w:fill="F5F5F5" w:val="clear"/>
        <w:spacing w:after="40"/>
        <w:ind w:left="360"/>
      </w:pPr>
      <w:r>
        <w:rPr>
          <w:rFonts w:ascii="Consolas" w:cs="Consolas" w:eastAsia="Consolas" w:hAnsi="Consolas"/>
          <w:sz w:val="18"/>
          <w:szCs w:val="18"/>
        </w:rPr>
        <w:t xml:space="preserve">                        |-- /files/* --&gt; [Canvas Files]</w:t>
      </w:r>
    </w:p>
    <w:p>
      <w:pPr>
        <w:shd w:fill="F5F5F5" w:val="clear"/>
        <w:spacing w:after="40"/>
        <w:ind w:left="360"/>
      </w:pPr>
      <w:r>
        <w:rPr>
          <w:rFonts w:ascii="Consolas" w:cs="Consolas" w:eastAsia="Consolas" w:hAnsi="Consolas"/>
          <w:sz w:val="18"/>
          <w:szCs w:val="18"/>
        </w:rPr>
        <w:t xml:space="preserve">                        |</w:t>
      </w:r>
    </w:p>
    <w:p>
      <w:pPr>
        <w:shd w:fill="F5F5F5" w:val="clear"/>
        <w:spacing w:after="40"/>
        <w:ind w:left="360"/>
      </w:pPr>
      <w:r>
        <w:rPr>
          <w:rFonts w:ascii="Consolas" w:cs="Consolas" w:eastAsia="Consolas" w:hAnsi="Consolas"/>
          <w:sz w:val="18"/>
          <w:szCs w:val="18"/>
        </w:rPr>
        <w:t xml:space="preserve">[Canvas Web :3000]</w:t>
      </w:r>
    </w:p>
    <w:p>
      <w:pPr>
        <w:shd w:fill="F5F5F5" w:val="clear"/>
        <w:spacing w:after="40"/>
        <w:ind w:left="360"/>
      </w:pPr>
      <w:r>
        <w:rPr>
          <w:rFonts w:ascii="Consolas" w:cs="Consolas" w:eastAsia="Consolas" w:hAnsi="Consolas"/>
          <w:sz w:val="18"/>
          <w:szCs w:val="18"/>
        </w:rPr>
        <w:t xml:space="preserve">    |-- [PostgreSQL :5432] (Primary DB)</w:t>
      </w:r>
    </w:p>
    <w:p>
      <w:pPr>
        <w:shd w:fill="F5F5F5" w:val="clear"/>
        <w:spacing w:after="40"/>
        <w:ind w:left="360"/>
      </w:pPr>
      <w:r>
        <w:rPr>
          <w:rFonts w:ascii="Consolas" w:cs="Consolas" w:eastAsia="Consolas" w:hAnsi="Consolas"/>
          <w:sz w:val="18"/>
          <w:szCs w:val="18"/>
        </w:rPr>
        <w:t xml:space="preserve">    |-- [Redis :6379] (Cache + Sessions)</w:t>
      </w:r>
    </w:p>
    <w:p>
      <w:pPr>
        <w:shd w:fill="F5F5F5" w:val="clear"/>
        <w:spacing w:after="40"/>
        <w:ind w:left="360"/>
      </w:pPr>
      <w:r>
        <w:rPr>
          <w:rFonts w:ascii="Consolas" w:cs="Consolas" w:eastAsia="Consolas" w:hAnsi="Consolas"/>
          <w:sz w:val="18"/>
          <w:szCs w:val="18"/>
        </w:rPr>
        <w:t xml:space="preserve">    |-- [Canvas Jobs] (Background Workers x2)</w:t>
      </w:r>
    </w:p>
    <w:p>
      <w:pPr>
        <w:spacing w:after="200"/>
      </w:pPr>
    </w:p>
    <w:p>
      <w:pPr>
        <w:pStyle w:val="Heading2"/>
      </w:pPr>
      <w:r>
        <w:rPr>
          <w:b/>
          <w:bCs/>
        </w:rPr>
        <w:t xml:space="preserve">1.2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Alternatives Considered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19</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Concurrent features, ecosystem maturity, team expertise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Vue 3, Svelte, Angular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State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TanStack Query + Context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Server-state focus, built-in caching, devtools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Redux, Zustand, Jotai</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CSS + shadcn/ui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Utility-first, tree-shakeable, accessible components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CSS Modules, Styled Components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 v7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Mature, lazy loading, nested layouts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TanStack Router, Next.js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Tool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 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HMR, optimized builds, ESM-native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Webpack, Turbopack</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cookies (same-origin)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custom auth server, Canvas-native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OAuth2 PKCE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 multi-service 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Kubernetes, ECS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Reverse Proxy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SSL termination, static serving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Caddy, Traefik</w:t>
            </w:r>
          </w:p>
        </w:tc>
      </w:tr>
    </w:tbl>
    <w:p>
      <w:r>
        <w:br w:type="page"/>
      </w:r>
    </w:p>
    <w:p>
      <w:pPr>
        <w:pStyle w:val="Heading1"/>
      </w:pPr>
      <w:r>
        <w:rPr>
          <w:b/>
          <w:bCs/>
        </w:rPr>
        <w:t xml:space="preserve">2. Component Design</w:t>
      </w:r>
    </w:p>
    <w:p>
      <w:pPr>
        <w:pStyle w:val="Heading2"/>
      </w:pPr>
      <w:r>
        <w:rPr>
          <w:b/>
          <w:bCs/>
        </w:rPr>
        <w:t xml:space="preserve">2.1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60"/>
        <w:gridCol w:w="280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Shell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Provider wrapping, error boundaries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state, login/logout, role compute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API</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ThemeContext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Theme switching, dark mode, CSS vars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localStorage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AppLayout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Sidebar + TopBar + content outlet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AuthContext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96-item context-aware nav tree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notifications, theme, user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AuthContext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Client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 methods, CSRF, pagination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fetch API</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156 lazy routes with guards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Components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161 feature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UI components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Components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Primitives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shadcn/ui components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Radix UI</w:t>
            </w:r>
          </w:p>
        </w:tc>
      </w:tr>
    </w:tbl>
    <w:p>
      <w:pPr>
        <w:spacing w:after="200"/>
      </w:pPr>
    </w:p>
    <w:p>
      <w:pPr>
        <w:pStyle w:val="Heading2"/>
      </w:pPr>
      <w:r>
        <w:rPr>
          <w:b/>
          <w:bCs/>
        </w:rPr>
        <w:t xml:space="preserve">2.2 Backend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Web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Rails 8 + Passenger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endpoints, authentication, business logic</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Jobs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Delayed Job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processing (emails, imports, grading)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data store (users, courses, grades)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 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cache, API cache, ActionCable pub/sub</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Alpine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SSL termination, SPA serving, API proxy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Certbot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Let's Encrypt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SSL certificate renewal</w:t>
            </w:r>
          </w:p>
        </w:tc>
      </w:tr>
    </w:tbl>
    <w:p>
      <w:r>
        <w:br w:type="page"/>
      </w:r>
    </w:p>
    <w:p>
      <w:pPr>
        <w:pStyle w:val="Heading1"/>
      </w:pPr>
      <w:r>
        <w:rPr>
          <w:b/>
          <w:bCs/>
        </w:rPr>
        <w:t xml:space="preserve">3. Data Flow Architecture</w:t>
      </w:r>
    </w:p>
    <w:p>
      <w:pPr>
        <w:pStyle w:val="Heading2"/>
      </w:pPr>
      <w:r>
        <w:rPr>
          <w:b/>
          <w:bCs/>
        </w:rPr>
        <w:t xml:space="preserve">3.1 Request Flow</w:t>
      </w:r>
    </w:p>
    <w:p>
      <w:pPr>
        <w:pStyle w:val="ListParagraph"/>
        <w:numPr>
          <w:ilvl w:val="0"/>
          <w:numId w:val="2"/>
        </w:numPr>
      </w:pPr>
      <w:r>
        <w:rPr>
          <w:sz w:val="22"/>
          <w:szCs w:val="22"/>
        </w:rPr>
        <w:t xml:space="preserve">Client browser makes HTTPS request to fineract.us</w:t>
      </w:r>
    </w:p>
    <w:p>
      <w:pPr>
        <w:pStyle w:val="ListParagraph"/>
        <w:numPr>
          <w:ilvl w:val="0"/>
          <w:numId w:val="2"/>
        </w:numPr>
      </w:pPr>
      <w:r>
        <w:rPr>
          <w:sz w:val="22"/>
          <w:szCs w:val="22"/>
        </w:rPr>
        <w:t xml:space="preserve">Nginx terminates SSL, inspects URL path</w:t>
      </w:r>
    </w:p>
    <w:p>
      <w:pPr>
        <w:pStyle w:val="ListParagraph"/>
        <w:numPr>
          <w:ilvl w:val="0"/>
          <w:numId w:val="2"/>
        </w:numPr>
      </w:pPr>
      <w:r>
        <w:rPr>
          <w:sz w:val="22"/>
          <w:szCs w:val="22"/>
        </w:rPr>
        <w:t xml:space="preserve">Static assets (JS/CSS/images) served directly from dist/ with 7-day cache</w:t>
      </w:r>
    </w:p>
    <w:p>
      <w:pPr>
        <w:pStyle w:val="ListParagraph"/>
        <w:numPr>
          <w:ilvl w:val="0"/>
          <w:numId w:val="2"/>
        </w:numPr>
      </w:pPr>
      <w:r>
        <w:rPr>
          <w:sz w:val="22"/>
          <w:szCs w:val="22"/>
        </w:rPr>
        <w:t xml:space="preserve">SPA routes (/) served index.html for client-side routing</w:t>
      </w:r>
    </w:p>
    <w:p>
      <w:pPr>
        <w:pStyle w:val="ListParagraph"/>
        <w:numPr>
          <w:ilvl w:val="0"/>
          <w:numId w:val="2"/>
        </w:numPr>
      </w:pPr>
      <w:r>
        <w:rPr>
          <w:sz w:val="22"/>
          <w:szCs w:val="22"/>
        </w:rPr>
        <w:t xml:space="preserve">API requests (/api/*) proxied to Canvas Web container on port 3000</w:t>
      </w:r>
    </w:p>
    <w:p>
      <w:pPr>
        <w:pStyle w:val="ListParagraph"/>
        <w:numPr>
          <w:ilvl w:val="0"/>
          <w:numId w:val="2"/>
        </w:numPr>
      </w:pPr>
      <w:r>
        <w:rPr>
          <w:sz w:val="22"/>
          <w:szCs w:val="22"/>
        </w:rPr>
        <w:t xml:space="preserve">Canvas processes request, queries PostgreSQL/Redis, returns JSON</w:t>
      </w:r>
    </w:p>
    <w:p>
      <w:pPr>
        <w:pStyle w:val="ListParagraph"/>
        <w:numPr>
          <w:ilvl w:val="0"/>
          <w:numId w:val="2"/>
        </w:numPr>
      </w:pPr>
      <w:r>
        <w:rPr>
          <w:sz w:val="22"/>
          <w:szCs w:val="22"/>
        </w:rPr>
        <w:t xml:space="preserve">Nginx forwards JSON response to client</w:t>
      </w:r>
    </w:p>
    <w:p>
      <w:pPr>
        <w:pStyle w:val="ListParagraph"/>
        <w:numPr>
          <w:ilvl w:val="0"/>
          <w:numId w:val="2"/>
        </w:numPr>
      </w:pPr>
      <w:r>
        <w:rPr>
          <w:sz w:val="22"/>
          <w:szCs w:val="22"/>
        </w:rPr>
        <w:t xml:space="preserve">React SPA renders response data in UI components</w:t>
      </w:r>
    </w:p>
    <w:p>
      <w:pPr>
        <w:spacing w:after="200"/>
      </w:pPr>
    </w:p>
    <w:p>
      <w:pPr>
        <w:pStyle w:val="Heading2"/>
      </w:pPr>
      <w:r>
        <w:rPr>
          <w:b/>
          <w:bCs/>
        </w:rPr>
        <w:t xml:space="preserve">3.2 Authentication Flow</w:t>
      </w:r>
    </w:p>
    <w:p>
      <w:pPr>
        <w:pStyle w:val="ListParagraph"/>
        <w:numPr>
          <w:ilvl w:val="0"/>
          <w:numId w:val="2"/>
        </w:numPr>
      </w:pPr>
      <w:r>
        <w:rPr>
          <w:sz w:val="22"/>
          <w:szCs w:val="22"/>
        </w:rPr>
        <w:t xml:space="preserve">User submits credentials to Canvas /login endpoint</w:t>
      </w:r>
    </w:p>
    <w:p>
      <w:pPr>
        <w:pStyle w:val="ListParagraph"/>
        <w:numPr>
          <w:ilvl w:val="0"/>
          <w:numId w:val="2"/>
        </w:numPr>
      </w:pPr>
      <w:r>
        <w:rPr>
          <w:sz w:val="22"/>
          <w:szCs w:val="22"/>
        </w:rPr>
        <w:t xml:space="preserve">Canvas validates against database, creates session in Redis</w:t>
      </w:r>
    </w:p>
    <w:p>
      <w:pPr>
        <w:pStyle w:val="ListParagraph"/>
        <w:numPr>
          <w:ilvl w:val="0"/>
          <w:numId w:val="2"/>
        </w:numPr>
      </w:pPr>
      <w:r>
        <w:rPr>
          <w:sz w:val="22"/>
          <w:szCs w:val="22"/>
        </w:rPr>
        <w:t xml:space="preserve">Session cookie (HttpOnly, Secure) set on browser</w:t>
      </w:r>
    </w:p>
    <w:p>
      <w:pPr>
        <w:pStyle w:val="ListParagraph"/>
        <w:numPr>
          <w:ilvl w:val="0"/>
          <w:numId w:val="2"/>
        </w:numPr>
      </w:pPr>
      <w:r>
        <w:rPr>
          <w:sz w:val="22"/>
          <w:szCs w:val="22"/>
        </w:rPr>
        <w:t xml:space="preserve">SPA reads CSRF token from cookie for subsequent requests</w:t>
      </w:r>
    </w:p>
    <w:p>
      <w:pPr>
        <w:pStyle w:val="ListParagraph"/>
        <w:numPr>
          <w:ilvl w:val="0"/>
          <w:numId w:val="2"/>
        </w:numPr>
      </w:pPr>
      <w:r>
        <w:rPr>
          <w:sz w:val="22"/>
          <w:szCs w:val="22"/>
        </w:rPr>
        <w:t xml:space="preserve">All API calls include session cookie + CSRF token</w:t>
      </w:r>
    </w:p>
    <w:p>
      <w:pPr>
        <w:pStyle w:val="ListParagraph"/>
        <w:numPr>
          <w:ilvl w:val="0"/>
          <w:numId w:val="2"/>
        </w:numPr>
      </w:pPr>
      <w:r>
        <w:rPr>
          <w:sz w:val="22"/>
          <w:szCs w:val="22"/>
        </w:rPr>
        <w:t xml:space="preserve">Canvas validates session on each API request</w:t>
      </w:r>
    </w:p>
    <w:p>
      <w:pPr>
        <w:pStyle w:val="ListParagraph"/>
        <w:numPr>
          <w:ilvl w:val="0"/>
          <w:numId w:val="2"/>
        </w:numPr>
      </w:pPr>
      <w:r>
        <w:rPr>
          <w:sz w:val="22"/>
          <w:szCs w:val="22"/>
        </w:rPr>
        <w:t xml:space="preserve">On logout, Canvas destroys session, SPA clears state</w:t>
      </w:r>
    </w:p>
    <w:p>
      <w:pPr>
        <w:spacing w:after="200"/>
      </w:pPr>
    </w:p>
    <w:p>
      <w:pPr>
        <w:pStyle w:val="Heading2"/>
      </w:pPr>
      <w:r>
        <w:rPr>
          <w:b/>
          <w:bCs/>
        </w:rPr>
        <w:t xml:space="preserve">3.3 Data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Cache Type</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Invalidation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 content-hashed assets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Permanent (hash changes)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build deploys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Static file cache headers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days (immutable)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hash change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TanStack Query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In-memory query cache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 (staleTime)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Mutation invalidation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Server-side session/data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LRU (256MB limit)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manages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Query plan cache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Per-connection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changes</w:t>
            </w:r>
          </w:p>
        </w:tc>
      </w:tr>
    </w:tbl>
    <w:p>
      <w:r>
        <w:br w:type="page"/>
      </w:r>
    </w:p>
    <w:p>
      <w:pPr>
        <w:pStyle w:val="Heading1"/>
      </w:pPr>
      <w:r>
        <w:rPr>
          <w:b/>
          <w:bCs/>
        </w:rPr>
        <w:t xml:space="preserve">4. Security Architecture</w:t>
      </w:r>
    </w:p>
    <w:p>
      <w:pPr>
        <w:pStyle w:val="Heading2"/>
      </w:pPr>
      <w:r>
        <w:rPr>
          <w:b/>
          <w:bCs/>
        </w:rPr>
        <w:t xml:space="preserve">4.1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SSL/TLS encryption, HSTS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 Let's Encrypt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headers (CSP, X-Frame, X-XSS)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configuration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token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session + SPA extraction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XSS prevention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DOMPurify sanitization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Role-based access control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AdminRoute, ProtectedRoute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TypeScript types + Canvas validation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Encrypted at rest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encryption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client-side data storage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data on Canvas backend</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Container isolation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network isolation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limits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memory limits per service</w:t>
            </w:r>
          </w:p>
        </w:tc>
      </w:tr>
    </w:tbl>
    <w:p>
      <w:pPr>
        <w:spacing w:after="200"/>
      </w:pPr>
    </w:p>
    <w:p>
      <w:pPr>
        <w:pStyle w:val="Heading1"/>
      </w:pPr>
      <w:r>
        <w:rPr>
          <w:b/>
          <w:bCs/>
        </w:rPr>
        <w:t xml:space="preserve">5.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Current Design</w:t>
            </w:r>
          </w:p>
        </w:tc>
        <w:tc>
          <w:tcPr>
            <w:tcW w:type="dxa" w:w="4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Scale-Up Path</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concurrent (single VPS)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Nginx load balancer + multiple web containers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PostgreSQL instance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replicas, PgBouncer connection pooling</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256MB Redis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 Cluster or increase memory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80GB SSD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Attach block storage volumes or S3-compatible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CDN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(direct serving)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or AWS CloudFront for static assets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health checks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Prometheus + Grafana, Sentry for errors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ReDefiners HLD</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2026-03-27T12:33:29.235Z</dcterms:created>
  <dcterms:modified xsi:type="dcterms:W3CDTF">2026-03-27T12:33:29.235Z</dcterms:modified>
</cp:coreProperties>
</file>

<file path=docProps/custom.xml><?xml version="1.0" encoding="utf-8"?>
<Properties xmlns="http://schemas.openxmlformats.org/officeDocument/2006/custom-properties" xmlns:vt="http://schemas.openxmlformats.org/officeDocument/2006/docPropsVTypes"/>
</file>