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b/>
          <w:bCs/>
          <w:color w:val="163B32"/>
          <w:sz w:val="48"/>
          <w:szCs w:val="48"/>
        </w:rPr>
        <w:t xml:space="preserve">UAT SIGN-OFF
DOCUMENT</w:t>
      </w:r>
    </w:p>
    <w:p>
      <w:pPr>
        <w:spacing w:after="100"/>
        <w:jc w:val="center"/>
      </w:pPr>
      <w:r>
        <w:rPr>
          <w:color w:val="0F4D61"/>
          <w:sz w:val="36"/>
          <w:szCs w:val="36"/>
        </w:rPr>
        <w:t xml:space="preserve">User Acceptance Testing Report</w:t>
      </w:r>
    </w:p>
    <w:p>
      <w:pPr>
        <w:spacing w:after="200"/>
      </w:pP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Version 1.0  |  March 27, 2026</w:t>
      </w: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ReDefiners Development Team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Period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March 15-27, 2026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personas (Admin, Teacher, Student)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Result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Accepted with conditions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UAT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Test Cases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87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82 (94.3%)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Failed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Deferred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(non-critical UI polish)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Blocked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Duration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 days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(1 per persona)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2. Test Coverage by Feature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12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Deferred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Authentication (5 variants)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Assignments &amp; Grading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Quizzes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Discussions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Gradebook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Calendar &amp; Planner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Communication (Inbox/Chat)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Theme 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Navigation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3. Deferred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760"/>
        <w:gridCol w:w="1200"/>
        <w:gridCol w:w="24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Fix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UAT-D01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 wizard final step animation incomplete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v1.1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UAT-D02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Gradebook horizontal scroll indicator on mobile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v1.1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UAT-D03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Chat interface timestamp formatting inconsistent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v1.1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UAT-D04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Inbox empty state illustration 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v1.1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UAT-D05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Navigation submenu animation jank on slow devices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v1.1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4. Persona-Based Testing Results</w:t>
      </w:r>
    </w:p>
    <w:p>
      <w:pPr>
        <w:pStyle w:val="Heading2"/>
      </w:pPr>
      <w:r>
        <w:rPr>
          <w:b/>
          <w:bCs/>
        </w:rPr>
        <w:t xml:space="preserve">4.1 Admin Persona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Tester: </w:t>
      </w:r>
      <w:r>
        <w:rPr>
          <w:sz w:val="22"/>
          <w:szCs w:val="22"/>
        </w:rPr>
        <w:t xml:space="preserve">admin@redefiners.org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Flows Tested: </w:t>
      </w:r>
      <w:r>
        <w:rPr>
          <w:sz w:val="22"/>
          <w:szCs w:val="22"/>
        </w:rPr>
        <w:t xml:space="preserve">User CRUD, role management, SIS import, term management, audit logs, theme editor, developer keys, system health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Result: </w:t>
      </w:r>
      <w:r>
        <w:rPr>
          <w:sz w:val="22"/>
          <w:szCs w:val="22"/>
        </w:rPr>
        <w:t xml:space="preserve">All 10 test cases passed. Admin dashboard provides comprehensive system overview.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4.2 Teacher Persona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Tester: </w:t>
      </w:r>
      <w:r>
        <w:rPr>
          <w:sz w:val="22"/>
          <w:szCs w:val="22"/>
        </w:rPr>
        <w:t xml:space="preserve">garcia@redefiners.org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Flows Tested: </w:t>
      </w:r>
      <w:r>
        <w:rPr>
          <w:sz w:val="22"/>
          <w:szCs w:val="22"/>
        </w:rPr>
        <w:t xml:space="preserve">Course creation, content management, assignment CRUD, SpeedGrader, Gradebook, announcements, analytics, discussions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Result: </w:t>
      </w:r>
      <w:r>
        <w:rPr>
          <w:sz w:val="22"/>
          <w:szCs w:val="22"/>
        </w:rPr>
        <w:t xml:space="preserve">28 of 30 test cases passed. 2 deferred (UI polish items).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4.3 Student Persona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Tester: </w:t>
      </w:r>
      <w:r>
        <w:rPr>
          <w:sz w:val="22"/>
          <w:szCs w:val="22"/>
        </w:rPr>
        <w:t xml:space="preserve">student1@redefiners.org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Flows Tested: </w:t>
      </w:r>
      <w:r>
        <w:rPr>
          <w:sz w:val="22"/>
          <w:szCs w:val="22"/>
        </w:rPr>
        <w:t xml:space="preserve">Dashboard, course navigation, assignment submission, grade checking, discussion participation, calendar, inbox, profile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Result: </w:t>
      </w:r>
      <w:r>
        <w:rPr>
          <w:sz w:val="22"/>
          <w:szCs w:val="22"/>
        </w:rPr>
        <w:t xml:space="preserve">24 of 27 test cases passed. 3 deferred (minor UI items).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Acceptance Decision</w:t>
      </w:r>
    </w:p>
    <w:p>
      <w:pPr>
        <w:spacing w:after="120"/>
      </w:pPr>
      <w:r>
        <w:rPr>
          <w:sz w:val="22"/>
          <w:szCs w:val="22"/>
        </w:rPr>
        <w:t xml:space="preserve">Based on the UAT results, the ReDefiners LMS Frontend v1.0 is ACCEPTED for production deployment with the following conditions: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5 deferred items to be addressed in v1.1 release (within 30 days)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Performance monitoring to be enabled for production traffic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Weekly security scans to be conducted for first 90 days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6.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60"/>
        <w:gridCol w:w="28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Sponsor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QA Lead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 Director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B88A" w:sz="2" w:space="4"/>
      </w:pBdr>
      <w:tabs>
        <w:tab w:val="right" w:pos="9026"/>
      </w:tabs>
    </w:pPr>
    <w:r>
      <w:rPr>
        <w:i/>
        <w:iCs/>
        <w:color w:val="999999"/>
        <w:sz w:val="18"/>
        <w:szCs w:val="18"/>
      </w:rPr>
      <w:t xml:space="preserve">UAT Sign-Off</w:t>
    </w:r>
    <w:r>
      <w:rPr>
        <w:color w:val="999999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3B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4D6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2026-03-27T12:40:23.371Z</dcterms:created>
  <dcterms:modified xsi:type="dcterms:W3CDTF">2026-03-27T12:40:23.372Z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