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pacing w:val="200"/>
          <w:sz w:val="24"/>
          <w:szCs w:val="24"/>
        </w:rPr>
        <w:t xml:space="preserve">TECHNICAL PROPOSAL</w:t>
      </w:r>
    </w:p>
    <w:p>
      <w:pPr>
        <w:pBdr>
          <w:bottom w:val="single" w:color="2D6A4F" w:sz="6" w:space="12"/>
        </w:pBdr>
        <w:spacing w:after="100"/>
        <w:jc w:val="center"/>
      </w:pPr>
      <w:r>
        <w:rPr>
          <w:rFonts w:ascii="Arial" w:cs="Arial" w:eastAsia="Arial" w:hAnsi="Arial"/>
          <w:b/>
          <w:bCs/>
          <w:color w:val="2D6A4F"/>
          <w:sz w:val="52"/>
          <w:szCs w:val="52"/>
        </w:rPr>
        <w:t xml:space="preserve">Enterprise Disbursement Platform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E9B949"/>
          <w:sz w:val="36"/>
          <w:szCs w:val="36"/>
        </w:rPr>
        <w:t xml:space="preserve">DisbursePro</w:t>
      </w: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Qsoftwares Ltd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Digital Financial Solutions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2026</w:t>
      </w:r>
    </w:p>
    <w:p>
      <w:pPr>
        <w:spacing w:before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1.0 |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Qsoftwares Ltd is pleased to submit this proposal in response to your request for the development of an Enterprise Disbursement Platform. We understand you are seeking a robust, scalable platform that enables enterprises to load funds, manage employee registries, set approval workflows, and disburse payments through multiple channels.</w:t>
      </w:r>
    </w:p>
    <w:p>
      <w:pPr>
        <w:spacing w:after="80"/>
      </w:pPr>
    </w:p>
    <w:p>
      <w:pPr>
        <w:pBdr>
          <w:left w:val="single" w:color="2D6A4F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D6A4F"/>
          <w:sz w:val="22"/>
          <w:szCs w:val="22"/>
        </w:rPr>
        <w:t xml:space="preserve">We are not building a bank. We are building a control, visibility, and orchestration layer for enterprise money movement.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Our team has already built a working 28-page prototype of the platform, demonstrating our deep understanding of the requirements and our ability to deliver. The prototype features a complete company portal with employee registry, multi-step disbursement flows with real-time fee calculation, approval workflows, transaction management, and audit logging.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have extensive experience building fintech solutions for emerging markets across East and Southern Africa, with proven integrations to mobile money networks including M-Pesa, Airtel Money, MTN MoMo, and more.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Company Profile &amp; Relevant Experience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About Qsoftwares Ltd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Qsoftwares Ltd is a digital financial solutions company specializing in fintech platforms for emerging markets. We design, build, and deliver production-grade financial technology systems with a focus on the unique requirements of African markets.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Fintech solutions for emerging markets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Kenya, Zambia, East &amp; Southern Africa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Competencies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Multi-tenant SaaS, financial ledgers, payment integrations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 Integrations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M-Pesa, Airtel Money, MTN MoMo, Flutterwave, Paystack, Cellulant, Stripe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React, TypeScript, Node.js, Java/Spring Boot, PostgreSQL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Relevant Project: NeoBank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recently completed a comprehensive digital banking prototype for the Kenyan market, demonstrating our capability to deliver enterprise-grade fintech interfaces: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30 fully functional pages across consumer, merchant, and admin portals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Apache Fineract core banking backend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 payment provider integrations (M-Pesa, Airtel, MTN, Flutterwave, Paystack,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KYC/AML verification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design system (Savanna) with dark mode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transaction monitoring and compliance dashboards</w:t>
      </w:r>
    </w:p>
    <w:p>
      <w:pPr>
        <w:spacing w:after="80"/>
      </w:pPr>
    </w:p>
    <w:p>
      <w:pPr>
        <w:pBdr>
          <w:left w:val="single" w:color="2D6A4F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D6A4F"/>
          <w:sz w:val="22"/>
          <w:szCs w:val="22"/>
        </w:rPr>
        <w:t xml:space="preserve">The same proven design system and architectural patterns power the DisbursePro prototype, ensuring consistency, quality, and rapid delivery.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Understanding of Requirements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have thoroughly reviewed the Product Specification (v2.3) and Reference Platforms document. Our understanding of the core requirements: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Core Concept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is an orchestration layer that manages the movement of funds FROM a custodial wallet TO various payout rails. It sends commands and instructions but does not hold or custody funds. This separation is permanent by design and required by local financial regulations.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Key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Multi-tenant SaaS architecture scalable to 1,000+ enterprise clients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 Operations Account for system-level administration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Company wallets with real-time balance tracking via custodian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Employee/driver registry with bulk CSV import (critical for 650+ employees)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and bulk disbursement with configurable approval workflows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Disbursement intent selection (withdrawal vs. purchase) for fee calculation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Three-tier limit hierarchy: Network &gt; Platform &gt; Company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Zambian mobile money integration (Airtel Money, MTN MoMo, Zamtel Kwacha)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Comprehensive audit trails and structured record-keeping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Role-based access: Admin, Finance, Approver, Auditor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2 features visible but inactive in the MVP interface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Reference Platform Alignment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have studied all four reference platforms and our approach draws from the best elements of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Patterns Applied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Wallet-based fund allocation, employee access controls, real-time visibility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Workflow-driven disbursement logic, approval chains, audit trails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Tipalti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Large-scale payout capability, compliance-ready records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controls, policy enforcement, management dashboards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Technical Approach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Architecture Overview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follows an API-first, multi-tenant SaaS architecture with clear separation between the orchestration layer and external custody/payment systems.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19, TypeScript 5, Tailwind CSS v4, shadcn/ui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with NestJS (or Java/Spring Boot per preference)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with double-entry style ledgering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RESTful APIs with OpenAPI/Swagger documentation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+ MFA for admin functions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Event-driven architecture with webhook support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or Azure (containerized with Docker/Kubernetes)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 with automated testing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Key Technical Decisions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Multi-Tenant Isolation: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Each company operates in a logically isolated tenant with its own wallet, users, policies, and data. Shared infrastructure reduces cost while maintaining security boundaries.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Double-Entry Ledgering: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All wallet operations use double-entry accounting principles. Every debit has a corresponding credit, ensuring the ledger always balances and providing a complete audit trail.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Configurable Tariff Engine: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Fee calculation is modular and configurable per carrier, intent type, and company. New payment rails can be added without modifying core disbursement logic.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Event-Driven Audit: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Every action in the system generates an immutable audit event. Events are stored separately from operational data for compliance and forensic analysis.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Prototype Evidence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have already built a working 28-page prototype demonstrating the complete user experience: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pages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with company code, company registration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 Operator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pages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Dashboard, companies, company detail, revenue,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Company Portal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pages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Dashboard, employees, disbursements, approvals, transactions, reports, settings, audit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Previews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pages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Cards, deposits, mobile app, forex, integrations</w:t>
            </w:r>
          </w:p>
        </w:tc>
      </w:tr>
    </w:tbl>
    <w:p>
      <w:pPr>
        <w:spacing w:after="80"/>
      </w:pPr>
    </w:p>
    <w:p>
      <w:pPr>
        <w:pBdr>
          <w:left w:val="single" w:color="2D6A4F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D6A4F"/>
          <w:sz w:val="22"/>
          <w:szCs w:val="22"/>
        </w:rPr>
        <w:t xml:space="preserve">The prototype is fully functional, TypeScript-strict, and builds to production without errors. It can be reviewed immediately upon request.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MVP Scope &amp; Deliverables (Phase 1)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MVP is an accountant’s tool, not a driver’s tool. We are digitizing the company side of petty cash management. In Phase 1, employees do not access the platform directly.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Company Admin Dashboard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Company registration and profile management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Multi-user access with role-based permissions (Admin, Finance, Approver, Auditor)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Organization wallet with real-time balance display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Deposit history (view only — Operations credits accounts)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Employee/Driver Registry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Add/remove employees and drivers with mobile money account linking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Bulk CSV upload capability (tested with 650+ employee datasets)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 centre and department assignment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Carrier selection: Airtel Money, MTN MoMo, Zamtel Kwacha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Disbursement Engine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disbursement to individual recipient with employee selection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Bulk disbursement (payroll-style batch processing via CSV)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Disbursement intent selection (withdrawal vs. purchase) for fee calculation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fee breakdown: net amount + carrier fee + platform fee + levy = gross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Three-tier limit validation before processing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Basic approval workflow (initiator → approver)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Reporting &amp; Compliance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Transaction statements with filterable history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 statements (monthly summary of platform charges)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Spend reports by category, employee, period, cost centre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audit trail on all actions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 and PDF export capability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5.5 Platform Operator Functions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 dashboard with system-wide KPIs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Company management with wallet crediting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Revenue and fee tracking per disbursement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Carrier integration status monitoring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Three-tier limit configuration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5.6 MVP Interface Philosophy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 your specification, the MVP interface presents the full product vision. Phase 2 features (corporate cards, self-service deposits, employee app, multi-currency, ERP integrations) are visible but inactive — users can see what the platform will become.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Full Build Scope (Phase 2)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Basic Tier Features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Self-service deposits (mobile money, card top-up)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 disbursement features across all payment rails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Transaction and fee statements with export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 approval workflows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Enterprise Tier Features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access for custom integrations (OpenAPI/Swagger documented)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ERP integration support (Sage, QuickBooks, Xero, Pastel, Zoho)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Tax system integration (Zambia Revenue Authority)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Advanced business intelligence and analytics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approval workflows and policy configurations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Additional Phase 2 Deliverables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Corporate card issuance with balance-to-card transfers and merchant-level tracking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Employee/driver mobile app (fund requests, balance view, receipt upload)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Multi-currency support with forex conversion and transaction caps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Money transfer services integration (Mukuru, Western Union)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White-label capability for large enterprise deployments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7. Project Timeline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Phase 1 — MVP (8 Weeks)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have a significant head start with our working prototype. The 8-week timeline accounts for backend development, mobile money integration, testing, and deployment.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architecture, database schema, authentication, custodian API integration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Disbursement engine, fee calculation, approval workflows, mobile money integration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registry, bulk upload, reporting, audit logging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 testing, UAT with pilot clients, deployment, documentation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Phase 2 — Full Build (12–14 Weeks 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Self-service deposits, corporate card infrastructure, employee mobile app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5–8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Multi-currency forex, ERP integrations, advanced analytics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9–12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White-label capability, load testing, security audit, production deployment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13–14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Documentation finalization, handover preparation, training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8. Pricing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prices are in US Dollars (USD). Pricing includes full IP transfer, documentation, and handover.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(USD)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 —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4"/>
                <w:szCs w:val="24"/>
              </w:rPr>
              <w:t xml:space="preserve">$15,000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— Full Build (includes MVP)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Build (Phase 1 + Phase 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4"/>
                <w:szCs w:val="24"/>
              </w:rPr>
              <w:t xml:space="preserve">$95,000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Post-Deployment Support (3 months)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 Transfer &amp; Documentation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Included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What’s Included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source code with full IP transfer at MVP completion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License-free solution — no ongoing fees for frameworks or components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Enterprise-grade documentation (API docs, deployment guides, architecture)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3-month post-deployment support and monitoring period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Knowledge transfer sessions with your internal development team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Payment Terms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MVP: Fixed price upon delivery. Full Build: Milestone-based payments aligned with significant, tangible deliverables following MVP approval.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9. Team &amp; Handover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IP Transfer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source code, documentation, and work product transfers to your organization at MVP completion regardless of whether Phase 2 proceeds. This is understood and accepted as non-negotiable.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Documentation Deliverables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API documentation (OpenAPI/Swagger)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Webhook event specifications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model and schema documentation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Deployment and infrastructure guides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architecture and module documentation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guides for third-party developers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9.3 Collaboration Model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welcome your internal development team’s involvement during development for localization, business logic validation, and testing. Our handover process is designed to enable fully independent operation by your team.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9.4 Post-Deployment Support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3-month support period covers system monitoring, bug fixes, and stabilization. Upon expiry, no further obligations apply — your team operates independently with full documentation.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10. Why Qsoftwares Ltd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Working Prototype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28-page prototype already built and functional. We don’t just promise — we demonstrate. Review the prototype immediately.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Proven Fintech Experience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NeoBank prototype (30 pages), 9 payment gateway integrations, Apache Fineract core banking experience. Deep understanding of African payment rails.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Zambian Market Knowledge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of Zambian mobile money networks (Airtel, MTN, Zamtel), local business practices, and Bank of Zambia regulatory requirements.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Clean Handover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IP transfer, license-free codebase, enterprise-grade documentation. No vendor lock-in, no ongoing fees. You build, you hand over, we understand.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Competitive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at $15,000 (within your $10K–$20K range). Full build at $95,000 (within your $80K–$150K range). Proportionate value for cost with demonstrated delivery capability.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left w:val="single" w:color="2D6A4F" w:sz="12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D6A4F"/>
          <w:sz w:val="22"/>
          <w:szCs w:val="22"/>
        </w:rPr>
        <w:t xml:space="preserve">We look forward to the opportunity to demonstrate our prototype and discuss how we can deliver a world-class disbursement platform purpose-built for the Zambian market.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D6A4F" w:sz="2" w:space="8"/>
        </w:pBdr>
        <w:spacing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Contact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Company: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Qsoftwares Ltd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Website: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qsoftwares.com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Specialization: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Digital Financial Solutions for Emerging Markets</w:t>
      </w:r>
    </w:p>
    <w:p>
      <w:pPr>
        <w:spacing w:after="80"/>
      </w:pP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End of Proposal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Qsoftwares Ltd | Confidential |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2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DisbursePro Technical Proposal | Qsoftwares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2026-04-04T07:02:37.501Z</dcterms:created>
  <dcterms:modified xsi:type="dcterms:W3CDTF">2026-04-04T07:02:37.503Z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