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i w:val="0"/>
          <w:color w:val="00929F"/>
          <w:sz w:val="17"/>
        </w:rPr>
        <w:t>AI SERVICE LEAD BRIEF</w:t>
      </w:r>
    </w:p>
    <w:p>
      <w:pPr>
        <w:spacing w:after="40" w:before="0"/>
      </w:pPr>
      <w:r>
        <w:rPr>
          <w:rFonts w:ascii="Georgia" w:hAnsi="Georgia"/>
          <w:b/>
          <w:i w:val="0"/>
          <w:color w:val="130B01"/>
          <w:sz w:val="48"/>
        </w:rPr>
        <w:t>MaceStyle: Bringing It In-House</w:t>
      </w:r>
    </w:p>
    <w:p>
      <w:pPr>
        <w:spacing w:after="160" w:before="0"/>
      </w:pPr>
      <w:r>
        <w:rPr>
          <w:rFonts w:ascii="Georgia" w:hAnsi="Georgia"/>
          <w:b w:val="0"/>
          <w:i/>
          <w:color w:val="892B90"/>
          <w:sz w:val="26"/>
        </w:rPr>
        <w:t>Running our Style Guide validator on Mace's own billing and governance</w:t>
      </w:r>
    </w:p>
    <w:p>
      <w:pPr>
        <w:spacing w:after="200" w:before="0"/>
      </w:pPr>
      <w:r>
        <w:rPr>
          <w:rFonts w:ascii="Arial" w:hAnsi="Arial"/>
          <w:b w:val="0"/>
          <w:i w:val="0"/>
          <w:color w:val="5B5850"/>
          <w:sz w:val="17"/>
        </w:rPr>
        <w:t xml:space="preserve">Prepared for </w:t>
      </w:r>
      <w:r>
        <w:rPr>
          <w:rFonts w:ascii="Arial" w:hAnsi="Arial"/>
          <w:b/>
          <w:i w:val="0"/>
          <w:color w:val="5B5850"/>
          <w:sz w:val="17"/>
        </w:rPr>
        <w:t>Tobias</w:t>
      </w:r>
      <w:r>
        <w:rPr>
          <w:rFonts w:ascii="Arial" w:hAnsi="Arial"/>
          <w:b w:val="0"/>
          <w:i w:val="0"/>
          <w:color w:val="5B5850"/>
          <w:sz w:val="17"/>
        </w:rPr>
        <w:t xml:space="preserve"> by Stephen Cummins · AI Service Lead, Mace Digital · 2 July 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30B01"/>
                <w:sz w:val="22"/>
              </w:rPr>
              <w:t xml:space="preserve">MaceStyle can run entirely on </w:t>
            </w:r>
            <w:r>
              <w:rPr>
                <w:rFonts w:ascii="Arial" w:hAnsi="Arial"/>
                <w:b/>
                <w:color w:val="892B90"/>
                <w:sz w:val="22"/>
              </w:rPr>
              <w:t>Mace's own Azure billing and governance</w:t>
            </w:r>
            <w:r>
              <w:rPr>
                <w:rFonts w:ascii="Arial" w:hAnsi="Arial"/>
                <w:b w:val="0"/>
                <w:color w:val="130B01"/>
                <w:sz w:val="22"/>
              </w:rPr>
              <w:t xml:space="preserve">, at </w:t>
            </w:r>
            <w:r>
              <w:rPr>
                <w:rFonts w:ascii="Arial" w:hAnsi="Arial"/>
                <w:b/>
                <w:color w:val="892B90"/>
                <w:sz w:val="22"/>
              </w:rPr>
              <w:t>pennies per document</w:t>
            </w:r>
            <w:r>
              <w:rPr>
                <w:rFonts w:ascii="Arial" w:hAnsi="Arial"/>
                <w:b w:val="0"/>
                <w:color w:val="130B01"/>
                <w:sz w:val="22"/>
              </w:rPr>
              <w:t xml:space="preserve">, with </w:t>
            </w:r>
            <w:r>
              <w:rPr>
                <w:rFonts w:ascii="Arial" w:hAnsi="Arial"/>
                <w:b/>
                <w:color w:val="892B90"/>
                <w:sz w:val="22"/>
              </w:rPr>
              <w:t>zero code changes</w:t>
            </w:r>
            <w:r>
              <w:rPr>
                <w:rFonts w:ascii="Arial" w:hAnsi="Arial"/>
                <w:b w:val="0"/>
                <w:color w:val="130B01"/>
                <w:sz w:val="22"/>
              </w:rPr>
              <w:t>. I've already proven the switch end-to-end. It needs a Mace Azure subscription to own it and a data-governance nod. Then it's roughly half a day to cut over.</w:t>
            </w:r>
          </w:p>
        </w:tc>
      </w:tr>
    </w:tbl>
    <w:p>
      <w:pPr>
        <w:spacing w:after="40" w:before="0"/>
      </w:pPr>
      <w:r>
        <w:rPr>
          <w:rFonts w:ascii="Arial" w:hAnsi="Arial"/>
          <w:b w:val="0"/>
          <w:i w:val="0"/>
          <w:color w:val="130B01"/>
          <w:sz w:val="21"/>
        </w:rPr>
      </w:r>
    </w:p>
    <w:p>
      <w:pPr>
        <w:spacing w:before="320" w:after="80"/>
      </w:pPr>
      <w:r>
        <w:rPr>
          <w:color w:val="00929F"/>
          <w:sz w:val="28"/>
        </w:rPr>
        <w:t xml:space="preserve">▌ </w:t>
      </w:r>
      <w:r>
        <w:rPr>
          <w:rFonts w:ascii="Georgia" w:hAnsi="Georgia"/>
          <w:b/>
          <w:color w:val="130B01"/>
          <w:sz w:val="28"/>
        </w:rPr>
        <w:t>What we have today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30B01"/>
          <w:sz w:val="21"/>
        </w:rPr>
        <w:t>MaceStyle reads documents in the Mace Way Control Centre and checks them against the Writing Style Guide — British spelling, contractions, symbols, number and font standards — flagging issues and proposing corrections. It is live in pilot, validated by testers (Natasha, Jade) in June. The intelligent rules are powered by Claude, which handles the judgement calls a simple find-and-replace can't.</w:t>
      </w:r>
    </w:p>
    <w:p>
      <w:pPr>
        <w:spacing w:after="120" w:before="0"/>
      </w:pPr>
      <w:r>
        <w:rPr>
          <w:rFonts w:ascii="Arial" w:hAnsi="Arial"/>
          <w:b/>
          <w:i w:val="0"/>
          <w:color w:val="130B01"/>
          <w:sz w:val="21"/>
        </w:rPr>
        <w:t xml:space="preserve">The catch: </w:t>
      </w:r>
      <w:r>
        <w:rPr>
          <w:rFonts w:ascii="Arial" w:hAnsi="Arial"/>
          <w:b w:val="0"/>
          <w:i w:val="0"/>
          <w:color w:val="130B01"/>
          <w:sz w:val="21"/>
        </w:rPr>
        <w:t xml:space="preserve">the AI currently runs on </w:t>
      </w:r>
      <w:r>
        <w:rPr>
          <w:rFonts w:ascii="Arial" w:hAnsi="Arial"/>
          <w:b w:val="0"/>
          <w:i/>
          <w:color w:val="130B01"/>
          <w:sz w:val="21"/>
        </w:rPr>
        <w:t>my personal</w:t>
      </w:r>
      <w:r>
        <w:rPr>
          <w:rFonts w:ascii="Arial" w:hAnsi="Arial"/>
          <w:b w:val="0"/>
          <w:i w:val="0"/>
          <w:color w:val="130B01"/>
          <w:sz w:val="21"/>
        </w:rPr>
        <w:t xml:space="preserve"> Anthropic account and Azure subscription. That proves the concept — it's not how Mace should run a service it depends on. To make this a Mace service, the billing and governance need to sit inside Mace.</w:t>
      </w:r>
    </w:p>
    <w:p>
      <w:pPr>
        <w:spacing w:before="320" w:after="80"/>
      </w:pPr>
      <w:r>
        <w:rPr>
          <w:color w:val="00929F"/>
          <w:sz w:val="28"/>
        </w:rPr>
        <w:t xml:space="preserve">▌ </w:t>
      </w:r>
      <w:r>
        <w:rPr>
          <w:rFonts w:ascii="Georgia" w:hAnsi="Georgia"/>
          <w:b/>
          <w:color w:val="130B01"/>
          <w:sz w:val="28"/>
        </w:rPr>
        <w:t>The proposal: run it on Mace's Azure, via Microsoft Foundry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30B01"/>
          <w:sz w:val="21"/>
        </w:rPr>
        <w:t>Microsoft Foundry now offers Claude directly inside Azure. That changes the commercial picture entirely: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30B0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</w:r>
          </w:p>
        </w:tc>
        <w:tc>
          <w:tcPr>
            <w:tcW w:type="dxa" w:w="3324"/>
            <w:shd w:val="clear" w:fill="130B0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TODAY (MY ACCOUNTS)</w:t>
            </w:r>
          </w:p>
        </w:tc>
        <w:tc>
          <w:tcPr>
            <w:tcW w:type="dxa" w:w="3324"/>
            <w:shd w:val="clear" w:fill="130B0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PROPOSED (MACE)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Arial" w:hAnsi="Arial"/>
                <w:b/>
                <w:color w:val="00929F"/>
                <w:sz w:val="19"/>
              </w:rPr>
              <w:t>Who pays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Me, personally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rial" w:hAnsi="Arial"/>
                <w:b/>
                <w:color w:val="892B90"/>
                <w:sz w:val="19"/>
              </w:rPr>
              <w:t>Mace's existing Azure invoice</w:t>
            </w:r>
          </w:p>
        </w:tc>
      </w:tr>
      <w:tr>
        <w:tc>
          <w:tcPr>
            <w:tcW w:type="dxa" w:w="3324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/>
                <w:color w:val="00929F"/>
                <w:sz w:val="19"/>
              </w:rPr>
              <w:t>How</w:t>
            </w:r>
          </w:p>
        </w:tc>
        <w:tc>
          <w:tcPr>
            <w:tcW w:type="dxa" w:w="3324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Separate Anthropic account</w:t>
            </w:r>
          </w:p>
        </w:tc>
        <w:tc>
          <w:tcPr>
            <w:tcW w:type="dxa" w:w="3324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/>
                <w:color w:val="892B90"/>
                <w:sz w:val="19"/>
              </w:rPr>
              <w:t>Azure Marketplace — a line on the bill we already pay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Arial" w:hAnsi="Arial"/>
                <w:b/>
                <w:color w:val="00929F"/>
                <w:sz w:val="19"/>
              </w:rPr>
              <w:t>Governance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None to speak of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rial" w:hAnsi="Arial"/>
                <w:b/>
                <w:color w:val="892B90"/>
                <w:sz w:val="19"/>
              </w:rPr>
              <w:t>Entra ID, RBAC, data zone, spend caps</w:t>
            </w:r>
          </w:p>
        </w:tc>
      </w:tr>
      <w:tr>
        <w:tc>
          <w:tcPr>
            <w:tcW w:type="dxa" w:w="3324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/>
                <w:color w:val="00929F"/>
                <w:sz w:val="19"/>
              </w:rPr>
              <w:t>Procurement</w:t>
            </w:r>
          </w:p>
        </w:tc>
        <w:tc>
          <w:tcPr>
            <w:tcW w:type="dxa" w:w="3324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3324"/>
            <w:shd w:val="clear" w:fill="F6F8F8"/>
          </w:tcPr>
          <w:p>
            <w:pPr>
              <w:spacing w:after="0"/>
            </w:pPr>
            <w:r>
              <w:rPr>
                <w:rFonts w:ascii="Arial" w:hAnsi="Arial"/>
                <w:b/>
                <w:color w:val="892B90"/>
                <w:sz w:val="19"/>
              </w:rPr>
              <w:t>None. No new vendor, no new contract</w:t>
            </w:r>
          </w:p>
        </w:tc>
      </w:tr>
    </w:tbl>
    <w:p>
      <w:pPr>
        <w:spacing w:after="40" w:before="0"/>
      </w:pPr>
      <w:r>
        <w:rPr>
          <w:rFonts w:ascii="Arial" w:hAnsi="Arial"/>
          <w:b w:val="0"/>
          <w:i w:val="0"/>
          <w:color w:val="130B01"/>
          <w:sz w:val="21"/>
        </w:rPr>
      </w:r>
    </w:p>
    <w:p>
      <w:pPr>
        <w:spacing w:after="120" w:before="0"/>
      </w:pPr>
      <w:r>
        <w:rPr>
          <w:rFonts w:ascii="Arial" w:hAnsi="Arial"/>
          <w:b/>
          <w:i w:val="0"/>
          <w:color w:val="130B01"/>
          <w:sz w:val="21"/>
        </w:rPr>
        <w:t xml:space="preserve">The key point: </w:t>
      </w:r>
      <w:r>
        <w:rPr>
          <w:rFonts w:ascii="Arial" w:hAnsi="Arial"/>
          <w:b/>
          <w:i w:val="0"/>
          <w:color w:val="130B01"/>
          <w:sz w:val="21"/>
        </w:rPr>
        <w:t>no new supplier to onboard and no separate AI contract to negotiate.</w:t>
      </w:r>
      <w:r>
        <w:rPr>
          <w:rFonts w:ascii="Arial" w:hAnsi="Arial"/>
          <w:b w:val="0"/>
          <w:i w:val="0"/>
          <w:color w:val="130B01"/>
          <w:sz w:val="21"/>
        </w:rPr>
        <w:t xml:space="preserve"> Claude usage simply appears as consumption on the Azure agreement Mace already has. Microsoft handles billing and governance; Anthropic operates the model.</w:t>
      </w:r>
    </w:p>
    <w:p>
      <w:pPr>
        <w:spacing w:before="80"/>
        <w:jc w:val="center"/>
      </w:pPr>
      <w:r>
        <w:rPr>
          <w:rFonts w:ascii="Arial" w:hAnsi="Arial"/>
          <w:b/>
          <w:color w:val="130B01"/>
          <w:sz w:val="20"/>
        </w:rPr>
        <w:t>Mace Azure</w:t>
      </w:r>
      <w:r>
        <w:rPr>
          <w:b/>
          <w:color w:val="00929F"/>
        </w:rPr>
        <w:t xml:space="preserve">  →  </w:t>
      </w:r>
      <w:r>
        <w:rPr>
          <w:rFonts w:ascii="Arial" w:hAnsi="Arial"/>
          <w:b/>
          <w:color w:val="00929F"/>
          <w:sz w:val="20"/>
        </w:rPr>
        <w:t>MaceStyle Function</w:t>
      </w:r>
      <w:r>
        <w:rPr>
          <w:b/>
          <w:color w:val="00929F"/>
        </w:rPr>
        <w:t xml:space="preserve">  →  </w:t>
      </w:r>
      <w:r>
        <w:rPr>
          <w:rFonts w:ascii="Arial" w:hAnsi="Arial"/>
          <w:b/>
          <w:color w:val="892B90"/>
          <w:sz w:val="20"/>
        </w:rPr>
        <w:t>Microsoft Foundry</w:t>
      </w:r>
      <w:r>
        <w:rPr>
          <w:b/>
          <w:color w:val="00929F"/>
        </w:rPr>
        <w:t xml:space="preserve">  →  </w:t>
      </w:r>
      <w:r>
        <w:rPr>
          <w:rFonts w:ascii="Arial" w:hAnsi="Arial"/>
          <w:b/>
          <w:color w:val="FDB924"/>
          <w:sz w:val="20"/>
        </w:rPr>
        <w:t>Claude</w:t>
      </w:r>
    </w:p>
    <w:p>
      <w:pPr>
        <w:spacing w:after="160" w:before="0"/>
        <w:jc w:val="center"/>
      </w:pPr>
      <w:r>
        <w:rPr>
          <w:rFonts w:ascii="Arial" w:hAnsi="Arial"/>
          <w:b w:val="0"/>
          <w:i/>
          <w:color w:val="5B5850"/>
          <w:sz w:val="16"/>
        </w:rPr>
        <w:t>Billing stays inside Mace's Azure agreement — no separate Anthropic contract.</w:t>
      </w:r>
    </w:p>
    <w:p>
      <w:pPr>
        <w:spacing w:before="320" w:after="80"/>
      </w:pPr>
      <w:r>
        <w:rPr>
          <w:color w:val="00929F"/>
          <w:sz w:val="28"/>
        </w:rPr>
        <w:t xml:space="preserve">▌ </w:t>
      </w:r>
      <w:r>
        <w:rPr>
          <w:rFonts w:ascii="Georgia" w:hAnsi="Georgia"/>
          <w:b/>
          <w:color w:val="130B01"/>
          <w:sz w:val="28"/>
        </w:rPr>
        <w:t>What it costs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30B01"/>
          <w:sz w:val="21"/>
        </w:rPr>
        <w:t xml:space="preserve">Consumption-based, and genuinely cheap at this scale. A document validation is a few thousand tokens of AI — </w:t>
      </w:r>
      <w:r>
        <w:rPr>
          <w:rFonts w:ascii="Arial" w:hAnsi="Arial"/>
          <w:b/>
          <w:i w:val="0"/>
          <w:color w:val="130B01"/>
          <w:sz w:val="21"/>
        </w:rPr>
        <w:t>fractions of a penny to a couple of pence per document</w:t>
      </w:r>
      <w:r>
        <w:rPr>
          <w:rFonts w:ascii="Arial" w:hAnsi="Arial"/>
          <w:b w:val="0"/>
          <w:i w:val="0"/>
          <w:color w:val="130B01"/>
          <w:sz w:val="21"/>
        </w:rPr>
        <w:t>. Even at hundreds of documents a day, this is a rounding error against the value of consistent, on-brand documentation across the Control Centre. No upfront commitment; Mace pays only for what it uses.</w:t>
      </w:r>
    </w:p>
    <w:p>
      <w:pPr>
        <w:spacing w:before="320" w:after="80"/>
      </w:pPr>
      <w:r>
        <w:rPr>
          <w:color w:val="00929F"/>
          <w:sz w:val="28"/>
        </w:rPr>
        <w:t xml:space="preserve">▌ </w:t>
      </w:r>
      <w:r>
        <w:rPr>
          <w:rFonts w:ascii="Georgia" w:hAnsi="Georgia"/>
          <w:b/>
          <w:color w:val="130B01"/>
          <w:sz w:val="28"/>
        </w:rPr>
        <w:t>What I need from you</w:t>
      </w:r>
    </w:p>
    <w:p>
      <w:pPr>
        <w:pStyle w:val="ListNumber"/>
        <w:spacing w:after="120"/>
      </w:pPr>
      <w:r>
        <w:rPr>
          <w:rFonts w:ascii="Arial" w:hAnsi="Arial"/>
          <w:b/>
          <w:sz w:val="21"/>
        </w:rPr>
        <w:t>A home for it</w:t>
      </w:r>
      <w:r>
        <w:rPr>
          <w:rFonts w:ascii="Arial" w:hAnsi="Arial"/>
          <w:sz w:val="21"/>
        </w:rPr>
        <w:t xml:space="preserve"> — nominate a Mace Azure subscription and cost centre to own the service. Mace already runs on Azure (the mace365 tenant, Power Platform), so nothing new is stood up.</w:t>
      </w:r>
    </w:p>
    <w:p>
      <w:pPr>
        <w:pStyle w:val="ListNumber"/>
        <w:spacing w:after="120"/>
      </w:pPr>
      <w:r>
        <w:rPr>
          <w:rFonts w:ascii="Arial" w:hAnsi="Arial"/>
          <w:b/>
          <w:sz w:val="21"/>
        </w:rPr>
        <w:t>A governance nod</w:t>
      </w:r>
      <w:r>
        <w:rPr>
          <w:rFonts w:ascii="Arial" w:hAnsi="Arial"/>
          <w:sz w:val="21"/>
        </w:rPr>
        <w:t xml:space="preserve"> — document text is processed by a US-hosted model. Foundry's US data zone and Azure governance are built for exactly this; it needs Sapna's sign-off, which I'll tee up.</w:t>
      </w:r>
    </w:p>
    <w:p>
      <w:pPr>
        <w:pStyle w:val="ListNumber"/>
        <w:spacing w:after="120"/>
      </w:pPr>
      <w:r>
        <w:rPr>
          <w:rFonts w:ascii="Arial" w:hAnsi="Arial"/>
          <w:b/>
          <w:sz w:val="21"/>
        </w:rPr>
        <w:t>Half a day of my time</w:t>
      </w:r>
      <w:r>
        <w:rPr>
          <w:rFonts w:ascii="Arial" w:hAnsi="Arial"/>
          <w:sz w:val="21"/>
        </w:rPr>
        <w:t xml:space="preserve"> — to cut over. I've already rehearsed the entire handover in a test environment, so this is execution, not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30B01"/>
          </w:tcPr>
          <w:p>
            <w:pPr>
              <w:spacing w:after="80"/>
            </w:pPr>
            <w:r>
              <w:rPr>
                <w:rFonts w:ascii="Georgia" w:hAnsi="Georgia"/>
                <w:b/>
                <w:color w:val="FFFFFF"/>
                <w:sz w:val="26"/>
              </w:rPr>
              <w:t>Why this matters beyond MaceStyle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color w:val="D9D5CC"/>
                <w:sz w:val="20"/>
              </w:rPr>
              <w:t xml:space="preserve">MaceStyle is the </w:t>
            </w:r>
            <w:r>
              <w:rPr>
                <w:rFonts w:ascii="Arial" w:hAnsi="Arial"/>
                <w:b/>
                <w:color w:val="FDB924"/>
                <w:sz w:val="20"/>
              </w:rPr>
              <w:t>proof, not the point.</w:t>
            </w:r>
            <w:r>
              <w:rPr>
                <w:rFonts w:ascii="Arial" w:hAnsi="Arial"/>
                <w:b w:val="0"/>
                <w:color w:val="D9D5CC"/>
                <w:sz w:val="20"/>
              </w:rPr>
              <w:t xml:space="preserve"> It shows a repeatable pattern: identify a real Mace problem, stand up an AI service to solve it, and hand it over running on Mace's own billing and governance — safely, cheaply, and without a procurement cycle.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color w:val="D9D5CC"/>
                <w:sz w:val="20"/>
              </w:rPr>
              <w:t xml:space="preserve">That pattern is the AI Service Lead role in practice. Give me the mandate and MaceStyle becomes the </w:t>
            </w:r>
            <w:r>
              <w:rPr>
                <w:rFonts w:ascii="Arial" w:hAnsi="Arial"/>
                <w:b/>
                <w:color w:val="FDB924"/>
                <w:sz w:val="20"/>
              </w:rPr>
              <w:t>first of several</w:t>
            </w:r>
            <w:r>
              <w:rPr>
                <w:rFonts w:ascii="Arial" w:hAnsi="Arial"/>
                <w:b w:val="0"/>
                <w:color w:val="D9D5CC"/>
                <w:sz w:val="20"/>
              </w:rPr>
              <w:t xml:space="preserve"> — each one an internal AI service that pays for itself in hours saved and lands inside Mace's existing Azure controls from day one.</w:t>
            </w:r>
          </w:p>
        </w:tc>
      </w:tr>
    </w:tbl>
    <w:p>
      <w:pPr>
        <w:spacing w:after="40" w:before="0"/>
      </w:pPr>
      <w:r>
        <w:rPr>
          <w:rFonts w:ascii="Arial" w:hAnsi="Arial"/>
          <w:b w:val="0"/>
          <w:i w:val="0"/>
          <w:color w:val="130B01"/>
          <w:sz w:val="21"/>
        </w:rPr>
      </w:r>
    </w:p>
    <w:p>
      <w:pPr>
        <w:spacing w:after="120" w:before="0"/>
      </w:pPr>
      <w:r>
        <w:rPr>
          <w:rFonts w:ascii="Arial" w:hAnsi="Arial"/>
          <w:b w:val="0"/>
          <w:i/>
          <w:color w:val="5B5850"/>
          <w:sz w:val="16"/>
        </w:rPr>
        <w:t>Technical detail for whoever provisions it: see the companion Foundry Handover Runbook.  ·  Stephen Cummins · AI Service Lead, Mace Digital · stephen.cummins@macegroup.com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30B0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MaceStyle — Bringing It In-House</dc:title>
  <dc:subject/>
  <dc:creator>Stephen Cummins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