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68"/>
          <w:szCs w:val="6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sz w:val="68"/>
          <w:szCs w:val="68"/>
          <w:rtl w:val="0"/>
        </w:rPr>
        <w:t xml:space="preserve">esson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68"/>
          <w:szCs w:val="6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68"/>
          <w:szCs w:val="68"/>
          <w:rtl w:val="0"/>
        </w:rPr>
        <w:t xml:space="preserve">3 Demo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68"/>
          <w:szCs w:val="68"/>
          <w:u w:val="none"/>
          <w:shd w:fill="auto" w:val="clear"/>
          <w:vertAlign w:val="baseline"/>
          <w:rtl w:val="0"/>
        </w:rPr>
        <w:t xml:space="preserve">1: Deploy to GitHub via Git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Git and set up your GitHub account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 the most popular commands in Git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all the files from the local repository to GitHub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Git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is already installed in your lab. You can check the version of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by executing the below command in the terminal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--version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4050" cy="581025"/>
            <wp:effectExtent b="0" l="0" r="0" t="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not installed, then you can follow the below steps to install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apt-get install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2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305425" cy="266700"/>
            <wp:effectExtent b="0" l="0" r="0" t="0"/>
            <wp:docPr id="2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732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2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up your GitHub account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a web-based hosting service for version control using Git. It offers plans for public and private repositories. You can add multiple projects by creating multiple public repositories.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only covers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public repository and its usage.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Navigate to </w:t>
      </w:r>
      <w:hyperlink r:id="rId9">
        <w:r w:rsidDel="00000000" w:rsidR="00000000" w:rsidRPr="00000000">
          <w:rPr>
            <w:rFonts w:ascii="Calibri" w:cs="Calibri" w:eastAsia="Calibri" w:hAnsi="Calibri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</w:t>
        </w:r>
      </w:hyperlink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ign up for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details and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reate an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2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19750" cy="2295525"/>
            <wp:effectExtent b="12700" l="12700" r="12700" t="12700"/>
            <wp:docPr id="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247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2955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hoose your personal plan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elect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ree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ontinue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You can share basic information about yourself or you can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kip this 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will receive an email to confirm your account. It is important to confirm your account before you use GitHub. Once confirmed, your GitHub account is set up successfully.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 in from Git local to connect remote GitHub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terminal in your lab and execute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following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2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config --global user.email “your_Email_Id”</w:t>
      </w:r>
    </w:p>
    <w:p w:rsidR="00000000" w:rsidDel="00000000" w:rsidP="00000000" w:rsidRDefault="00000000" w:rsidRPr="00000000" w14:paraId="0000001B">
      <w:pPr>
        <w:spacing w:after="200" w:line="240" w:lineRule="auto"/>
        <w:ind w:firstLine="72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config --global user.username “your_Username”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eplac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your_Email_Id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your registered email address in GitHub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Your_Username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your GitHub username.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2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48338" cy="400050"/>
            <wp:effectExtent b="0" l="0" r="0" t="0"/>
            <wp:docPr id="2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728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4: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multiple files and content in each file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create multiple files with different extensions and to create a folder to store all the files in one place, follow the steps shown below: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mkdir Lesson-02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cd Lesson-02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touch index.html Texts.txt C_Program.c HelloJava.java index.js styles.css typo.ts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ls -l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2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034088" cy="1695450"/>
            <wp:effectExtent b="0" l="0" r="0" t="0"/>
            <wp:docPr id="2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99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4088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use any of the text editors available in Linux, but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editor is preferred. To open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editor mode, follow the below step. You can execute the same command for any file extension you have created in the above step.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 C_Program.c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terminal and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dd the below code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C_Program.c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printf(“Hello! I am C-Program. Thank you!”);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 HelloJava.java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terminal and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below code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HelloJava.java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file: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HelloJava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static void main(String args[]){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System.out.Println(“ I am your Java Program. Thank you! ”);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 index.html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terminal and add the below code in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index.html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&lt;head&gt;&lt;title&gt;HTML&lt;/title&gt;&lt;/head&gt;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&lt;p&gt; I am your HTML Page. Thank you! 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 index.js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terminal and add the below code in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index.js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 texts = “I am your JavaScript Program”;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console.log(texts);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 the below commands to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edit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other files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 Styles.css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 Texts.txt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 typo.ts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Please note that these files will be empty.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5: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Since all the files are to be pushed, initialize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.git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folder inside the directory by executing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following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commands: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commit . -m “I am pushing all the files to my GitHub”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status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2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805488" cy="2266950"/>
            <wp:effectExtent b="0" l="0" r="0" t="0"/>
            <wp:docPr id="2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248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5488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6: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repository in your GitHub account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the homepage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GitHub.com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ew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epository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shown below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2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57888" cy="2152650"/>
            <wp:effectExtent b="12700" l="12700" r="12700" t="12700"/>
            <wp:docPr id="2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7888" cy="21526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name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Lesson -02- GitHubFiles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reate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2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838825" cy="4180162"/>
            <wp:effectExtent b="12700" l="12700" r="12700" t="12700"/>
            <wp:docPr id="2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18016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will be redirected to a quick guide page and you will be navigated automatically inside the directory you have created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2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815013" cy="2800350"/>
            <wp:effectExtent b="12700" l="12700" r="12700" t="12700"/>
            <wp:docPr id="3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2467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5013" cy="28003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Since a repository is already created,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“…or create a new repository on the command line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should be skipped.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SSH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change the instructions from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remote, add origin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&lt;URL_of_Your_GitHub_Repository&gt;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execute it in the terminal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git remote add origin &lt;URL of Your GitHub Repository&gt;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you’re unable to push the files to your Github.com account, then follow the below steps: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7: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ng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SSH Key and adding it to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 the current directory to ssh by executing below command: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2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~/.ssh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172b4d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172b4d"/>
          <w:sz w:val="24"/>
          <w:szCs w:val="24"/>
          <w:highlight w:val="white"/>
          <w:u w:val="none"/>
          <w:vertAlign w:val="baseline"/>
          <w:rtl w:val="0"/>
        </w:rPr>
        <w:t xml:space="preserve">Generate an RSA key for the registered email Id (An example is available below)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72b4d"/>
          <w:sz w:val="24"/>
          <w:szCs w:val="24"/>
          <w:highlight w:val="white"/>
          <w:rtl w:val="0"/>
        </w:rPr>
        <w:t xml:space="preserve">ssh-keygen -t rsa -C &lt;YourEmailId&gt;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color w:val="172b4d"/>
          <w:sz w:val="24"/>
          <w:szCs w:val="24"/>
          <w:shd w:fill="e7e6e6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172b4d"/>
          <w:sz w:val="24"/>
          <w:szCs w:val="24"/>
          <w:highlight w:val="white"/>
          <w:rtl w:val="0"/>
        </w:rPr>
        <w:t xml:space="preserve">vi id_rsa.pub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Calibri" w:cs="Calibri" w:eastAsia="Calibri" w:hAnsi="Calibri"/>
          <w:color w:val="172b4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172b4d"/>
          <w:sz w:val="24"/>
          <w:szCs w:val="24"/>
          <w:highlight w:val="white"/>
          <w:u w:val="none"/>
          <w:vertAlign w:val="baseline"/>
          <w:rtl w:val="0"/>
        </w:rPr>
        <w:t xml:space="preserve">Copy the entire key from the clipboard. Choose 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172b4d"/>
          <w:sz w:val="24"/>
          <w:szCs w:val="24"/>
          <w:highlight w:val="white"/>
          <w:u w:val="none"/>
          <w:vertAlign w:val="baseline"/>
          <w:rtl w:val="0"/>
        </w:rPr>
        <w:t xml:space="preserve">Your avatar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2b4d"/>
          <w:sz w:val="24"/>
          <w:szCs w:val="24"/>
          <w:highlight w:val="white"/>
          <w:u w:val="none"/>
          <w:vertAlign w:val="baseline"/>
          <w:rtl w:val="0"/>
        </w:rPr>
        <w:t xml:space="preserve"> &gt; </w:t>
      </w:r>
      <w:r w:rsidDel="00000000" w:rsidR="00000000" w:rsidRPr="00000000">
        <w:rPr>
          <w:rFonts w:ascii="Calibri" w:cs="Calibri" w:eastAsia="Calibri" w:hAnsi="Calibri"/>
          <w:b w:val="1"/>
          <w:color w:val="172b4d"/>
          <w:sz w:val="24"/>
          <w:szCs w:val="24"/>
          <w:highlight w:val="whit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2b4d"/>
          <w:sz w:val="24"/>
          <w:szCs w:val="24"/>
          <w:highlight w:val="white"/>
          <w:u w:val="none"/>
          <w:vertAlign w:val="baseline"/>
          <w:rtl w:val="0"/>
        </w:rPr>
        <w:t xml:space="preserve">ettings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172b4d"/>
          <w:sz w:val="24"/>
          <w:szCs w:val="24"/>
          <w:highlight w:val="white"/>
          <w:u w:val="none"/>
          <w:vertAlign w:val="baseline"/>
          <w:rtl w:val="0"/>
        </w:rPr>
        <w:t xml:space="preserve"> 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2b4d"/>
          <w:sz w:val="24"/>
          <w:szCs w:val="24"/>
          <w:highlight w:val="white"/>
          <w:u w:val="none"/>
          <w:vertAlign w:val="baseline"/>
          <w:rtl w:val="0"/>
        </w:rPr>
        <w:t xml:space="preserve">SSH &amp; GPG Keys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172b4d"/>
          <w:sz w:val="24"/>
          <w:szCs w:val="24"/>
          <w:highlight w:val="white"/>
          <w:u w:val="none"/>
          <w:vertAlign w:val="baseline"/>
          <w:rtl w:val="0"/>
        </w:rPr>
        <w:t xml:space="preserve">and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2b4d"/>
          <w:sz w:val="24"/>
          <w:szCs w:val="24"/>
          <w:highlight w:val="white"/>
          <w:u w:val="none"/>
          <w:vertAlign w:val="baseline"/>
          <w:rtl w:val="0"/>
        </w:rPr>
        <w:t xml:space="preserve">New SSH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172b4d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2b4d"/>
          <w:sz w:val="24"/>
          <w:szCs w:val="24"/>
          <w:highlight w:val="white"/>
          <w:u w:val="none"/>
          <w:vertAlign w:val="baseline"/>
          <w:rtl w:val="0"/>
        </w:rPr>
        <w:t xml:space="preserve">key</w:t>
      </w:r>
      <w:r w:rsidDel="00000000" w:rsidR="00000000" w:rsidRPr="00000000">
        <w:rPr>
          <w:rFonts w:ascii="Calibri" w:cs="Calibri" w:eastAsia="Calibri" w:hAnsi="Calibri"/>
          <w:color w:val="172b4d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172b4d"/>
          <w:sz w:val="24"/>
          <w:szCs w:val="24"/>
          <w:highlight w:val="white"/>
          <w:u w:val="none"/>
          <w:vertAlign w:val="baseline"/>
          <w:rtl w:val="0"/>
        </w:rPr>
        <w:t xml:space="preserve">paste the key, and </w:t>
      </w:r>
      <w:r w:rsidDel="00000000" w:rsidR="00000000" w:rsidRPr="00000000">
        <w:rPr>
          <w:rFonts w:ascii="Calibri" w:cs="Calibri" w:eastAsia="Calibri" w:hAnsi="Calibri"/>
          <w:b w:val="1"/>
          <w:color w:val="172b4d"/>
          <w:sz w:val="24"/>
          <w:szCs w:val="24"/>
          <w:highlight w:val="whit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2b4d"/>
          <w:sz w:val="24"/>
          <w:szCs w:val="24"/>
          <w:highlight w:val="white"/>
          <w:u w:val="none"/>
          <w:vertAlign w:val="baseline"/>
          <w:rtl w:val="0"/>
        </w:rPr>
        <w:t xml:space="preserve">ave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172b4d"/>
          <w:sz w:val="24"/>
          <w:szCs w:val="24"/>
          <w:highlight w:val="white"/>
          <w:u w:val="none"/>
          <w:vertAlign w:val="baseline"/>
          <w:rtl w:val="0"/>
        </w:rPr>
        <w:t xml:space="preserve"> 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2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00700" cy="2371725"/>
            <wp:effectExtent b="12700" l="12700" r="12700" t="12700"/>
            <wp:docPr id="3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216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3717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2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terminal, execute the following command to save the key and link it with local git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ssh-add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the git remote, add origin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&lt;URL_of_Your_GitHub_Repository&gt;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execute it in the terminal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git remote add origin &lt;URL of Your GitHub Repository&gt;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Reload your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GitHub.com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account to confirm the output shown below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62625" cy="2190750"/>
            <wp:effectExtent b="12700" l="12700" r="12700" t="12700"/>
            <wp:docPr id="3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1907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34" name="image12.png"/>
          <a:graphic>
            <a:graphicData uri="http://schemas.openxmlformats.org/drawingml/2006/picture">
              <pic:pic>
                <pic:nvPicPr>
                  <pic:cNvPr id="0" name="image1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940" cy="354330"/>
          <wp:effectExtent b="0" l="0" r="0" t="0"/>
          <wp:docPr descr="A close up of a logo&#10;&#10;Description automatically generated" id="33" name="image3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940" cy="3543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2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2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7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7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7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7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7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7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7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7.%9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en-IN" w:val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Internet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320" w:before="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normal" w:customStyle="1">
    <w:name w:val="LO-normal"/>
    <w:qFormat w:val="1"/>
    <w:rsid w:val="0059036F"/>
    <w:pPr>
      <w:widowControl w:val="1"/>
      <w:bidi w:val="0"/>
      <w:spacing w:after="160" w:before="0" w:line="254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IN"/>
    </w:rPr>
  </w:style>
  <w:style w:type="paragraph" w:styleId="FrameContents" w:customStyle="1">
    <w:name w:val="Frame Contents"/>
    <w:basedOn w:val="Normal"/>
    <w:qFormat w:val="1"/>
    <w:rsid w:val="0059036F"/>
    <w:pPr>
      <w:spacing w:after="160" w:before="0" w:line="254" w:lineRule="auto"/>
    </w:pPr>
    <w:rPr>
      <w:rFonts w:ascii="Calibri" w:cs="Calibri" w:eastAsia="Calibri" w:hAnsi="Calibri"/>
      <w:lang w:bidi="hi-IN" w:eastAsia="zh-CN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10.png"/><Relationship Id="rId10" Type="http://schemas.openxmlformats.org/officeDocument/2006/relationships/image" Target="media/image5.png"/><Relationship Id="rId13" Type="http://schemas.openxmlformats.org/officeDocument/2006/relationships/image" Target="media/image15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" TargetMode="External"/><Relationship Id="rId15" Type="http://schemas.openxmlformats.org/officeDocument/2006/relationships/image" Target="media/image13.png"/><Relationship Id="rId14" Type="http://schemas.openxmlformats.org/officeDocument/2006/relationships/image" Target="media/image7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14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WDnLr6tInAa5GgCTJ8sfd4S5Ww==">AMUW2mXv19YnvI4luNygMbkuTZf6kr+4jTIXFCFxntQVBm6hewlt57r69UB7N/dXSXK57mBBWZrl6se4UCI20LPPm8hLL7IA3yLop7NZZKCoB6sB3Dzbsh/GKrnShqhhx4M4YMeQlRuJ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2020-09-30T04:43:00Z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