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>
          <w:rFonts w:ascii="Calibri" w:cs="Calibri" w:eastAsia="Calibri" w:hAnsi="Calibri"/>
          <w:sz w:val="72"/>
          <w:szCs w:val="7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 Demo 5: Create Git Aliases</w:t>
      </w:r>
    </w:p>
    <w:p w:rsidR="00000000" w:rsidDel="00000000" w:rsidP="00000000" w:rsidRDefault="00000000" w:rsidRPr="00000000" w14:paraId="00000002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Git aliases</w:t>
      </w:r>
    </w:p>
    <w:p w:rsidR="00000000" w:rsidDel="00000000" w:rsidP="00000000" w:rsidRDefault="00000000" w:rsidRPr="00000000" w14:paraId="00000005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one subsections,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liases for common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aliases for common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 and execute the following commands to create the respective aliases: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alias.co checkout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alias.br branch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alias.ci commit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alias.st status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alias.ad add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53075" cy="10382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3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git aliases: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-l | grep alias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91175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98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8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rnab9qcKrB88ncQOgydf2x+hA==">AMUW2mWD1j1bvDnQSOn+trB+vSFU+U0DLdhOAHRS2HJkWFalOzb7pxolyYSdCj3X45Pw+o/Y+b0C7nu6wpWcT1HaJ1VGMmSmBZoCMcnV0wkmajOj37XdBPWozP/WhZZAsCn5qjALkP2V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