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Lesson 4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64"/>
          <w:szCs w:val="64"/>
          <w:rtl w:val="0"/>
        </w:rPr>
        <w:t xml:space="preserve">Demo </w:t>
      </w:r>
      <w:r w:rsidDel="00000000" w:rsidR="00000000" w:rsidRPr="00000000">
        <w:rPr>
          <w:sz w:val="64"/>
          <w:szCs w:val="64"/>
          <w:rtl w:val="0"/>
        </w:rPr>
        <w:t xml:space="preserve">9: Enabling Security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 security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three sub-sections, namely: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Enabling security Jenkins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 Setting up an account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Enabling security Jenkins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Manage Jenkins</w:t>
      </w:r>
      <w:r w:rsidDel="00000000" w:rsidR="00000000" w:rsidRPr="00000000">
        <w:rPr>
          <w:sz w:val="24"/>
          <w:szCs w:val="24"/>
          <w:rtl w:val="0"/>
        </w:rPr>
        <w:t xml:space="preserve"> and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Configure Global Security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486400" cy="3070225"/>
            <wp:effectExtent b="0" l="0" r="0" t="0"/>
            <wp:wrapSquare wrapText="bothSides" distB="0" distT="0" distL="0" distR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0" w:before="0" w:lin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Under </w:t>
      </w:r>
      <w:r w:rsidDel="00000000" w:rsidR="00000000" w:rsidRPr="00000000">
        <w:rPr>
          <w:i w:val="1"/>
          <w:sz w:val="24"/>
          <w:szCs w:val="24"/>
          <w:rtl w:val="0"/>
        </w:rPr>
        <w:t xml:space="preserve">Security Realm</w:t>
      </w:r>
      <w:r w:rsidDel="00000000" w:rsidR="00000000" w:rsidRPr="00000000">
        <w:rPr>
          <w:sz w:val="24"/>
          <w:szCs w:val="24"/>
          <w:rtl w:val="0"/>
        </w:rPr>
        <w:t xml:space="preserve">, choose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Jenkins’ own user database</w:t>
      </w:r>
      <w:r w:rsidDel="00000000" w:rsidR="00000000" w:rsidRPr="00000000">
        <w:rPr>
          <w:sz w:val="24"/>
          <w:szCs w:val="24"/>
          <w:rtl w:val="0"/>
        </w:rPr>
        <w:t xml:space="preserve"> and check the box that says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Allow users to sign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486400" cy="2615565"/>
            <wp:effectExtent b="0" l="0" r="0" t="0"/>
            <wp:wrapSquare wrapText="bothSides" distB="0" distT="0" distL="0" distR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5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</w:t>
      </w:r>
      <w:r w:rsidDel="00000000" w:rsidR="00000000" w:rsidRPr="00000000">
        <w:rPr>
          <w:i w:val="1"/>
          <w:sz w:val="24"/>
          <w:szCs w:val="24"/>
          <w:rtl w:val="0"/>
        </w:rPr>
        <w:t xml:space="preserve">Authorization</w:t>
      </w:r>
      <w:r w:rsidDel="00000000" w:rsidR="00000000" w:rsidRPr="00000000">
        <w:rPr>
          <w:sz w:val="24"/>
          <w:szCs w:val="24"/>
          <w:rtl w:val="0"/>
        </w:rPr>
        <w:t xml:space="preserve">,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Logged-in users can do anything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1080" w:firstLine="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715000" cy="3039110"/>
            <wp:effectExtent b="0" l="0" r="0" t="0"/>
            <wp:wrapSquare wrapText="bothSides" distB="0" distT="0" distL="0" distR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39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 Setting up an account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Jenkins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Sign up</w:t>
      </w:r>
      <w:r w:rsidDel="00000000" w:rsidR="00000000" w:rsidRPr="00000000">
        <w:rPr>
          <w:sz w:val="24"/>
          <w:szCs w:val="24"/>
          <w:rtl w:val="0"/>
        </w:rPr>
        <w:t xml:space="preserve"> at the top right corner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the required fields in the sign-up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Create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now log in with your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19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20670" cy="280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-809624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1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zqS194yir5G149HbZK/ZUC7LgA==">AMUW2mWSmmqgTD35rLetNKkMd2iy/kK9ZOtIjkIndNR72JkLc1dAMW1CSUhk/lRMXHKHMg2Am1mK7ONkv2cggNUiZzcRhd0bZmb1d9nbWPrhnpKSssklPgE=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