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3: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Install Mirantis Secure Registry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and set up Mirantis Secure Registry (MSR)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insecure registries which you are going to run while running MSR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MSR installation command from Admin Settings in MKE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MSR installation command in Docker CLI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that the MSR is successfully installed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insecure registries which you are going to run while running MSR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Ubuntu 14.x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/etc/default/docker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in your terminal, and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DOCKER_OPTS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parameter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DOCKER_OPTS="--insecure-registry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&lt;registry.example.com&gt;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-H tcp://127.0.0.1:2375 -H unix:///var/run/docker.sock"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&lt;registry.example.com&gt;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private IP address of worker1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where you are going to install MSR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Ubuntu 16.x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edit or create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/etc/docker/daemon.json,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add this to the file: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"insecure-registries" : ["registry.example.com"]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registry.example.com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private IP address of worker1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where you are going to install MSR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Restart Docker Daemon with the following command: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service docker restart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MSR installation command from Admin Settings in MKE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MKE,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 Settings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Mirantis Secure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0240" cy="2278380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an MSR instance, select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MKE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Disable TLS verification for UCP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checkbox,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Copy to Clipboard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copy the command to install DTR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91188" cy="2133600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9205" l="6146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 the MSR installation command in Docker CLI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terminal, and run the copied command. You can also use the following command to install MSR: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run -it --rm docker/dtr install --ucp-node ip-&lt;ip-address&gt; --ucp-username abharathour --ucp-url https://172.31.49.85:436 --ucp-insecure-tls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Replace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&lt;ip-address&gt;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private IP address of worker1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85013" cy="1962060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5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013" cy="196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Verify that the MSR is successfully installed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installation is complete,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 Setting-&gt; Mirantis Secure Registry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MKE Web 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You will see the installed MSR IP address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MSR IP address (172.31.49.85, in this case), and you will see the DTR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0240" cy="2659380"/>
            <wp:effectExtent b="0" l="0" r="0" t="0"/>
            <wp:docPr id="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sign in process, use the same login credentials as of MKE web UI.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6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wwYhYaBBpknJQjsXl8wgdNtVQ==">AMUW2mVJC9Rg55G6ia7N2pBg+Kr233icx+u7yFik1sP5eiitSAInbPuRebz9d69PjUIg6vwZ261E1ByrHvRxwFGDhHqDmHtAuWqImYNPYQ8+wup/jrR0QiM=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