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00E" w:rsidRDefault="00B2700E" w:rsidP="00B2700E">
      <w:pPr>
        <w:pStyle w:val="ListBullet"/>
      </w:pPr>
      <w:r w:rsidRPr="00AC39DA">
        <w:t>Last semester, out of 170 students taking a particular statistics class, 71 students were “majoring” in social sciences and 53 students were majoring in pre-</w:t>
      </w:r>
      <w:r>
        <w:t>med</w:t>
      </w:r>
      <w:r w:rsidRPr="00AC39DA">
        <w:t>. There were 6 students who were majoring in both. What is the probability a randomly chosen student is majoring in social sciences, given that s/he is majoring in pre-medical studies?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P(SS) = 71/170</w:t>
      </w:r>
      <w:r>
        <w:tab/>
      </w:r>
      <w:r>
        <w:tab/>
        <w:t>P(PM) = 53/170</w:t>
      </w:r>
      <w:r>
        <w:tab/>
      </w:r>
      <w:r>
        <w:tab/>
        <w:t>P(SS &amp; PM) = 6/170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P(SS | PM) = P(SS &amp; PM) / P(PM) = (6/170) / (53/170) = </w:t>
      </w:r>
      <w:r w:rsidRPr="00AC39DA">
        <w:rPr>
          <w:b/>
        </w:rPr>
        <w:t>6/53</w:t>
      </w:r>
    </w:p>
    <w:p w:rsidR="00B2700E" w:rsidRDefault="00B2700E" w:rsidP="00B2700E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B2700E" w:rsidRDefault="00B2700E" w:rsidP="00B2700E">
      <w:pPr>
        <w:pStyle w:val="ListBullet"/>
      </w:pPr>
      <w:r>
        <w:t>Which of the following states that “the proportion of occurrences with a particular outcome converges to the probability of that outcome?”</w:t>
      </w:r>
    </w:p>
    <w:p w:rsidR="00B2700E" w:rsidRPr="00B2700E" w:rsidRDefault="00B2700E" w:rsidP="00B2700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2700E">
        <w:rPr>
          <w:b/>
        </w:rPr>
        <w:t>Law of large numbers</w:t>
      </w:r>
    </w:p>
    <w:p w:rsidR="00B2700E" w:rsidRDefault="00B2700E" w:rsidP="00B2700E">
      <w:pPr>
        <w:pStyle w:val="ListBullet"/>
        <w:numPr>
          <w:ilvl w:val="0"/>
          <w:numId w:val="0"/>
        </w:numPr>
        <w:ind w:left="360"/>
      </w:pPr>
    </w:p>
    <w:p w:rsidR="00B2700E" w:rsidRDefault="00B2700E" w:rsidP="00B2700E">
      <w:pPr>
        <w:pStyle w:val="ListBullet"/>
      </w:pPr>
      <w:r>
        <w:t>Shown below are 4 Venn diagrams. In which of the diagrams does the shaded area represent A and B but not C?</w:t>
      </w:r>
    </w:p>
    <w:p w:rsidR="00B2700E" w:rsidRDefault="00B2700E" w:rsidP="00B2700E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38F73639" wp14:editId="2440D758">
            <wp:extent cx="14668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0E" w:rsidRDefault="00B2700E" w:rsidP="00B2700E">
      <w:pPr>
        <w:pStyle w:val="ListBullet"/>
        <w:numPr>
          <w:ilvl w:val="0"/>
          <w:numId w:val="0"/>
        </w:numPr>
        <w:ind w:left="360"/>
      </w:pPr>
    </w:p>
    <w:p w:rsidR="00B2700E" w:rsidRDefault="00B2700E" w:rsidP="00B2700E">
      <w:pPr>
        <w:pStyle w:val="ListBullet"/>
      </w:pPr>
      <w:r>
        <w:t>Each choice below shows a suggested probability distribution for the method of access to online course materials (desktop CPU, laptop CPU, tablet, smartphon</w:t>
      </w:r>
      <w:r w:rsidR="00942671">
        <w:t xml:space="preserve">e). Determine which is a proper </w:t>
      </w:r>
      <w:bookmarkStart w:id="0" w:name="_GoBack"/>
      <w:bookmarkEnd w:id="0"/>
      <w:r>
        <w:t>probability distribution.</w:t>
      </w:r>
    </w:p>
    <w:p w:rsidR="00B2700E" w:rsidRPr="00B2700E" w:rsidRDefault="00B2700E" w:rsidP="00B2700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2700E">
        <w:rPr>
          <w:b/>
        </w:rPr>
        <w:t>desktop CPU: 0.25, laptop CPU: 0.35, tablet: 0.15, smartphone: 0.25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desktop CPU: 0.15, laptop CPU: 0.50, tablet: 0.30, smartphone: 0.20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desktop CPU: 0.30, laptop CPU: 0.40, tablet: 0.35, smartphone: -0.05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desktop CPU: 0.20, laptop CPU: 0.20, tablet: 0.20, smartphone: 0.20</w:t>
      </w:r>
    </w:p>
    <w:p w:rsidR="00B2700E" w:rsidRDefault="00B2700E" w:rsidP="00B2700E">
      <w:pPr>
        <w:pStyle w:val="ListBullet"/>
        <w:numPr>
          <w:ilvl w:val="0"/>
          <w:numId w:val="0"/>
        </w:numPr>
        <w:ind w:left="360"/>
      </w:pPr>
    </w:p>
    <w:p w:rsidR="00B2700E" w:rsidRDefault="00B2700E" w:rsidP="00B2700E">
      <w:pPr>
        <w:pStyle w:val="ListBullet"/>
      </w:pPr>
      <w:r>
        <w:t xml:space="preserve">Assortative mating is a </w:t>
      </w:r>
      <w:r w:rsidRPr="00B2700E">
        <w:rPr>
          <w:i/>
        </w:rPr>
        <w:t>nonrandom</w:t>
      </w:r>
      <w:r>
        <w:t xml:space="preserve"> mating pattern where individuals w/ similar genotypes and/or phenotypes mate w/ one another more frequently than what would be expected under a random mating pattern. Researchers studying this topic collected data on eye colors of 204 Scandinavian men + their female partners. The table below summarizes the results. For simplicity, assume heterosexual relationships. What is the probability a randomly chosen male respondent w/ blue eyes has a partner w/ blue eyes?</w:t>
      </w:r>
    </w:p>
    <w:p w:rsidR="00B2700E" w:rsidRDefault="00B2700E" w:rsidP="00B2700E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569D0C" wp14:editId="4D70F16C">
            <wp:extent cx="3038475" cy="957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524" cy="9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0E" w:rsidRPr="00B2700E" w:rsidRDefault="00B2700E" w:rsidP="00B2700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2700E">
        <w:rPr>
          <w:b/>
        </w:rPr>
        <w:t>78/114</w:t>
      </w:r>
    </w:p>
    <w:p w:rsidR="00B2700E" w:rsidRDefault="00B2700E" w:rsidP="00B2700E">
      <w:pPr>
        <w:pStyle w:val="ListBullet"/>
        <w:numPr>
          <w:ilvl w:val="0"/>
          <w:numId w:val="0"/>
        </w:numPr>
        <w:ind w:left="360"/>
      </w:pPr>
    </w:p>
    <w:p w:rsidR="00B2700E" w:rsidRDefault="00B2700E" w:rsidP="00B2700E">
      <w:pPr>
        <w:pStyle w:val="ListBullet"/>
        <w:numPr>
          <w:ilvl w:val="0"/>
          <w:numId w:val="0"/>
        </w:numPr>
        <w:ind w:left="360"/>
      </w:pPr>
    </w:p>
    <w:p w:rsidR="00B2700E" w:rsidRDefault="00B2700E" w:rsidP="00B2700E">
      <w:pPr>
        <w:pStyle w:val="ListBullet"/>
      </w:pPr>
      <w:r>
        <w:lastRenderedPageBreak/>
        <w:t>Which of the following statements is false?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Two disjoint outcomes (of the same event) cannot occur at the same time.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Two complementary outcomes (of the same event) cannot occur at the same time.</w:t>
      </w:r>
    </w:p>
    <w:p w:rsidR="00B2700E" w:rsidRPr="00B2700E" w:rsidRDefault="00B2700E" w:rsidP="00B2700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2700E">
        <w:rPr>
          <w:b/>
        </w:rPr>
        <w:t>Two independent events cannot occur at the same time.</w:t>
      </w:r>
    </w:p>
    <w:p w:rsidR="00B2700E" w:rsidRDefault="00B2700E" w:rsidP="00B2700E">
      <w:pPr>
        <w:pStyle w:val="ListBullet"/>
        <w:tabs>
          <w:tab w:val="clear" w:pos="360"/>
          <w:tab w:val="num" w:pos="720"/>
        </w:tabs>
        <w:ind w:left="720"/>
      </w:pPr>
      <w:r>
        <w:t>Two mutually exclusive outcomes (of the same event) cannot occur at the same time.</w:t>
      </w:r>
    </w:p>
    <w:p w:rsidR="007A2E69" w:rsidRDefault="007A2E69"/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22E01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0E"/>
    <w:rsid w:val="00272D8E"/>
    <w:rsid w:val="002B09BC"/>
    <w:rsid w:val="002B4362"/>
    <w:rsid w:val="007A2E69"/>
    <w:rsid w:val="008545DB"/>
    <w:rsid w:val="00942671"/>
    <w:rsid w:val="00B2700E"/>
    <w:rsid w:val="00BC7B81"/>
    <w:rsid w:val="00CB407F"/>
    <w:rsid w:val="00CE64DB"/>
    <w:rsid w:val="00E119DB"/>
    <w:rsid w:val="00E4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811CE-A491-4F7F-AA2D-AA2B1AE2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2700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27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88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4932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69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599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8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75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1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4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46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79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3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22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15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7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92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05598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7435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6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2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5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1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90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57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93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09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7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4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81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8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1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0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6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0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9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2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37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5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3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1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1132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51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0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4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2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9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3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2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0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3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49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7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84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8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8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9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7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0434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22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91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2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27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5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5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6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15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8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87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4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0809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313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4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5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23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7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0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63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0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12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09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93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2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40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9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6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8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9635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6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5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5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6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69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21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1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7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95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3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3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44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0665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45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6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43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0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8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0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0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7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9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2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1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2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9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26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1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8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73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70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0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03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8</cp:revision>
  <dcterms:created xsi:type="dcterms:W3CDTF">2017-09-12T18:01:00Z</dcterms:created>
  <dcterms:modified xsi:type="dcterms:W3CDTF">2017-09-18T14:18:00Z</dcterms:modified>
</cp:coreProperties>
</file>