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CE442A" w:rsidP="00CE442A">
      <w:pPr>
        <w:jc w:val="center"/>
        <w:rPr>
          <w:u w:val="single"/>
        </w:rPr>
      </w:pPr>
      <w:r>
        <w:rPr>
          <w:u w:val="single"/>
        </w:rPr>
        <w:t>1. Into to Research Methods</w:t>
      </w:r>
    </w:p>
    <w:p w:rsidR="00CE442A" w:rsidRDefault="00CE442A" w:rsidP="00CE442A">
      <w:pPr>
        <w:pStyle w:val="ListBullet"/>
      </w:pPr>
      <w:r w:rsidRPr="00CE442A">
        <w:rPr>
          <w:b/>
        </w:rPr>
        <w:t>Constructs</w:t>
      </w:r>
      <w:r>
        <w:rPr>
          <w:b/>
        </w:rPr>
        <w:t xml:space="preserve"> </w:t>
      </w:r>
      <w:r w:rsidRPr="00CE442A">
        <w:rPr>
          <w:b/>
        </w:rPr>
        <w:sym w:font="Wingdings" w:char="F0E0"/>
      </w:r>
      <w:r w:rsidRPr="00CE442A">
        <w:rPr>
          <w:b/>
        </w:rPr>
        <w:t xml:space="preserve"> </w:t>
      </w:r>
      <w:r w:rsidRPr="00CE442A">
        <w:t xml:space="preserve">anything that is difficult to measure, </w:t>
      </w:r>
      <w:r>
        <w:t xml:space="preserve">as it/they </w:t>
      </w:r>
      <w:r w:rsidRPr="00CE442A">
        <w:t xml:space="preserve">can </w:t>
      </w:r>
      <w:r>
        <w:t xml:space="preserve">be defined and measured in many different ways </w:t>
      </w:r>
    </w:p>
    <w:p w:rsid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>
        <w:t>memory, humor</w:t>
      </w:r>
    </w:p>
    <w:p w:rsid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>
        <w:t xml:space="preserve">intelligence </w:t>
      </w:r>
      <w:r>
        <w:sym w:font="Wingdings" w:char="F0E0"/>
      </w:r>
      <w:r>
        <w:t xml:space="preserve"> IQ test, grades, SAT’s</w:t>
      </w:r>
    </w:p>
    <w:p w:rsid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>
        <w:t xml:space="preserve">effort </w:t>
      </w:r>
      <w:r>
        <w:sym w:font="Wingdings" w:char="F0E0"/>
      </w:r>
      <w:r>
        <w:t xml:space="preserve"> minutes doing homework, grades, GPA</w:t>
      </w:r>
    </w:p>
    <w:p w:rsid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>
        <w:t xml:space="preserve">hunger </w:t>
      </w:r>
      <w:r>
        <w:sym w:font="Wingdings" w:char="F0E0"/>
      </w:r>
      <w:r>
        <w:t xml:space="preserve"> how often tummy grumbles, how nutrient-deficient one is</w:t>
      </w:r>
    </w:p>
    <w:p w:rsid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>
        <w:t xml:space="preserve">itchiness </w:t>
      </w:r>
      <w:r>
        <w:sym w:font="Wingdings" w:char="F0E0"/>
      </w:r>
      <w:r>
        <w:t xml:space="preserve"> how many itchy areas, how often you’re itchy </w:t>
      </w:r>
    </w:p>
    <w:p w:rsid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>
        <w:t>age</w:t>
      </w:r>
    </w:p>
    <w:p w:rsidR="00CE442A" w:rsidRP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 w:rsidRPr="00CE442A">
        <w:t xml:space="preserve">volume </w:t>
      </w:r>
      <w:r w:rsidRPr="00CE442A">
        <w:rPr>
          <w:b/>
        </w:rPr>
        <w:sym w:font="Wingdings" w:char="F0E0"/>
      </w:r>
      <w:r w:rsidRPr="00CE442A">
        <w:rPr>
          <w:b/>
        </w:rPr>
        <w:t xml:space="preserve"> </w:t>
      </w:r>
      <w:r w:rsidRPr="00CE442A">
        <w:t xml:space="preserve">know </w:t>
      </w:r>
      <w:r>
        <w:t xml:space="preserve">it’s </w:t>
      </w:r>
      <w:r w:rsidRPr="00CE442A">
        <w:t xml:space="preserve">space something takes up but we have not yet defined how we are measuring that space. (i.e. liters, gallons, etc.) </w:t>
      </w:r>
    </w:p>
    <w:p w:rsidR="00CE442A" w:rsidRDefault="00CE442A" w:rsidP="00CE442A">
      <w:pPr>
        <w:pStyle w:val="ListBullet"/>
      </w:pPr>
      <w:r w:rsidRPr="00CE442A">
        <w:rPr>
          <w:b/>
        </w:rPr>
        <w:t xml:space="preserve">Operational Definition </w:t>
      </w:r>
      <w:r>
        <w:rPr>
          <w:b/>
        </w:rPr>
        <w:t xml:space="preserve">(of a construct) </w:t>
      </w:r>
      <w:r w:rsidRPr="00CE442A">
        <w:rPr>
          <w:b/>
        </w:rPr>
        <w:sym w:font="Wingdings" w:char="F0E0"/>
      </w:r>
      <w:r w:rsidRPr="00CE442A">
        <w:rPr>
          <w:b/>
        </w:rPr>
        <w:t xml:space="preserve"> </w:t>
      </w:r>
      <w:r w:rsidRPr="00CE442A">
        <w:t xml:space="preserve">the unit of measurement </w:t>
      </w:r>
      <w:r>
        <w:t xml:space="preserve">used </w:t>
      </w:r>
      <w:r w:rsidRPr="00CE442A">
        <w:t xml:space="preserve">for the construct. </w:t>
      </w:r>
    </w:p>
    <w:p w:rsidR="00CE442A" w:rsidRDefault="00CE442A" w:rsidP="00CE442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CE442A">
        <w:rPr>
          <w:i/>
        </w:rPr>
        <w:t>Once we operationally define something it is no longer a construct.</w:t>
      </w:r>
    </w:p>
    <w:p w:rsidR="00CE442A" w:rsidRP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 w:rsidRPr="00CE442A">
        <w:t xml:space="preserve">Had we said volume </w:t>
      </w:r>
      <w:r w:rsidRPr="00CE442A">
        <w:rPr>
          <w:i/>
        </w:rPr>
        <w:t>in liters</w:t>
      </w:r>
      <w:r w:rsidRPr="00CE442A">
        <w:t xml:space="preserve">, this would not be a construct because now it is </w:t>
      </w:r>
      <w:r>
        <w:t>operationally defined</w:t>
      </w:r>
    </w:p>
    <w:p w:rsidR="00CE442A" w:rsidRP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 w:rsidRPr="00CE442A">
        <w:t xml:space="preserve">Minutes is already operationally defined; there is no ambiguity in what we are </w:t>
      </w:r>
      <w:r>
        <w:t>measuring</w:t>
      </w:r>
    </w:p>
    <w:p w:rsidR="00CE442A" w:rsidRDefault="00CE442A" w:rsidP="00CE442A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CE442A" w:rsidRPr="00CE442A" w:rsidRDefault="00CE442A" w:rsidP="00CE442A">
      <w:pPr>
        <w:pStyle w:val="ListBullet"/>
      </w:pPr>
      <w:r w:rsidRPr="00CE442A">
        <w:rPr>
          <w:b/>
        </w:rPr>
        <w:t>Population</w:t>
      </w:r>
      <w:r w:rsidRPr="00CE442A">
        <w:t xml:space="preserve"> = all the individuals in a group.</w:t>
      </w:r>
    </w:p>
    <w:p w:rsidR="00CE442A" w:rsidRPr="00CE442A" w:rsidRDefault="00CE442A" w:rsidP="00CE442A">
      <w:pPr>
        <w:pStyle w:val="ListBullet"/>
      </w:pPr>
      <w:r w:rsidRPr="00CE442A">
        <w:rPr>
          <w:b/>
        </w:rPr>
        <w:t>Sample</w:t>
      </w:r>
      <w:r w:rsidRPr="00CE442A">
        <w:t xml:space="preserve"> = </w:t>
      </w:r>
      <w:r w:rsidRPr="00CE442A">
        <w:rPr>
          <w:i/>
        </w:rPr>
        <w:t>some</w:t>
      </w:r>
      <w:r w:rsidRPr="00CE442A">
        <w:t xml:space="preserve"> of the individuals in a group.</w:t>
      </w:r>
    </w:p>
    <w:p w:rsidR="00CE442A" w:rsidRDefault="00CE442A" w:rsidP="00CE442A">
      <w:pPr>
        <w:pStyle w:val="ListBullet"/>
      </w:pPr>
      <w:r w:rsidRPr="00CE442A">
        <w:rPr>
          <w:b/>
        </w:rPr>
        <w:t xml:space="preserve">Parameter = </w:t>
      </w:r>
      <w:r w:rsidRPr="00CE442A">
        <w:t xml:space="preserve">defines a characteristic of the population </w:t>
      </w:r>
    </w:p>
    <w:p w:rsidR="00CE442A" w:rsidRPr="00CE442A" w:rsidRDefault="00CE442A" w:rsidP="00CE442A">
      <w:pPr>
        <w:pStyle w:val="ListBullet"/>
        <w:tabs>
          <w:tab w:val="clear" w:pos="360"/>
          <w:tab w:val="num" w:pos="720"/>
        </w:tabs>
        <w:ind w:left="720"/>
      </w:pPr>
      <w:r w:rsidRPr="00CE442A">
        <w:t xml:space="preserve">mean of a population is defined with the symbol </w:t>
      </w:r>
      <w:r w:rsidRPr="00CE442A">
        <w:rPr>
          <w:b/>
        </w:rPr>
        <w:t>µ</w:t>
      </w:r>
    </w:p>
    <w:p w:rsidR="00CE442A" w:rsidRPr="00CE442A" w:rsidRDefault="00CE442A" w:rsidP="00CE442A">
      <w:pPr>
        <w:pStyle w:val="ListBullet"/>
      </w:pPr>
      <w:r w:rsidRPr="00CE442A">
        <w:rPr>
          <w:b/>
        </w:rPr>
        <w:t xml:space="preserve">Statistic </w:t>
      </w:r>
      <w:r>
        <w:rPr>
          <w:b/>
        </w:rPr>
        <w:t xml:space="preserve">= </w:t>
      </w:r>
      <w:r w:rsidRPr="00CE442A">
        <w:t>a characteristic of the sample.</w:t>
      </w:r>
    </w:p>
    <w:p w:rsidR="00CE442A" w:rsidRDefault="00CE442A" w:rsidP="002251E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E442A">
        <w:t xml:space="preserve">mean of a sample is defined as </w:t>
      </w:r>
      <w:r w:rsidR="002251E3">
        <w:rPr>
          <w:b/>
        </w:rPr>
        <w:t xml:space="preserve">¯x </w:t>
      </w:r>
    </w:p>
    <w:p w:rsidR="0002196B" w:rsidRPr="002251E3" w:rsidRDefault="0002196B" w:rsidP="0002196B">
      <w:pPr>
        <w:pStyle w:val="ListBullet"/>
        <w:rPr>
          <w:b/>
        </w:rPr>
      </w:pPr>
      <w:r>
        <w:rPr>
          <w:b/>
        </w:rPr>
        <w:t>Sampling</w:t>
      </w:r>
      <w:bookmarkStart w:id="0" w:name="_GoBack"/>
      <w:bookmarkEnd w:id="0"/>
      <w:r>
        <w:rPr>
          <w:b/>
        </w:rPr>
        <w:t xml:space="preserve"> Error </w:t>
      </w:r>
      <w:r w:rsidRPr="0002196B">
        <w:rPr>
          <w:b/>
        </w:rPr>
        <w:sym w:font="Wingdings" w:char="F0E0"/>
      </w:r>
      <w:r>
        <w:rPr>
          <w:b/>
        </w:rPr>
        <w:t xml:space="preserve"> </w:t>
      </w:r>
      <w:r>
        <w:t>difference between a parameter and a statistic</w:t>
      </w:r>
    </w:p>
    <w:p w:rsidR="00CE442A" w:rsidRPr="00CE442A" w:rsidRDefault="00CE442A" w:rsidP="003E74D9">
      <w:pPr>
        <w:pStyle w:val="ListBullet"/>
      </w:pPr>
      <w:r>
        <w:rPr>
          <w:b/>
        </w:rPr>
        <w:t xml:space="preserve">Treatment </w:t>
      </w:r>
      <w:r w:rsidRPr="00CE442A">
        <w:rPr>
          <w:b/>
        </w:rPr>
        <w:sym w:font="Wingdings" w:char="F0E0"/>
      </w:r>
      <w:r>
        <w:rPr>
          <w:b/>
        </w:rPr>
        <w:t xml:space="preserve"> </w:t>
      </w:r>
      <w:r w:rsidRPr="00CE442A">
        <w:t>the manner in an experiment in which researchers handle subjects</w:t>
      </w:r>
    </w:p>
    <w:p w:rsidR="00CE442A" w:rsidRPr="003E74D9" w:rsidRDefault="00CE442A" w:rsidP="00CE442A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CE442A">
        <w:t>specifically interested in how different treatments</w:t>
      </w:r>
      <w:r w:rsidR="003E74D9">
        <w:t xml:space="preserve"> </w:t>
      </w:r>
      <w:r w:rsidRPr="00CE442A">
        <w:t>might yield differing results.</w:t>
      </w:r>
    </w:p>
    <w:p w:rsidR="00CE442A" w:rsidRDefault="00CE442A" w:rsidP="003E74D9">
      <w:pPr>
        <w:pStyle w:val="ListBullet"/>
      </w:pPr>
      <w:r w:rsidRPr="003E74D9">
        <w:rPr>
          <w:b/>
        </w:rPr>
        <w:t>Observational Study</w:t>
      </w:r>
      <w:r w:rsidR="003E74D9">
        <w:rPr>
          <w:b/>
        </w:rPr>
        <w:t xml:space="preserve"> </w:t>
      </w:r>
      <w:r w:rsidR="003E74D9" w:rsidRPr="003E74D9">
        <w:rPr>
          <w:b/>
        </w:rPr>
        <w:sym w:font="Wingdings" w:char="F0E0"/>
      </w:r>
      <w:r w:rsidR="003E74D9" w:rsidRPr="003E74D9">
        <w:t xml:space="preserve"> </w:t>
      </w:r>
      <w:r w:rsidRPr="003E74D9">
        <w:t>experimenter</w:t>
      </w:r>
      <w:r w:rsidR="003E74D9" w:rsidRPr="003E74D9">
        <w:t xml:space="preserve"> </w:t>
      </w:r>
      <w:r w:rsidRPr="003E74D9">
        <w:t>watches a group of subjects and</w:t>
      </w:r>
      <w:r w:rsidR="003E74D9">
        <w:t xml:space="preserve"> does not introduce a treatment (i.e. survey)</w:t>
      </w:r>
    </w:p>
    <w:p w:rsidR="003D756B" w:rsidRDefault="003D756B" w:rsidP="003D756B">
      <w:pPr>
        <w:pStyle w:val="ListBullet"/>
        <w:tabs>
          <w:tab w:val="clear" w:pos="360"/>
          <w:tab w:val="num" w:pos="720"/>
        </w:tabs>
        <w:ind w:left="720"/>
      </w:pPr>
      <w:r w:rsidRPr="007B6878">
        <w:t xml:space="preserve">Only for </w:t>
      </w:r>
      <w:r w:rsidR="007B6878" w:rsidRPr="007B6878">
        <w:t>correlation/RELATIONSHIPS</w:t>
      </w:r>
    </w:p>
    <w:p w:rsidR="007B6878" w:rsidRPr="002251E3" w:rsidRDefault="002251E3" w:rsidP="003D756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2251E3">
        <w:rPr>
          <w:u w:val="single"/>
        </w:rPr>
        <w:t>Benefits</w:t>
      </w:r>
      <w:r w:rsidR="007B6878" w:rsidRPr="002251E3">
        <w:rPr>
          <w:u w:val="single"/>
        </w:rPr>
        <w:t xml:space="preserve"> of </w:t>
      </w:r>
      <w:r w:rsidRPr="002251E3">
        <w:rPr>
          <w:u w:val="single"/>
        </w:rPr>
        <w:t>surveys</w:t>
      </w:r>
      <w:r w:rsidR="007B6878" w:rsidRPr="002251E3">
        <w:rPr>
          <w:u w:val="single"/>
        </w:rPr>
        <w:t>:</w:t>
      </w:r>
    </w:p>
    <w:p w:rsidR="007B6878" w:rsidRDefault="007B6878" w:rsidP="007B6878">
      <w:pPr>
        <w:pStyle w:val="ListBullet"/>
        <w:tabs>
          <w:tab w:val="clear" w:pos="360"/>
          <w:tab w:val="num" w:pos="1080"/>
        </w:tabs>
        <w:ind w:left="1080"/>
      </w:pPr>
      <w:r>
        <w:t>Easy way to get info on a pop (some can still be a bit difficult), relatively inexpensive, can be conducted remotely (web and mail), anyone can access and analyze results</w:t>
      </w:r>
    </w:p>
    <w:p w:rsidR="0002196B" w:rsidRDefault="0002196B" w:rsidP="007B6878">
      <w:pPr>
        <w:pStyle w:val="ListBullet"/>
        <w:tabs>
          <w:tab w:val="clear" w:pos="360"/>
          <w:tab w:val="num" w:pos="1080"/>
        </w:tabs>
        <w:ind w:left="1080"/>
      </w:pPr>
      <w:r>
        <w:t>Often used to analyze constructs, since there isn’t just one definition</w:t>
      </w:r>
    </w:p>
    <w:p w:rsidR="0002196B" w:rsidRDefault="0002196B" w:rsidP="007B6878">
      <w:pPr>
        <w:pStyle w:val="ListBullet"/>
        <w:tabs>
          <w:tab w:val="clear" w:pos="360"/>
          <w:tab w:val="num" w:pos="1080"/>
        </w:tabs>
        <w:ind w:left="1080"/>
      </w:pPr>
      <w:r>
        <w:t>Important to be as objective as possible and carefully though-out and worded</w:t>
      </w:r>
    </w:p>
    <w:p w:rsidR="002251E3" w:rsidRPr="002251E3" w:rsidRDefault="002251E3" w:rsidP="002251E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rPr>
          <w:u w:val="single"/>
        </w:rPr>
        <w:t>Downsides</w:t>
      </w:r>
      <w:r w:rsidRPr="002251E3">
        <w:rPr>
          <w:u w:val="single"/>
        </w:rPr>
        <w:t xml:space="preserve"> of </w:t>
      </w:r>
      <w:r w:rsidRPr="002251E3">
        <w:rPr>
          <w:u w:val="single"/>
        </w:rPr>
        <w:t>surveys</w:t>
      </w:r>
      <w:r w:rsidRPr="002251E3">
        <w:rPr>
          <w:u w:val="single"/>
        </w:rPr>
        <w:t>:</w:t>
      </w:r>
    </w:p>
    <w:p w:rsidR="002251E3" w:rsidRDefault="002251E3" w:rsidP="007B6878">
      <w:pPr>
        <w:pStyle w:val="ListBullet"/>
        <w:tabs>
          <w:tab w:val="clear" w:pos="360"/>
          <w:tab w:val="num" w:pos="1080"/>
        </w:tabs>
        <w:ind w:left="1080"/>
      </w:pPr>
      <w:r>
        <w:t>Untruthful and/or biased responses, not understanding the question (</w:t>
      </w:r>
      <w:r>
        <w:rPr>
          <w:b/>
        </w:rPr>
        <w:t>response bias)</w:t>
      </w:r>
      <w:r>
        <w:t>, refusing to answer</w:t>
      </w:r>
      <w:r w:rsidRPr="0002196B">
        <w:rPr>
          <w:b/>
        </w:rPr>
        <w:t xml:space="preserve"> (</w:t>
      </w:r>
      <w:r>
        <w:rPr>
          <w:b/>
        </w:rPr>
        <w:t xml:space="preserve">non-response bias) </w:t>
      </w:r>
    </w:p>
    <w:p w:rsidR="007B6878" w:rsidRDefault="0002196B" w:rsidP="007B6878">
      <w:pPr>
        <w:pStyle w:val="ListBullet"/>
      </w:pPr>
      <w:r>
        <w:rPr>
          <w:b/>
        </w:rPr>
        <w:t xml:space="preserve">Controlled </w:t>
      </w:r>
      <w:r w:rsidR="007B6878">
        <w:rPr>
          <w:b/>
        </w:rPr>
        <w:t>Experiment</w:t>
      </w:r>
      <w:r w:rsidR="007B6878" w:rsidRPr="003E74D9">
        <w:rPr>
          <w:b/>
        </w:rPr>
        <w:t xml:space="preserve"> </w:t>
      </w:r>
      <w:r w:rsidR="007B6878" w:rsidRPr="003E74D9">
        <w:rPr>
          <w:b/>
        </w:rPr>
        <w:sym w:font="Wingdings" w:char="F0E0"/>
      </w:r>
      <w:r w:rsidR="007B6878" w:rsidRPr="003E74D9">
        <w:t xml:space="preserve"> experimenter </w:t>
      </w:r>
      <w:r w:rsidR="007B6878">
        <w:t xml:space="preserve">introduces a treatment/intervention </w:t>
      </w:r>
    </w:p>
    <w:p w:rsidR="007B6878" w:rsidRPr="007B6878" w:rsidRDefault="007B6878" w:rsidP="007B6878">
      <w:pPr>
        <w:pStyle w:val="ListBullet"/>
        <w:tabs>
          <w:tab w:val="clear" w:pos="360"/>
          <w:tab w:val="num" w:pos="720"/>
        </w:tabs>
        <w:ind w:left="720"/>
      </w:pPr>
      <w:r>
        <w:t xml:space="preserve">To show </w:t>
      </w:r>
      <w:r w:rsidRPr="007B6878">
        <w:rPr>
          <w:b/>
        </w:rPr>
        <w:t>CAUSATION</w:t>
      </w:r>
      <w:r>
        <w:t xml:space="preserve">  </w:t>
      </w:r>
    </w:p>
    <w:p w:rsidR="00CE442A" w:rsidRPr="00CE442A" w:rsidRDefault="00CE442A" w:rsidP="003E74D9">
      <w:pPr>
        <w:pStyle w:val="ListBullet"/>
        <w:numPr>
          <w:ilvl w:val="0"/>
          <w:numId w:val="0"/>
        </w:numPr>
        <w:ind w:left="360"/>
        <w:rPr>
          <w:b/>
        </w:rPr>
      </w:pPr>
      <w:r w:rsidRPr="003E74D9">
        <w:rPr>
          <w:b/>
        </w:rPr>
        <w:lastRenderedPageBreak/>
        <w:t>Independent Variable</w:t>
      </w:r>
      <w:r w:rsidR="003E74D9">
        <w:rPr>
          <w:b/>
        </w:rPr>
        <w:t xml:space="preserve"> </w:t>
      </w:r>
      <w:r w:rsidR="003E74D9" w:rsidRPr="003E74D9">
        <w:rPr>
          <w:b/>
        </w:rPr>
        <w:sym w:font="Wingdings" w:char="F0E0"/>
      </w:r>
      <w:r w:rsidR="003E74D9">
        <w:rPr>
          <w:b/>
        </w:rPr>
        <w:t xml:space="preserve"> </w:t>
      </w:r>
      <w:r w:rsidRPr="003E74D9">
        <w:t>variable experimenters choose to manipulate</w:t>
      </w:r>
      <w:r w:rsidR="003E74D9">
        <w:t xml:space="preserve"> (</w:t>
      </w:r>
      <w:r w:rsidRPr="003E74D9">
        <w:t>x-axis of a</w:t>
      </w:r>
      <w:r w:rsidR="003E74D9">
        <w:t xml:space="preserve"> graph)</w:t>
      </w:r>
    </w:p>
    <w:p w:rsidR="00CE442A" w:rsidRDefault="00CE442A" w:rsidP="00CE442A">
      <w:pPr>
        <w:pStyle w:val="ListBullet"/>
      </w:pPr>
      <w:r w:rsidRPr="003E74D9">
        <w:rPr>
          <w:b/>
        </w:rPr>
        <w:t>Dependent Variable</w:t>
      </w:r>
      <w:r w:rsidR="003E74D9" w:rsidRPr="003E74D9">
        <w:rPr>
          <w:b/>
        </w:rPr>
        <w:t xml:space="preserve"> </w:t>
      </w:r>
      <w:r w:rsidR="003E74D9" w:rsidRPr="003E74D9">
        <w:rPr>
          <w:b/>
        </w:rPr>
        <w:sym w:font="Wingdings" w:char="F0E0"/>
      </w:r>
      <w:r w:rsidR="003E74D9" w:rsidRPr="003E74D9">
        <w:rPr>
          <w:b/>
        </w:rPr>
        <w:t xml:space="preserve"> </w:t>
      </w:r>
      <w:r w:rsidRPr="003E74D9">
        <w:t>variable</w:t>
      </w:r>
      <w:r w:rsidR="003E74D9" w:rsidRPr="003E74D9">
        <w:t xml:space="preserve"> </w:t>
      </w:r>
      <w:r w:rsidRPr="003E74D9">
        <w:t>experimenters choose to measure during an experiment</w:t>
      </w:r>
      <w:r w:rsidR="003E74D9">
        <w:t xml:space="preserve"> (y-axis)</w:t>
      </w:r>
    </w:p>
    <w:p w:rsidR="003E74D9" w:rsidRPr="003E74D9" w:rsidRDefault="005335A8" w:rsidP="00CE442A">
      <w:pPr>
        <w:pStyle w:val="ListBullet"/>
      </w:pPr>
      <w:r>
        <w:rPr>
          <w:b/>
        </w:rPr>
        <w:t>Extraneous</w:t>
      </w:r>
      <w:r w:rsidR="003E74D9">
        <w:rPr>
          <w:b/>
        </w:rPr>
        <w:t xml:space="preserve">/Lurking Factors Variables </w:t>
      </w:r>
      <w:r w:rsidR="003E74D9">
        <w:sym w:font="Wingdings" w:char="F0E0"/>
      </w:r>
      <w:r w:rsidR="003E74D9">
        <w:t xml:space="preserve"> variables not accounted for that affect the relationship between the IV(‘s) and the DV</w:t>
      </w:r>
    </w:p>
    <w:p w:rsidR="003E74D9" w:rsidRPr="003E74D9" w:rsidRDefault="003E74D9" w:rsidP="00CE442A">
      <w:pPr>
        <w:pStyle w:val="ListBullet"/>
      </w:pPr>
      <w:r w:rsidRPr="003E74D9">
        <w:rPr>
          <w:b/>
        </w:rPr>
        <w:t xml:space="preserve">Treatment Group </w:t>
      </w:r>
      <w:r>
        <w:sym w:font="Wingdings" w:char="F0E0"/>
      </w:r>
      <w:r w:rsidRPr="003E74D9">
        <w:t xml:space="preserve"> </w:t>
      </w:r>
      <w:r w:rsidR="00CE442A" w:rsidRPr="003E74D9">
        <w:t>receives varying levels of</w:t>
      </w:r>
      <w:r w:rsidRPr="003E74D9">
        <w:t xml:space="preserve"> </w:t>
      </w:r>
      <w:r w:rsidR="00CE442A" w:rsidRPr="003E74D9">
        <w:t>the independent variable</w:t>
      </w:r>
    </w:p>
    <w:p w:rsidR="00CE442A" w:rsidRPr="003E74D9" w:rsidRDefault="00CE442A" w:rsidP="003E74D9">
      <w:pPr>
        <w:pStyle w:val="ListBullet"/>
        <w:tabs>
          <w:tab w:val="clear" w:pos="360"/>
          <w:tab w:val="num" w:pos="720"/>
        </w:tabs>
        <w:ind w:left="720"/>
      </w:pPr>
      <w:r w:rsidRPr="003E74D9">
        <w:t xml:space="preserve">used to measure the </w:t>
      </w:r>
      <w:r w:rsidRPr="003E74D9">
        <w:rPr>
          <w:i/>
        </w:rPr>
        <w:t>effect</w:t>
      </w:r>
      <w:r w:rsidRPr="003E74D9">
        <w:t xml:space="preserve"> of a treatment.</w:t>
      </w:r>
    </w:p>
    <w:p w:rsidR="00CE442A" w:rsidRPr="003E74D9" w:rsidRDefault="00CE442A" w:rsidP="00CE442A">
      <w:pPr>
        <w:pStyle w:val="ListBullet"/>
      </w:pPr>
      <w:r w:rsidRPr="003E74D9">
        <w:rPr>
          <w:b/>
        </w:rPr>
        <w:t>Control Group</w:t>
      </w:r>
      <w:r w:rsidR="003E74D9">
        <w:rPr>
          <w:b/>
        </w:rPr>
        <w:t xml:space="preserve"> </w:t>
      </w:r>
      <w:r w:rsidR="003E74D9" w:rsidRPr="003E74D9">
        <w:rPr>
          <w:b/>
        </w:rPr>
        <w:sym w:font="Wingdings" w:char="F0E0"/>
      </w:r>
      <w:r w:rsidR="003E74D9">
        <w:rPr>
          <w:b/>
        </w:rPr>
        <w:t xml:space="preserve"> </w:t>
      </w:r>
      <w:r w:rsidRPr="003E74D9">
        <w:t>receives no treatment</w:t>
      </w:r>
      <w:r w:rsidR="003E74D9" w:rsidRPr="003E74D9">
        <w:t xml:space="preserve"> and </w:t>
      </w:r>
      <w:r w:rsidRPr="003E74D9">
        <w:t xml:space="preserve">is used as a baseline </w:t>
      </w:r>
      <w:r w:rsidR="003E74D9">
        <w:t>when comparing treatment groups</w:t>
      </w:r>
    </w:p>
    <w:p w:rsidR="00CE442A" w:rsidRPr="003E74D9" w:rsidRDefault="00CE442A" w:rsidP="00CE442A">
      <w:pPr>
        <w:pStyle w:val="ListBullet"/>
      </w:pPr>
      <w:r w:rsidRPr="003E74D9">
        <w:rPr>
          <w:b/>
        </w:rPr>
        <w:t>Placebo</w:t>
      </w:r>
      <w:r w:rsidR="003E74D9">
        <w:t xml:space="preserve"> </w:t>
      </w:r>
      <w:r w:rsidR="003E74D9">
        <w:sym w:font="Wingdings" w:char="F0E0"/>
      </w:r>
      <w:r w:rsidRPr="003E74D9">
        <w:t xml:space="preserve"> Something given to subjects in the control group so they think</w:t>
      </w:r>
      <w:r w:rsidR="003E74D9">
        <w:t xml:space="preserve"> </w:t>
      </w:r>
      <w:r w:rsidRPr="003E74D9">
        <w:t>they are getting the treatment, when</w:t>
      </w:r>
      <w:r w:rsidR="003D756B">
        <w:t>,</w:t>
      </w:r>
      <w:r w:rsidRPr="003E74D9">
        <w:t xml:space="preserve"> in reality</w:t>
      </w:r>
      <w:r w:rsidR="003D756B">
        <w:t>,</w:t>
      </w:r>
      <w:r w:rsidRPr="003E74D9">
        <w:t xml:space="preserve"> they are getting something that causes no effect</w:t>
      </w:r>
      <w:r w:rsidR="003E74D9">
        <w:t xml:space="preserve"> </w:t>
      </w:r>
      <w:r w:rsidRPr="003E74D9">
        <w:t xml:space="preserve">to them. (e.g. </w:t>
      </w:r>
      <w:r w:rsidR="003E74D9">
        <w:t>s</w:t>
      </w:r>
      <w:r w:rsidRPr="003E74D9">
        <w:t>ugar pill)</w:t>
      </w:r>
    </w:p>
    <w:p w:rsidR="003E74D9" w:rsidRDefault="00CE442A" w:rsidP="00CE442A">
      <w:pPr>
        <w:pStyle w:val="ListBullet"/>
      </w:pPr>
      <w:r w:rsidRPr="003E74D9">
        <w:rPr>
          <w:b/>
        </w:rPr>
        <w:t>Blinding</w:t>
      </w:r>
      <w:r w:rsidR="003E74D9" w:rsidRPr="003E74D9">
        <w:rPr>
          <w:b/>
        </w:rPr>
        <w:t xml:space="preserve"> </w:t>
      </w:r>
      <w:r w:rsidR="003E74D9" w:rsidRPr="003E74D9">
        <w:rPr>
          <w:b/>
        </w:rPr>
        <w:sym w:font="Wingdings" w:char="F0E0"/>
      </w:r>
      <w:r w:rsidR="003E74D9" w:rsidRPr="003E74D9">
        <w:rPr>
          <w:b/>
        </w:rPr>
        <w:t xml:space="preserve"> </w:t>
      </w:r>
      <w:r w:rsidRPr="003E74D9">
        <w:t xml:space="preserve">technique used to reduce bias. </w:t>
      </w:r>
    </w:p>
    <w:p w:rsidR="00CE442A" w:rsidRPr="003E74D9" w:rsidRDefault="00CE442A" w:rsidP="00CE442A">
      <w:pPr>
        <w:pStyle w:val="ListBullet"/>
        <w:tabs>
          <w:tab w:val="clear" w:pos="360"/>
          <w:tab w:val="num" w:pos="720"/>
        </w:tabs>
        <w:ind w:left="720"/>
      </w:pPr>
      <w:r w:rsidRPr="003E74D9">
        <w:rPr>
          <w:b/>
        </w:rPr>
        <w:t>Double blinding</w:t>
      </w:r>
      <w:r w:rsidR="003E74D9">
        <w:t xml:space="preserve"> </w:t>
      </w:r>
      <w:r w:rsidRPr="003E74D9">
        <w:t>ensures both those administering treatments and those receiving treatments do not know</w:t>
      </w:r>
      <w:r w:rsidR="003E74D9">
        <w:t xml:space="preserve"> </w:t>
      </w:r>
      <w:r w:rsidRPr="003E74D9">
        <w:t>who is receiving which treatment.</w:t>
      </w:r>
    </w:p>
    <w:sectPr w:rsidR="00CE442A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2251E3"/>
    <w:rsid w:val="002C064D"/>
    <w:rsid w:val="003D756B"/>
    <w:rsid w:val="003E74D9"/>
    <w:rsid w:val="005335A8"/>
    <w:rsid w:val="007B6878"/>
    <w:rsid w:val="00825D27"/>
    <w:rsid w:val="00CE442A"/>
    <w:rsid w:val="00E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8B8A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3</cp:revision>
  <dcterms:created xsi:type="dcterms:W3CDTF">2017-04-17T21:52:00Z</dcterms:created>
  <dcterms:modified xsi:type="dcterms:W3CDTF">2017-04-18T00:01:00Z</dcterms:modified>
</cp:coreProperties>
</file>