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064D" w:rsidRDefault="00CE442A" w:rsidP="00CE442A">
      <w:pPr>
        <w:jc w:val="center"/>
        <w:rPr>
          <w:b/>
          <w:i/>
          <w:u w:val="single"/>
        </w:rPr>
      </w:pPr>
      <w:bookmarkStart w:id="0" w:name="_Hlk483420139"/>
      <w:bookmarkEnd w:id="0"/>
      <w:r>
        <w:rPr>
          <w:b/>
          <w:i/>
          <w:u w:val="single"/>
        </w:rPr>
        <w:t>Udacity Data Analyst Track</w:t>
      </w:r>
    </w:p>
    <w:p w:rsidR="00683EFA" w:rsidRPr="00CE442A" w:rsidRDefault="00683EFA" w:rsidP="00683EFA">
      <w:pPr>
        <w:jc w:val="center"/>
        <w:rPr>
          <w:b/>
          <w:u w:val="single"/>
        </w:rPr>
      </w:pPr>
      <w:r w:rsidRPr="00CE442A">
        <w:rPr>
          <w:b/>
          <w:u w:val="single"/>
        </w:rPr>
        <w:t xml:space="preserve">I.  Into to </w:t>
      </w:r>
      <w:r w:rsidR="00AD22AD">
        <w:rPr>
          <w:b/>
          <w:u w:val="single"/>
        </w:rPr>
        <w:t>Inferential</w:t>
      </w:r>
      <w:r w:rsidRPr="00CE442A">
        <w:rPr>
          <w:b/>
          <w:u w:val="single"/>
        </w:rPr>
        <w:t xml:space="preserve"> Stats</w:t>
      </w:r>
    </w:p>
    <w:p w:rsidR="00CE442A" w:rsidRDefault="009A3E77" w:rsidP="00CE442A">
      <w:pPr>
        <w:jc w:val="center"/>
        <w:rPr>
          <w:u w:val="single"/>
        </w:rPr>
      </w:pPr>
      <w:r>
        <w:rPr>
          <w:u w:val="single"/>
        </w:rPr>
        <w:t>9</w:t>
      </w:r>
      <w:r w:rsidR="00CE442A">
        <w:rPr>
          <w:u w:val="single"/>
        </w:rPr>
        <w:t xml:space="preserve">. </w:t>
      </w:r>
      <w:bookmarkStart w:id="1" w:name="_GoBack"/>
      <w:r>
        <w:rPr>
          <w:u w:val="single"/>
        </w:rPr>
        <w:t>Correlation</w:t>
      </w:r>
      <w:bookmarkEnd w:id="1"/>
    </w:p>
    <w:p w:rsidR="00CE5AD8" w:rsidRDefault="00D165D8" w:rsidP="00CE5AD8">
      <w:pPr>
        <w:pStyle w:val="ListBullet"/>
      </w:pPr>
      <w:r>
        <w:t>Need to do additional testing to figure out which means</w:t>
      </w:r>
      <w:r w:rsidR="009F334C">
        <w:t xml:space="preserve"> differ from each other and why = </w:t>
      </w:r>
      <w:r w:rsidR="009F334C">
        <w:rPr>
          <w:b/>
        </w:rPr>
        <w:t>multiple comparisons tests</w:t>
      </w:r>
    </w:p>
    <w:p w:rsidR="009F334C" w:rsidRDefault="009F334C" w:rsidP="009F334C">
      <w:pPr>
        <w:pStyle w:val="ListBullet"/>
      </w:pPr>
      <w:r w:rsidRPr="009F334C">
        <w:t>multiple comparisons tests</w:t>
      </w:r>
      <w:r>
        <w:t xml:space="preserve"> are not done until 1-way ANOVA is completed</w:t>
      </w:r>
    </w:p>
    <w:p w:rsidR="009F334C" w:rsidRPr="009F334C" w:rsidRDefault="009F334C" w:rsidP="009F334C">
      <w:pPr>
        <w:pStyle w:val="ListBullet"/>
      </w:pPr>
      <w:r>
        <w:t xml:space="preserve">Common test = Tukey’s </w:t>
      </w:r>
      <w:r w:rsidR="00AB7A40">
        <w:t>Honestly</w:t>
      </w:r>
      <w:r>
        <w:t xml:space="preserve"> Significant Difference (HSD) </w:t>
      </w:r>
      <w:r>
        <w:sym w:font="Wingdings" w:char="F0E0"/>
      </w:r>
      <w:r>
        <w:t xml:space="preserve"> </w:t>
      </w:r>
      <w:r w:rsidR="009423AE">
        <w:t>evaluates</w:t>
      </w:r>
      <w:r>
        <w:t xml:space="preserve"> </w:t>
      </w:r>
      <w:r w:rsidR="009423AE">
        <w:t>significance</w:t>
      </w:r>
      <w:r>
        <w:t xml:space="preserve"> of difference between any 2 group’s</w:t>
      </w:r>
      <w:r w:rsidR="00AB7A40">
        <w:t xml:space="preserve"> </w:t>
      </w:r>
      <w:r>
        <w:t xml:space="preserve">means to allow us to </w:t>
      </w:r>
      <w:r w:rsidR="009423AE">
        <w:t>make</w:t>
      </w:r>
      <w:r>
        <w:t xml:space="preserve"> pair-wise </w:t>
      </w:r>
      <w:r w:rsidR="009423AE">
        <w:t>comparisons</w:t>
      </w:r>
    </w:p>
    <w:p w:rsidR="00D165D8" w:rsidRDefault="00AB7A40" w:rsidP="00AB7A40">
      <w:pPr>
        <w:pStyle w:val="ListBullet"/>
        <w:tabs>
          <w:tab w:val="clear" w:pos="360"/>
          <w:tab w:val="num" w:pos="720"/>
        </w:tabs>
        <w:ind w:left="720"/>
      </w:pPr>
      <w:r>
        <w:t>Calculated similarly to Margin of Error (Z * SE, or Z * Sigma/Sqrt(n))</w:t>
      </w:r>
    </w:p>
    <w:p w:rsidR="00AB7A40" w:rsidRPr="009423AE" w:rsidRDefault="009423AE" w:rsidP="00AB7A40">
      <w:pPr>
        <w:pStyle w:val="ListBullet"/>
        <w:tabs>
          <w:tab w:val="clear" w:pos="360"/>
          <w:tab w:val="num" w:pos="720"/>
        </w:tabs>
        <w:ind w:left="720"/>
      </w:pPr>
      <w:r>
        <w:t>Now comparing 3 or more samples, need new statistic</w:t>
      </w:r>
      <w:r w:rsidR="00BF390B">
        <w:t xml:space="preserve">, the </w:t>
      </w:r>
      <w:r w:rsidR="00BF390B" w:rsidRPr="00F65411">
        <w:rPr>
          <w:b/>
        </w:rPr>
        <w:t>studentized range statistic</w:t>
      </w:r>
      <w:r w:rsidR="0079159B">
        <w:t xml:space="preserve"> (</w:t>
      </w:r>
      <w:r w:rsidRPr="009423AE">
        <w:rPr>
          <w:b/>
        </w:rPr>
        <w:t>q</w:t>
      </w:r>
      <w:r w:rsidR="0079159B">
        <w:rPr>
          <w:b/>
        </w:rPr>
        <w:t>)</w:t>
      </w:r>
      <w:r>
        <w:rPr>
          <w:b/>
        </w:rPr>
        <w:t xml:space="preserve"> * Sqrt[MS(w)/n]</w:t>
      </w:r>
    </w:p>
    <w:p w:rsidR="009423AE" w:rsidRDefault="009423AE" w:rsidP="009423AE">
      <w:pPr>
        <w:pStyle w:val="ListBullet"/>
        <w:tabs>
          <w:tab w:val="clear" w:pos="360"/>
          <w:tab w:val="num" w:pos="1080"/>
        </w:tabs>
        <w:ind w:left="1080"/>
      </w:pPr>
      <w:r>
        <w:t xml:space="preserve">Mean square for WG variability = Pooled </w:t>
      </w:r>
      <w:r w:rsidR="00F65411">
        <w:t>variance</w:t>
      </w:r>
      <w:r>
        <w:t xml:space="preserve"> = average squared </w:t>
      </w:r>
      <w:r w:rsidR="00F65411">
        <w:t>deviation</w:t>
      </w:r>
      <w:r>
        <w:t xml:space="preserve"> of each value from its respective </w:t>
      </w:r>
      <w:r w:rsidR="00F65411">
        <w:t>group’s</w:t>
      </w:r>
      <w:r w:rsidR="00BF390B">
        <w:t xml:space="preserve"> mean</w:t>
      </w:r>
    </w:p>
    <w:p w:rsidR="00BF390B" w:rsidRPr="0079159B" w:rsidRDefault="00BF390B" w:rsidP="009423AE">
      <w:pPr>
        <w:pStyle w:val="ListBullet"/>
        <w:tabs>
          <w:tab w:val="clear" w:pos="360"/>
          <w:tab w:val="num" w:pos="1080"/>
        </w:tabs>
        <w:ind w:left="1080"/>
      </w:pPr>
      <w:r>
        <w:t xml:space="preserve">Therefore it’s really </w:t>
      </w:r>
      <w:r w:rsidRPr="00BF390B">
        <w:rPr>
          <w:b/>
        </w:rPr>
        <w:t>q = S(p) / Sqrt(n)</w:t>
      </w:r>
    </w:p>
    <w:p w:rsidR="0079159B" w:rsidRDefault="0079159B" w:rsidP="009423AE">
      <w:pPr>
        <w:pStyle w:val="ListBullet"/>
        <w:tabs>
          <w:tab w:val="clear" w:pos="360"/>
          <w:tab w:val="num" w:pos="1080"/>
        </w:tabs>
        <w:ind w:left="1080"/>
      </w:pPr>
      <w:r w:rsidRPr="00F65411">
        <w:rPr>
          <w:b/>
        </w:rPr>
        <w:t>studentized range statistic</w:t>
      </w:r>
      <w:r>
        <w:rPr>
          <w:b/>
        </w:rPr>
        <w:t xml:space="preserve"> </w:t>
      </w:r>
      <w:r>
        <w:t>is from a table and adjusts the whole HSD so that’</w:t>
      </w:r>
      <w:r w:rsidR="003E4D52">
        <w:t>s is less l</w:t>
      </w:r>
      <w:r>
        <w:t>ikely we commit a Type I Error (reject h(0) when actually true)</w:t>
      </w:r>
    </w:p>
    <w:p w:rsidR="0079159B" w:rsidRPr="00B20ED2" w:rsidRDefault="0079159B" w:rsidP="009423AE">
      <w:pPr>
        <w:pStyle w:val="ListBullet"/>
        <w:tabs>
          <w:tab w:val="clear" w:pos="360"/>
          <w:tab w:val="num" w:pos="1080"/>
        </w:tabs>
        <w:ind w:left="1080"/>
      </w:pPr>
      <w:r w:rsidRPr="00B20ED2">
        <w:t>As # of samples increases, q adjusts upwards (increases when more groups are being compared) = less likely to make Type I error</w:t>
      </w:r>
    </w:p>
    <w:p w:rsidR="0079159B" w:rsidRPr="00B20ED2" w:rsidRDefault="0079159B" w:rsidP="0079159B">
      <w:pPr>
        <w:pStyle w:val="ListBullet"/>
        <w:tabs>
          <w:tab w:val="clear" w:pos="360"/>
          <w:tab w:val="num" w:pos="1080"/>
        </w:tabs>
        <w:ind w:left="1080"/>
      </w:pPr>
      <w:r w:rsidRPr="00B20ED2">
        <w:t>Remember when sample mean was further from population mean than the margin of error, it’s unlikely to have happened by chance</w:t>
      </w:r>
    </w:p>
    <w:p w:rsidR="0079159B" w:rsidRDefault="0079159B" w:rsidP="0079159B">
      <w:pPr>
        <w:pStyle w:val="ListBullet"/>
        <w:tabs>
          <w:tab w:val="clear" w:pos="360"/>
          <w:tab w:val="num" w:pos="1080"/>
        </w:tabs>
        <w:ind w:left="1080"/>
      </w:pPr>
      <w:r>
        <w:t>Now, if 2 samples means are further apart than the HSD, the difference is honestly significant</w:t>
      </w:r>
    </w:p>
    <w:p w:rsidR="00B10587" w:rsidRDefault="00B10587" w:rsidP="0079159B">
      <w:pPr>
        <w:pStyle w:val="ListBullet"/>
        <w:tabs>
          <w:tab w:val="clear" w:pos="360"/>
          <w:tab w:val="num" w:pos="1080"/>
        </w:tabs>
        <w:ind w:left="1080"/>
      </w:pPr>
      <w:r>
        <w:rPr>
          <w:noProof/>
        </w:rPr>
        <w:drawing>
          <wp:inline distT="0" distB="0" distL="0" distR="0" wp14:anchorId="7A0EA0FD" wp14:editId="2259EE06">
            <wp:extent cx="3617842" cy="702310"/>
            <wp:effectExtent l="0" t="0" r="190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00264" cy="71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587" w:rsidRDefault="00B10587" w:rsidP="0079159B">
      <w:pPr>
        <w:pStyle w:val="ListBullet"/>
        <w:tabs>
          <w:tab w:val="clear" w:pos="360"/>
          <w:tab w:val="num" w:pos="1080"/>
        </w:tabs>
        <w:ind w:left="1080"/>
      </w:pPr>
      <w:r>
        <w:t xml:space="preserve"> * CAN ONLY COMPUTE WHEN SAMPLE SIZES ARE THE SAME</w:t>
      </w:r>
    </w:p>
    <w:p w:rsidR="00672410" w:rsidRDefault="00672410" w:rsidP="0079159B">
      <w:pPr>
        <w:pStyle w:val="ListBullet"/>
        <w:tabs>
          <w:tab w:val="clear" w:pos="360"/>
          <w:tab w:val="num" w:pos="1080"/>
        </w:tabs>
        <w:ind w:left="1080"/>
      </w:pPr>
      <w:r>
        <w:t>* n = # OF SAMPLES W/IN EACH MEAN</w:t>
      </w:r>
    </w:p>
    <w:p w:rsidR="000C665C" w:rsidRDefault="000C665C" w:rsidP="000C665C">
      <w:pPr>
        <w:pStyle w:val="ListBullet"/>
      </w:pPr>
      <w:r>
        <w:t xml:space="preserve">Can also do Cohen’s d for multiple comparisons (measures of effect size) </w:t>
      </w:r>
      <w:r>
        <w:sym w:font="Wingdings" w:char="F0E0"/>
      </w:r>
      <w:r>
        <w:t xml:space="preserve"> d = x1 – x2 / S(p) [difference between sample means divided by pooled standard deviation </w:t>
      </w:r>
      <w:r w:rsidR="00147363">
        <w:t>for independent</w:t>
      </w:r>
      <w:r w:rsidR="00EF0FD3">
        <w:t xml:space="preserve"> </w:t>
      </w:r>
      <w:r w:rsidR="00147363">
        <w:t>samples</w:t>
      </w:r>
      <w:r w:rsidR="00EF0FD3">
        <w:t xml:space="preserve"> t-tests]</w:t>
      </w:r>
    </w:p>
    <w:p w:rsidR="00EF0FD3" w:rsidRDefault="00147363" w:rsidP="000C665C">
      <w:pPr>
        <w:pStyle w:val="ListBullet"/>
      </w:pPr>
      <w:r>
        <w:t>Square</w:t>
      </w:r>
      <w:r w:rsidR="00EF0FD3">
        <w:t xml:space="preserve"> root </w:t>
      </w:r>
      <w:r>
        <w:t>of</w:t>
      </w:r>
      <w:r w:rsidR="00EF0FD3">
        <w:t xml:space="preserve"> Mean </w:t>
      </w:r>
      <w:r>
        <w:t>Square</w:t>
      </w:r>
      <w:r w:rsidR="00EF0FD3">
        <w:t xml:space="preserve"> for WG variability</w:t>
      </w:r>
      <w:r w:rsidR="00EF0FD3" w:rsidRPr="00147363">
        <w:rPr>
          <w:b/>
        </w:rPr>
        <w:t>, Sqrt[MS(w)]</w:t>
      </w:r>
      <w:r w:rsidR="00EF0FD3">
        <w:t xml:space="preserve">, is essentially the </w:t>
      </w:r>
      <w:r w:rsidR="00EF0FD3" w:rsidRPr="00147363">
        <w:rPr>
          <w:b/>
        </w:rPr>
        <w:t>S(p),</w:t>
      </w:r>
      <w:r w:rsidR="00EF0FD3">
        <w:t xml:space="preserve"> or pooled standard deviation</w:t>
      </w:r>
    </w:p>
    <w:p w:rsidR="00EF0FD3" w:rsidRDefault="00EF0FD3" w:rsidP="00147363">
      <w:pPr>
        <w:pStyle w:val="ListBullet"/>
        <w:numPr>
          <w:ilvl w:val="0"/>
          <w:numId w:val="0"/>
        </w:numPr>
        <w:ind w:left="2520" w:firstLine="360"/>
      </w:pPr>
      <w:r>
        <w:rPr>
          <w:noProof/>
        </w:rPr>
        <w:drawing>
          <wp:inline distT="0" distB="0" distL="0" distR="0" wp14:anchorId="141E60FE" wp14:editId="5F00B462">
            <wp:extent cx="1183640" cy="61700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96346" cy="623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FD3" w:rsidRDefault="00EF0FD3" w:rsidP="00EF0FD3">
      <w:pPr>
        <w:pStyle w:val="ListBullet"/>
        <w:tabs>
          <w:tab w:val="clear" w:pos="360"/>
          <w:tab w:val="num" w:pos="1080"/>
        </w:tabs>
        <w:ind w:left="1080"/>
      </w:pPr>
      <w:r>
        <w:t xml:space="preserve">Must complete 3 Cohen’s d for the 3 </w:t>
      </w:r>
      <w:r w:rsidR="00147363">
        <w:t xml:space="preserve">pairs of </w:t>
      </w:r>
      <w:r>
        <w:t>samples we have</w:t>
      </w:r>
    </w:p>
    <w:p w:rsidR="00147363" w:rsidRPr="00305E66" w:rsidRDefault="00147363" w:rsidP="00147363">
      <w:pPr>
        <w:pStyle w:val="ListBullet"/>
      </w:pPr>
      <w:r>
        <w:t xml:space="preserve">Another effect size for 1-way ANOVA is </w:t>
      </w:r>
      <w:r>
        <w:rPr>
          <w:b/>
        </w:rPr>
        <w:t xml:space="preserve">eta squared </w:t>
      </w:r>
      <w:r w:rsidRPr="00147363">
        <w:rPr>
          <w:b/>
        </w:rPr>
        <w:sym w:font="Wingdings" w:char="F0E0"/>
      </w:r>
      <w:r>
        <w:rPr>
          <w:b/>
        </w:rPr>
        <w:t xml:space="preserve"> n^2 </w:t>
      </w:r>
      <w:r>
        <w:sym w:font="Wingdings" w:char="F0E0"/>
      </w:r>
      <w:r>
        <w:t xml:space="preserve"> tells us the proportion of total variation due to BG variability (similar to R2) = </w:t>
      </w:r>
      <w:r>
        <w:rPr>
          <w:b/>
        </w:rPr>
        <w:t xml:space="preserve">explained </w:t>
      </w:r>
      <w:r w:rsidR="00305E66">
        <w:rPr>
          <w:b/>
        </w:rPr>
        <w:t>variation</w:t>
      </w:r>
    </w:p>
    <w:p w:rsidR="00305E66" w:rsidRPr="00305E66" w:rsidRDefault="00305E66" w:rsidP="00305E66">
      <w:pPr>
        <w:pStyle w:val="ListBullet"/>
        <w:tabs>
          <w:tab w:val="clear" w:pos="360"/>
          <w:tab w:val="num" w:pos="720"/>
        </w:tabs>
        <w:ind w:left="720"/>
      </w:pPr>
      <w:r>
        <w:rPr>
          <w:b/>
        </w:rPr>
        <w:t xml:space="preserve">N^2 = SS(b) / SS(ttl) </w:t>
      </w:r>
      <w:r>
        <w:t xml:space="preserve">or </w:t>
      </w:r>
      <w:r>
        <w:rPr>
          <w:b/>
        </w:rPr>
        <w:t>SS(b) / (SS(b) + SS(w))</w:t>
      </w:r>
    </w:p>
    <w:p w:rsidR="00305E66" w:rsidRDefault="00122A1F" w:rsidP="00122A1F">
      <w:pPr>
        <w:pStyle w:val="ListBullet"/>
        <w:tabs>
          <w:tab w:val="clear" w:pos="360"/>
          <w:tab w:val="num" w:pos="720"/>
        </w:tabs>
        <w:ind w:left="720"/>
      </w:pPr>
      <w:r w:rsidRPr="00122A1F">
        <w:t xml:space="preserve">Any eta squared value &gt; 0.4 </w:t>
      </w:r>
      <w:r w:rsidRPr="00122A1F">
        <w:sym w:font="Wingdings" w:char="F0E8"/>
      </w:r>
      <w:r w:rsidRPr="00122A1F">
        <w:t xml:space="preserve"> pretty large</w:t>
      </w:r>
    </w:p>
    <w:p w:rsidR="00122A1F" w:rsidRDefault="00122A1F" w:rsidP="00122A1F">
      <w:pPr>
        <w:pStyle w:val="ListBullet"/>
      </w:pPr>
      <w:r>
        <w:t xml:space="preserve">F is typically reported as F( dF(b), dF(w) )  = F </w:t>
      </w:r>
      <w:r>
        <w:tab/>
        <w:t>p &lt; alpha</w:t>
      </w:r>
      <w:r>
        <w:tab/>
        <w:t>n^2 = .xx</w:t>
      </w:r>
    </w:p>
    <w:p w:rsidR="00122A1F" w:rsidRDefault="00122A1F" w:rsidP="00122A1F">
      <w:pPr>
        <w:pStyle w:val="ListBullet"/>
        <w:tabs>
          <w:tab w:val="clear" w:pos="360"/>
          <w:tab w:val="num" w:pos="720"/>
        </w:tabs>
        <w:ind w:left="720"/>
      </w:pPr>
      <w:r>
        <w:rPr>
          <w:b/>
        </w:rPr>
        <w:lastRenderedPageBreak/>
        <w:t>F(2, 6) = 27</w:t>
      </w:r>
      <w:r>
        <w:rPr>
          <w:b/>
        </w:rPr>
        <w:tab/>
        <w:t>p &lt; .05</w:t>
      </w:r>
      <w:r>
        <w:rPr>
          <w:b/>
        </w:rPr>
        <w:tab/>
      </w:r>
      <w:r>
        <w:rPr>
          <w:b/>
        </w:rPr>
        <w:tab/>
        <w:t>n^2 = .90</w:t>
      </w:r>
    </w:p>
    <w:p w:rsidR="00122A1F" w:rsidRDefault="00F61338" w:rsidP="00122A1F">
      <w:pPr>
        <w:pStyle w:val="ListBullet"/>
      </w:pPr>
      <w:r>
        <w:t>Can calculate exact p-values w/ software</w:t>
      </w:r>
      <w:r w:rsidR="00900D32">
        <w:t>, which we use w/ large samples</w:t>
      </w:r>
    </w:p>
    <w:p w:rsidR="00900D32" w:rsidRDefault="00900D32" w:rsidP="00122A1F">
      <w:pPr>
        <w:pStyle w:val="ListBullet"/>
      </w:pPr>
      <w:r>
        <w:t xml:space="preserve">When using software, don’t about intermediate steps, only about comparing p-value w/ alpha </w:t>
      </w:r>
    </w:p>
    <w:p w:rsidR="00900D32" w:rsidRDefault="00BC7A3A" w:rsidP="00BC7A3A">
      <w:pPr>
        <w:pStyle w:val="ListBullet"/>
        <w:numPr>
          <w:ilvl w:val="0"/>
          <w:numId w:val="0"/>
        </w:numPr>
        <w:ind w:left="1080" w:firstLine="360"/>
      </w:pPr>
      <w:r>
        <w:rPr>
          <w:noProof/>
        </w:rPr>
        <w:drawing>
          <wp:inline distT="0" distB="0" distL="0" distR="0" wp14:anchorId="7BC1F63B" wp14:editId="034D3633">
            <wp:extent cx="3714750" cy="1095772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77815" cy="11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A3A" w:rsidRDefault="00BC7A3A" w:rsidP="00BC7A3A">
      <w:pPr>
        <w:pStyle w:val="ListBullet"/>
        <w:tabs>
          <w:tab w:val="clear" w:pos="360"/>
          <w:tab w:val="num" w:pos="720"/>
        </w:tabs>
        <w:ind w:left="720"/>
      </w:pPr>
      <w:r>
        <w:t>Reject h(0) at alpha = 0.05, accept it at alpha = 0.01</w:t>
      </w:r>
    </w:p>
    <w:p w:rsidR="00245709" w:rsidRDefault="00245709" w:rsidP="00BC7A3A">
      <w:pPr>
        <w:pStyle w:val="ListBullet"/>
      </w:pPr>
      <w:r>
        <w:t xml:space="preserve">Remember we don’t want to make Type II errors (fail to reject h(0) when we should’ve) </w:t>
      </w:r>
    </w:p>
    <w:p w:rsidR="00245709" w:rsidRDefault="00245709" w:rsidP="00245709">
      <w:pPr>
        <w:pStyle w:val="ListBullet"/>
      </w:pPr>
      <w:r>
        <w:t>Ex: fail to find effects of new drugs when they actually exist, which is bad b/c research costs a lot of time + money</w:t>
      </w:r>
    </w:p>
    <w:p w:rsidR="00245709" w:rsidRPr="00245709" w:rsidRDefault="00245709" w:rsidP="00245709">
      <w:pPr>
        <w:pStyle w:val="ListBullet"/>
      </w:pPr>
      <w:r>
        <w:t>So we need to make it more likely we’ll find statistical significance when we should</w:t>
      </w:r>
    </w:p>
    <w:p w:rsidR="00BC7A3A" w:rsidRDefault="00245709" w:rsidP="00BC7A3A">
      <w:pPr>
        <w:pStyle w:val="ListBullet"/>
      </w:pPr>
      <w:r w:rsidRPr="00245709">
        <w:t>Do this by increasing</w:t>
      </w:r>
      <w:r>
        <w:rPr>
          <w:b/>
        </w:rPr>
        <w:t xml:space="preserve"> Power</w:t>
      </w:r>
      <w:r w:rsidR="005B1F7D">
        <w:rPr>
          <w:b/>
        </w:rPr>
        <w:t xml:space="preserve"> </w:t>
      </w:r>
      <w:r w:rsidR="005B1F7D">
        <w:sym w:font="Wingdings" w:char="F0E0"/>
      </w:r>
      <w:r w:rsidR="005B1F7D">
        <w:t xml:space="preserve"> test more people</w:t>
      </w:r>
      <w:r w:rsidR="00633CF8">
        <w:t xml:space="preserve"> (better indicator of whether drug is effective)</w:t>
      </w:r>
      <w:r w:rsidR="005B1F7D">
        <w:t xml:space="preserve">, give each drug to very </w:t>
      </w:r>
      <w:r w:rsidR="006C3F67">
        <w:t>similar</w:t>
      </w:r>
      <w:r w:rsidR="005B1F7D">
        <w:t xml:space="preserve"> groups of people</w:t>
      </w:r>
      <w:r w:rsidR="00633CF8">
        <w:t xml:space="preserve"> (this is why we randomize)</w:t>
      </w:r>
      <w:r w:rsidR="005B1F7D">
        <w:t xml:space="preserve">, test </w:t>
      </w:r>
      <w:r w:rsidR="00633CF8">
        <w:t>large</w:t>
      </w:r>
      <w:r w:rsidR="005B1F7D">
        <w:t xml:space="preserve"> dosages</w:t>
      </w:r>
      <w:r w:rsidR="00633CF8">
        <w:t xml:space="preserve"> (see how it’ll affect the subject rather than other factors)</w:t>
      </w:r>
    </w:p>
    <w:p w:rsidR="002606DF" w:rsidRDefault="002606DF" w:rsidP="00BC7A3A">
      <w:pPr>
        <w:pStyle w:val="ListBullet"/>
      </w:pPr>
      <w:r>
        <w:t>Higher power can come from:</w:t>
      </w:r>
    </w:p>
    <w:p w:rsidR="002606DF" w:rsidRDefault="002606DF" w:rsidP="00D41DB7">
      <w:pPr>
        <w:pStyle w:val="ListBullet"/>
        <w:tabs>
          <w:tab w:val="clear" w:pos="360"/>
          <w:tab w:val="num" w:pos="720"/>
        </w:tabs>
        <w:ind w:left="720"/>
      </w:pPr>
      <w:r>
        <w:t>Larger samples = remember increasing sample size n decreases SE ( SD / Sqrt(n) )</w:t>
      </w:r>
    </w:p>
    <w:p w:rsidR="002606DF" w:rsidRDefault="002606DF" w:rsidP="00D41DB7">
      <w:pPr>
        <w:pStyle w:val="ListBullet"/>
        <w:tabs>
          <w:tab w:val="clear" w:pos="360"/>
          <w:tab w:val="num" w:pos="720"/>
        </w:tabs>
        <w:ind w:left="720"/>
      </w:pPr>
      <w:r>
        <w:t>Lower Var(w) = more sure of significant differences when distributions aren’t overlapping, b/c if distribution is wide = hard to tell is difference is sig</w:t>
      </w:r>
    </w:p>
    <w:p w:rsidR="002606DF" w:rsidRDefault="002606DF" w:rsidP="002C47D0">
      <w:pPr>
        <w:pStyle w:val="ListBullet"/>
        <w:tabs>
          <w:tab w:val="clear" w:pos="360"/>
          <w:tab w:val="num" w:pos="720"/>
        </w:tabs>
        <w:ind w:left="720"/>
      </w:pPr>
      <w:r>
        <w:t>Tx’s w/ strong effect sizes = make Tx’s conditions last longer, occur more often, or more intense</w:t>
      </w:r>
    </w:p>
    <w:p w:rsidR="002606DF" w:rsidRPr="009D5566" w:rsidRDefault="002606DF" w:rsidP="002606DF">
      <w:pPr>
        <w:pStyle w:val="ListBullet"/>
        <w:rPr>
          <w:u w:val="single"/>
        </w:rPr>
      </w:pPr>
      <w:r w:rsidRPr="009D5566">
        <w:rPr>
          <w:u w:val="single"/>
        </w:rPr>
        <w:t>1-Way ANOVA Assumptions</w:t>
      </w:r>
    </w:p>
    <w:p w:rsidR="002606DF" w:rsidRDefault="002606DF" w:rsidP="002606DF">
      <w:pPr>
        <w:pStyle w:val="ListBullet"/>
        <w:tabs>
          <w:tab w:val="clear" w:pos="360"/>
          <w:tab w:val="num" w:pos="720"/>
        </w:tabs>
        <w:ind w:left="720"/>
      </w:pPr>
      <w:r>
        <w:t xml:space="preserve">Normality </w:t>
      </w:r>
      <w:r>
        <w:sym w:font="Wingdings" w:char="F0E0"/>
      </w:r>
      <w:r>
        <w:t xml:space="preserve"> all </w:t>
      </w:r>
      <w:r w:rsidR="009D5566">
        <w:t>populations</w:t>
      </w:r>
      <w:r>
        <w:t xml:space="preserve"> from which samples are from are normally </w:t>
      </w:r>
      <w:r w:rsidR="009D5566">
        <w:t>distributed</w:t>
      </w:r>
    </w:p>
    <w:p w:rsidR="002606DF" w:rsidRDefault="009D5566" w:rsidP="002606DF">
      <w:pPr>
        <w:pStyle w:val="ListBullet"/>
        <w:tabs>
          <w:tab w:val="clear" w:pos="360"/>
          <w:tab w:val="num" w:pos="720"/>
        </w:tabs>
        <w:ind w:left="720"/>
      </w:pPr>
      <w:r>
        <w:t>Homogeneity</w:t>
      </w:r>
      <w:r w:rsidR="002606DF">
        <w:t xml:space="preserve"> of variance </w:t>
      </w:r>
      <w:r w:rsidR="002606DF">
        <w:sym w:font="Wingdings" w:char="F0E0"/>
      </w:r>
      <w:r w:rsidR="002606DF">
        <w:t xml:space="preserve"> data comes from populations that have equal amounts of variability</w:t>
      </w:r>
    </w:p>
    <w:p w:rsidR="002606DF" w:rsidRDefault="009D5566" w:rsidP="002606DF">
      <w:pPr>
        <w:pStyle w:val="ListBullet"/>
        <w:tabs>
          <w:tab w:val="clear" w:pos="360"/>
          <w:tab w:val="num" w:pos="720"/>
        </w:tabs>
        <w:ind w:left="720"/>
      </w:pPr>
      <w:r>
        <w:t>Independence</w:t>
      </w:r>
      <w:r w:rsidR="002606DF">
        <w:t xml:space="preserve"> of observations </w:t>
      </w:r>
      <w:r w:rsidR="002606DF">
        <w:sym w:font="Wingdings" w:char="F0E0"/>
      </w:r>
      <w:r w:rsidR="002606DF">
        <w:t xml:space="preserve"> results from 1 </w:t>
      </w:r>
      <w:r>
        <w:t>sample</w:t>
      </w:r>
      <w:r w:rsidR="002606DF">
        <w:t xml:space="preserve"> won’t affect the others</w:t>
      </w:r>
    </w:p>
    <w:p w:rsidR="002606DF" w:rsidRPr="002606DF" w:rsidRDefault="002606DF" w:rsidP="002606DF">
      <w:pPr>
        <w:pStyle w:val="ListBullet"/>
      </w:pPr>
      <w:r>
        <w:rPr>
          <w:i/>
        </w:rPr>
        <w:t xml:space="preserve">Can </w:t>
      </w:r>
      <w:r>
        <w:t xml:space="preserve">violate these assumptions under </w:t>
      </w:r>
      <w:r>
        <w:rPr>
          <w:i/>
        </w:rPr>
        <w:t>certain conditions</w:t>
      </w:r>
    </w:p>
    <w:p w:rsidR="002606DF" w:rsidRDefault="002606DF" w:rsidP="002606DF">
      <w:pPr>
        <w:pStyle w:val="ListBullet"/>
        <w:tabs>
          <w:tab w:val="clear" w:pos="360"/>
          <w:tab w:val="num" w:pos="720"/>
        </w:tabs>
        <w:ind w:left="720"/>
      </w:pPr>
      <w:r>
        <w:t xml:space="preserve">Violate normality </w:t>
      </w:r>
      <w:r w:rsidR="009D5566">
        <w:t>assumption</w:t>
      </w:r>
      <w:r>
        <w:t xml:space="preserve"> if sample size is large</w:t>
      </w:r>
    </w:p>
    <w:p w:rsidR="002606DF" w:rsidRDefault="002606DF" w:rsidP="002606DF">
      <w:pPr>
        <w:pStyle w:val="ListBullet"/>
        <w:tabs>
          <w:tab w:val="clear" w:pos="360"/>
          <w:tab w:val="num" w:pos="720"/>
        </w:tabs>
        <w:ind w:left="720"/>
      </w:pPr>
      <w:r>
        <w:t xml:space="preserve">Violate </w:t>
      </w:r>
      <w:r w:rsidR="009D5566">
        <w:t>Homogeneity</w:t>
      </w:r>
      <w:r>
        <w:t xml:space="preserve"> of variance if all sample sizes are similar + ratio of any 2 variances &lt;&gt; 4</w:t>
      </w:r>
    </w:p>
    <w:p w:rsidR="002606DF" w:rsidRDefault="002606DF" w:rsidP="002606DF">
      <w:pPr>
        <w:pStyle w:val="ListBullet"/>
        <w:tabs>
          <w:tab w:val="clear" w:pos="360"/>
          <w:tab w:val="num" w:pos="720"/>
        </w:tabs>
        <w:ind w:left="720"/>
      </w:pPr>
      <w:r>
        <w:t xml:space="preserve">Can use random assignment to conditions to meet </w:t>
      </w:r>
      <w:r w:rsidR="009D5566">
        <w:t xml:space="preserve">independence </w:t>
      </w:r>
      <w:r>
        <w:t>of observations condition</w:t>
      </w:r>
    </w:p>
    <w:p w:rsidR="009D5566" w:rsidRDefault="009D5566" w:rsidP="009D5566">
      <w:pPr>
        <w:pStyle w:val="ListBullet"/>
      </w:pPr>
      <w:r>
        <w:t>Summary</w:t>
      </w:r>
    </w:p>
    <w:p w:rsidR="009D5566" w:rsidRDefault="009D5566" w:rsidP="009D5566">
      <w:pPr>
        <w:pStyle w:val="ListBullet"/>
        <w:tabs>
          <w:tab w:val="clear" w:pos="360"/>
          <w:tab w:val="num" w:pos="720"/>
        </w:tabs>
        <w:ind w:left="720"/>
      </w:pPr>
      <w:r>
        <w:t xml:space="preserve">W/ 3+ samples and we want to know if any 2 are sig diff, we look at both </w:t>
      </w:r>
      <w:r w:rsidR="009E23FB" w:rsidRPr="009E23FB">
        <w:rPr>
          <w:b/>
        </w:rPr>
        <w:t>variability</w:t>
      </w:r>
      <w:r w:rsidR="009E23FB">
        <w:t>:</w:t>
      </w:r>
    </w:p>
    <w:p w:rsidR="009D5566" w:rsidRDefault="009D5566" w:rsidP="009D5566">
      <w:pPr>
        <w:pStyle w:val="ListBullet"/>
        <w:tabs>
          <w:tab w:val="clear" w:pos="360"/>
          <w:tab w:val="num" w:pos="720"/>
        </w:tabs>
        <w:ind w:left="720"/>
      </w:pPr>
      <w:r w:rsidRPr="009E23FB">
        <w:rPr>
          <w:b/>
        </w:rPr>
        <w:t>between groups</w:t>
      </w:r>
      <w:r>
        <w:t xml:space="preserve"> </w:t>
      </w:r>
      <w:r>
        <w:sym w:font="Wingdings" w:char="F0E0"/>
      </w:r>
      <w:r>
        <w:t xml:space="preserve"> how spaced apart sample means are</w:t>
      </w:r>
    </w:p>
    <w:p w:rsidR="009D5566" w:rsidRDefault="009D5566" w:rsidP="009D5566">
      <w:pPr>
        <w:pStyle w:val="ListBullet"/>
        <w:tabs>
          <w:tab w:val="clear" w:pos="360"/>
          <w:tab w:val="num" w:pos="1080"/>
        </w:tabs>
        <w:ind w:left="1080"/>
      </w:pPr>
      <w:r>
        <w:t xml:space="preserve"> find grand mean + each squared deviation from the grand mean for each sample mean and then multiply each of these results by that sample’s sample size</w:t>
      </w:r>
    </w:p>
    <w:p w:rsidR="009D5566" w:rsidRDefault="009D5566" w:rsidP="009D5566">
      <w:pPr>
        <w:pStyle w:val="ListBullet"/>
        <w:tabs>
          <w:tab w:val="clear" w:pos="360"/>
          <w:tab w:val="num" w:pos="720"/>
        </w:tabs>
        <w:ind w:left="720"/>
      </w:pPr>
      <w:r w:rsidRPr="009E23FB">
        <w:rPr>
          <w:b/>
        </w:rPr>
        <w:t>w/in groups</w:t>
      </w:r>
      <w:r>
        <w:t xml:space="preserve"> </w:t>
      </w:r>
      <w:r>
        <w:sym w:font="Wingdings" w:char="F0E0"/>
      </w:r>
      <w:r>
        <w:t xml:space="preserve"> squared deviation of each value in each sample from their respective sample means</w:t>
      </w:r>
      <w:r w:rsidR="009E23FB">
        <w:t xml:space="preserve"> + add them up</w:t>
      </w:r>
    </w:p>
    <w:p w:rsidR="009D5566" w:rsidRDefault="009E23FB" w:rsidP="009E23FB">
      <w:pPr>
        <w:pStyle w:val="ListBullet"/>
        <w:tabs>
          <w:tab w:val="clear" w:pos="360"/>
          <w:tab w:val="num" w:pos="720"/>
        </w:tabs>
        <w:ind w:left="720"/>
      </w:pPr>
      <w:r>
        <w:t xml:space="preserve">Then find the average </w:t>
      </w:r>
      <w:r w:rsidRPr="00797898">
        <w:rPr>
          <w:b/>
        </w:rPr>
        <w:t>sum of squares</w:t>
      </w:r>
      <w:r>
        <w:t xml:space="preserve"> </w:t>
      </w:r>
      <w:r w:rsidR="009D5566">
        <w:t>for each</w:t>
      </w:r>
      <w:r>
        <w:t xml:space="preserve"> variability</w:t>
      </w:r>
      <w:r w:rsidR="009D5566">
        <w:t xml:space="preserve"> by </w:t>
      </w:r>
      <w:r>
        <w:t>dividing</w:t>
      </w:r>
      <w:r w:rsidR="009D5566">
        <w:t xml:space="preserve"> by </w:t>
      </w:r>
      <w:r>
        <w:t>respective</w:t>
      </w:r>
      <w:r w:rsidR="009D5566">
        <w:t xml:space="preserve"> </w:t>
      </w:r>
      <w:r w:rsidR="009D5566" w:rsidRPr="00FE41FC">
        <w:rPr>
          <w:b/>
        </w:rPr>
        <w:t>dF</w:t>
      </w:r>
      <w:r>
        <w:t xml:space="preserve"> (b = # of samples – 1, w = total # of values - # of samples)</w:t>
      </w:r>
    </w:p>
    <w:p w:rsidR="000B5B81" w:rsidRDefault="000B5B81" w:rsidP="009E23FB">
      <w:pPr>
        <w:pStyle w:val="ListBullet"/>
        <w:tabs>
          <w:tab w:val="clear" w:pos="360"/>
          <w:tab w:val="num" w:pos="720"/>
        </w:tabs>
        <w:ind w:left="720"/>
      </w:pPr>
      <w:r>
        <w:t xml:space="preserve">This gives </w:t>
      </w:r>
      <w:r w:rsidRPr="00797898">
        <w:rPr>
          <w:b/>
        </w:rPr>
        <w:t>F</w:t>
      </w:r>
      <w:r>
        <w:t>, which if it falls w/in F-</w:t>
      </w:r>
      <w:proofErr w:type="spellStart"/>
      <w:r>
        <w:t>crit</w:t>
      </w:r>
      <w:proofErr w:type="spellEnd"/>
      <w:r>
        <w:t>, reject h(0)</w:t>
      </w:r>
    </w:p>
    <w:p w:rsidR="000B5B81" w:rsidRDefault="000B5B81" w:rsidP="009E23FB">
      <w:pPr>
        <w:pStyle w:val="ListBullet"/>
        <w:tabs>
          <w:tab w:val="clear" w:pos="360"/>
          <w:tab w:val="num" w:pos="720"/>
        </w:tabs>
        <w:ind w:left="720"/>
      </w:pPr>
      <w:r>
        <w:t xml:space="preserve">Can then use </w:t>
      </w:r>
      <w:r w:rsidRPr="00797898">
        <w:rPr>
          <w:b/>
        </w:rPr>
        <w:t>multiple comparisons test</w:t>
      </w:r>
      <w:r>
        <w:t xml:space="preserve"> (like </w:t>
      </w:r>
      <w:r w:rsidRPr="00797898">
        <w:rPr>
          <w:b/>
        </w:rPr>
        <w:t>Tukey’s HSD</w:t>
      </w:r>
      <w:r>
        <w:t xml:space="preserve"> where if any 2 samples means have a difference greater than this, they’re honestly significantly different) to </w:t>
      </w:r>
      <w:r w:rsidR="007D55E2">
        <w:t>determine</w:t>
      </w:r>
      <w:r>
        <w:t xml:space="preserve"> </w:t>
      </w:r>
      <w:r>
        <w:rPr>
          <w:i/>
        </w:rPr>
        <w:t>which</w:t>
      </w:r>
      <w:r>
        <w:t xml:space="preserve"> are sig diff</w:t>
      </w:r>
    </w:p>
    <w:p w:rsidR="000B5B81" w:rsidRDefault="007D55E2" w:rsidP="009E23FB">
      <w:pPr>
        <w:pStyle w:val="ListBullet"/>
        <w:tabs>
          <w:tab w:val="clear" w:pos="360"/>
          <w:tab w:val="num" w:pos="720"/>
        </w:tabs>
        <w:ind w:left="720"/>
      </w:pPr>
      <w:r>
        <w:lastRenderedPageBreak/>
        <w:t>Can then find th</w:t>
      </w:r>
      <w:r w:rsidR="000B5B81">
        <w:t>e</w:t>
      </w:r>
      <w:r>
        <w:t xml:space="preserve"> proportion</w:t>
      </w:r>
      <w:r w:rsidR="000B5B81">
        <w:t xml:space="preserve"> of difference </w:t>
      </w:r>
      <w:r>
        <w:t>between</w:t>
      </w:r>
      <w:r w:rsidR="000B5B81">
        <w:t xml:space="preserve"> means that is due to the </w:t>
      </w:r>
      <w:r>
        <w:t>IV</w:t>
      </w:r>
      <w:r w:rsidR="000B5B81">
        <w:t xml:space="preserve"> (</w:t>
      </w:r>
      <w:r w:rsidR="000B5B81" w:rsidRPr="00797898">
        <w:rPr>
          <w:b/>
        </w:rPr>
        <w:t>eta^2</w:t>
      </w:r>
      <w:r w:rsidR="000B5B81">
        <w:t>)</w:t>
      </w:r>
    </w:p>
    <w:sectPr w:rsidR="000B5B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93161D0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2F74683"/>
    <w:multiLevelType w:val="hybridMultilevel"/>
    <w:tmpl w:val="AF24A7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442A"/>
    <w:rsid w:val="00002EF4"/>
    <w:rsid w:val="000039D2"/>
    <w:rsid w:val="00003A00"/>
    <w:rsid w:val="000103B7"/>
    <w:rsid w:val="00012CA4"/>
    <w:rsid w:val="00014D37"/>
    <w:rsid w:val="0002196B"/>
    <w:rsid w:val="0002336F"/>
    <w:rsid w:val="00027079"/>
    <w:rsid w:val="00031F6D"/>
    <w:rsid w:val="00040EC2"/>
    <w:rsid w:val="0004425C"/>
    <w:rsid w:val="000550C2"/>
    <w:rsid w:val="00067420"/>
    <w:rsid w:val="00070F6F"/>
    <w:rsid w:val="00072602"/>
    <w:rsid w:val="00072B7C"/>
    <w:rsid w:val="00076B6B"/>
    <w:rsid w:val="00085C4F"/>
    <w:rsid w:val="000944F2"/>
    <w:rsid w:val="0009560C"/>
    <w:rsid w:val="00096B58"/>
    <w:rsid w:val="000A12FE"/>
    <w:rsid w:val="000A18EE"/>
    <w:rsid w:val="000A3D85"/>
    <w:rsid w:val="000B04FC"/>
    <w:rsid w:val="000B5B81"/>
    <w:rsid w:val="000C665C"/>
    <w:rsid w:val="000D0050"/>
    <w:rsid w:val="000D12DD"/>
    <w:rsid w:val="000E7195"/>
    <w:rsid w:val="000F1A6E"/>
    <w:rsid w:val="000F3637"/>
    <w:rsid w:val="000F3D7D"/>
    <w:rsid w:val="000F4490"/>
    <w:rsid w:val="000F538C"/>
    <w:rsid w:val="000F706D"/>
    <w:rsid w:val="00104E1C"/>
    <w:rsid w:val="0010570B"/>
    <w:rsid w:val="0010684E"/>
    <w:rsid w:val="00112E8E"/>
    <w:rsid w:val="00115E7E"/>
    <w:rsid w:val="001165D9"/>
    <w:rsid w:val="00117962"/>
    <w:rsid w:val="0012153B"/>
    <w:rsid w:val="001225A2"/>
    <w:rsid w:val="0012296A"/>
    <w:rsid w:val="00122A1F"/>
    <w:rsid w:val="00124EB1"/>
    <w:rsid w:val="0013310A"/>
    <w:rsid w:val="00136740"/>
    <w:rsid w:val="0014316A"/>
    <w:rsid w:val="00147363"/>
    <w:rsid w:val="00147EEF"/>
    <w:rsid w:val="00157F71"/>
    <w:rsid w:val="00163745"/>
    <w:rsid w:val="0017361F"/>
    <w:rsid w:val="0017387C"/>
    <w:rsid w:val="00191510"/>
    <w:rsid w:val="00194E48"/>
    <w:rsid w:val="001B0BB3"/>
    <w:rsid w:val="001B0BCA"/>
    <w:rsid w:val="001B0FB2"/>
    <w:rsid w:val="001B5B85"/>
    <w:rsid w:val="001B5C46"/>
    <w:rsid w:val="001C3E4A"/>
    <w:rsid w:val="001C4C98"/>
    <w:rsid w:val="001D2CE2"/>
    <w:rsid w:val="001D5ED7"/>
    <w:rsid w:val="001E2800"/>
    <w:rsid w:val="001F2427"/>
    <w:rsid w:val="00205900"/>
    <w:rsid w:val="00206971"/>
    <w:rsid w:val="00210600"/>
    <w:rsid w:val="00211615"/>
    <w:rsid w:val="00211CE4"/>
    <w:rsid w:val="002214DA"/>
    <w:rsid w:val="00224B49"/>
    <w:rsid w:val="00224CAC"/>
    <w:rsid w:val="00224FA8"/>
    <w:rsid w:val="002251E3"/>
    <w:rsid w:val="00235DF3"/>
    <w:rsid w:val="00237E57"/>
    <w:rsid w:val="002421CE"/>
    <w:rsid w:val="002451F9"/>
    <w:rsid w:val="00245709"/>
    <w:rsid w:val="00246AC8"/>
    <w:rsid w:val="0025439F"/>
    <w:rsid w:val="002606DF"/>
    <w:rsid w:val="00260DB1"/>
    <w:rsid w:val="00261861"/>
    <w:rsid w:val="00262975"/>
    <w:rsid w:val="00262C65"/>
    <w:rsid w:val="00264C48"/>
    <w:rsid w:val="00271B0A"/>
    <w:rsid w:val="002764ED"/>
    <w:rsid w:val="00295D08"/>
    <w:rsid w:val="00296551"/>
    <w:rsid w:val="002B593D"/>
    <w:rsid w:val="002C064D"/>
    <w:rsid w:val="002D138A"/>
    <w:rsid w:val="002D1D39"/>
    <w:rsid w:val="002E03C9"/>
    <w:rsid w:val="002E6DF8"/>
    <w:rsid w:val="0030082E"/>
    <w:rsid w:val="00302944"/>
    <w:rsid w:val="00305E66"/>
    <w:rsid w:val="00306582"/>
    <w:rsid w:val="0030666E"/>
    <w:rsid w:val="003068F7"/>
    <w:rsid w:val="003240EA"/>
    <w:rsid w:val="00334C61"/>
    <w:rsid w:val="00335A39"/>
    <w:rsid w:val="0035079B"/>
    <w:rsid w:val="00356992"/>
    <w:rsid w:val="00361EB0"/>
    <w:rsid w:val="003629FD"/>
    <w:rsid w:val="0037790D"/>
    <w:rsid w:val="003828AC"/>
    <w:rsid w:val="00382993"/>
    <w:rsid w:val="003832F4"/>
    <w:rsid w:val="00393365"/>
    <w:rsid w:val="00393CAD"/>
    <w:rsid w:val="003968AC"/>
    <w:rsid w:val="003A1183"/>
    <w:rsid w:val="003A2501"/>
    <w:rsid w:val="003A29A0"/>
    <w:rsid w:val="003A6DC9"/>
    <w:rsid w:val="003A71E5"/>
    <w:rsid w:val="003A72E2"/>
    <w:rsid w:val="003B586F"/>
    <w:rsid w:val="003C0DD8"/>
    <w:rsid w:val="003C1007"/>
    <w:rsid w:val="003C4A5F"/>
    <w:rsid w:val="003C6D1E"/>
    <w:rsid w:val="003D36E4"/>
    <w:rsid w:val="003D756B"/>
    <w:rsid w:val="003E0AB4"/>
    <w:rsid w:val="003E4D52"/>
    <w:rsid w:val="003E5F23"/>
    <w:rsid w:val="003E74D9"/>
    <w:rsid w:val="004063EF"/>
    <w:rsid w:val="00416CB5"/>
    <w:rsid w:val="00421643"/>
    <w:rsid w:val="004251D4"/>
    <w:rsid w:val="00426310"/>
    <w:rsid w:val="004263EA"/>
    <w:rsid w:val="00426475"/>
    <w:rsid w:val="004437C7"/>
    <w:rsid w:val="0044629C"/>
    <w:rsid w:val="004673F6"/>
    <w:rsid w:val="00480A4A"/>
    <w:rsid w:val="00490FE0"/>
    <w:rsid w:val="00492CC3"/>
    <w:rsid w:val="004A14B0"/>
    <w:rsid w:val="004A3B55"/>
    <w:rsid w:val="004B0558"/>
    <w:rsid w:val="004B42E9"/>
    <w:rsid w:val="004B5919"/>
    <w:rsid w:val="004B6CCD"/>
    <w:rsid w:val="004B7CE6"/>
    <w:rsid w:val="004C2DEF"/>
    <w:rsid w:val="004C7AAA"/>
    <w:rsid w:val="004D10D0"/>
    <w:rsid w:val="004E0027"/>
    <w:rsid w:val="004F5CD9"/>
    <w:rsid w:val="005335A8"/>
    <w:rsid w:val="00537F80"/>
    <w:rsid w:val="00545119"/>
    <w:rsid w:val="005500F7"/>
    <w:rsid w:val="0055163B"/>
    <w:rsid w:val="0055696B"/>
    <w:rsid w:val="005642D5"/>
    <w:rsid w:val="00564A48"/>
    <w:rsid w:val="005722EE"/>
    <w:rsid w:val="005765EB"/>
    <w:rsid w:val="00580EA7"/>
    <w:rsid w:val="005843D6"/>
    <w:rsid w:val="00584DC6"/>
    <w:rsid w:val="0058687A"/>
    <w:rsid w:val="00595839"/>
    <w:rsid w:val="00596BF0"/>
    <w:rsid w:val="005A514C"/>
    <w:rsid w:val="005B1F7D"/>
    <w:rsid w:val="005B2120"/>
    <w:rsid w:val="005B4159"/>
    <w:rsid w:val="005B6F45"/>
    <w:rsid w:val="005C5900"/>
    <w:rsid w:val="005D130E"/>
    <w:rsid w:val="005E040C"/>
    <w:rsid w:val="005E0A34"/>
    <w:rsid w:val="005F249D"/>
    <w:rsid w:val="005F2E5E"/>
    <w:rsid w:val="005F31F5"/>
    <w:rsid w:val="005F3445"/>
    <w:rsid w:val="00603F92"/>
    <w:rsid w:val="006054BE"/>
    <w:rsid w:val="006135F6"/>
    <w:rsid w:val="00616E4E"/>
    <w:rsid w:val="00620322"/>
    <w:rsid w:val="006221AF"/>
    <w:rsid w:val="00623164"/>
    <w:rsid w:val="0063127C"/>
    <w:rsid w:val="00631A93"/>
    <w:rsid w:val="00631E96"/>
    <w:rsid w:val="00633CF8"/>
    <w:rsid w:val="006352E0"/>
    <w:rsid w:val="00636B28"/>
    <w:rsid w:val="00636F5E"/>
    <w:rsid w:val="00637A3D"/>
    <w:rsid w:val="00645895"/>
    <w:rsid w:val="00652C9D"/>
    <w:rsid w:val="0065479B"/>
    <w:rsid w:val="00661E36"/>
    <w:rsid w:val="0066761D"/>
    <w:rsid w:val="00667BDA"/>
    <w:rsid w:val="00670571"/>
    <w:rsid w:val="00670CE5"/>
    <w:rsid w:val="00671B7D"/>
    <w:rsid w:val="00672410"/>
    <w:rsid w:val="00677B69"/>
    <w:rsid w:val="006804A0"/>
    <w:rsid w:val="00683EFA"/>
    <w:rsid w:val="00687437"/>
    <w:rsid w:val="00690D1D"/>
    <w:rsid w:val="00696BBF"/>
    <w:rsid w:val="006A07A8"/>
    <w:rsid w:val="006A0824"/>
    <w:rsid w:val="006A4DBF"/>
    <w:rsid w:val="006A76FF"/>
    <w:rsid w:val="006A77D3"/>
    <w:rsid w:val="006B3734"/>
    <w:rsid w:val="006C3F67"/>
    <w:rsid w:val="006C4804"/>
    <w:rsid w:val="006E10BD"/>
    <w:rsid w:val="006E1628"/>
    <w:rsid w:val="006E3D6E"/>
    <w:rsid w:val="006F0AAC"/>
    <w:rsid w:val="006F311F"/>
    <w:rsid w:val="006F57F2"/>
    <w:rsid w:val="006F58D8"/>
    <w:rsid w:val="00730F59"/>
    <w:rsid w:val="00736A7C"/>
    <w:rsid w:val="0075204F"/>
    <w:rsid w:val="00752729"/>
    <w:rsid w:val="00752CE7"/>
    <w:rsid w:val="00753AE2"/>
    <w:rsid w:val="007571BE"/>
    <w:rsid w:val="00757D96"/>
    <w:rsid w:val="00766187"/>
    <w:rsid w:val="007729E0"/>
    <w:rsid w:val="00774759"/>
    <w:rsid w:val="0077602D"/>
    <w:rsid w:val="00780AEC"/>
    <w:rsid w:val="0078474C"/>
    <w:rsid w:val="007860C7"/>
    <w:rsid w:val="0079159B"/>
    <w:rsid w:val="00793688"/>
    <w:rsid w:val="00795C35"/>
    <w:rsid w:val="00797898"/>
    <w:rsid w:val="007A0350"/>
    <w:rsid w:val="007A2F1B"/>
    <w:rsid w:val="007A3AFE"/>
    <w:rsid w:val="007A589B"/>
    <w:rsid w:val="007A5E0D"/>
    <w:rsid w:val="007B6878"/>
    <w:rsid w:val="007C048B"/>
    <w:rsid w:val="007C3898"/>
    <w:rsid w:val="007C7A49"/>
    <w:rsid w:val="007D55E2"/>
    <w:rsid w:val="007D60DB"/>
    <w:rsid w:val="007E3029"/>
    <w:rsid w:val="007F005F"/>
    <w:rsid w:val="007F0432"/>
    <w:rsid w:val="007F2A91"/>
    <w:rsid w:val="007F3E35"/>
    <w:rsid w:val="007F4C08"/>
    <w:rsid w:val="00804E62"/>
    <w:rsid w:val="00805384"/>
    <w:rsid w:val="008075A9"/>
    <w:rsid w:val="00815D88"/>
    <w:rsid w:val="008244DA"/>
    <w:rsid w:val="00825D27"/>
    <w:rsid w:val="00851251"/>
    <w:rsid w:val="00852C92"/>
    <w:rsid w:val="00857B0E"/>
    <w:rsid w:val="008715AA"/>
    <w:rsid w:val="00871CD4"/>
    <w:rsid w:val="00876013"/>
    <w:rsid w:val="00882272"/>
    <w:rsid w:val="00882DD1"/>
    <w:rsid w:val="0088426E"/>
    <w:rsid w:val="00891954"/>
    <w:rsid w:val="008955B4"/>
    <w:rsid w:val="008B3EE4"/>
    <w:rsid w:val="008B42E4"/>
    <w:rsid w:val="008B66B1"/>
    <w:rsid w:val="008C4FC3"/>
    <w:rsid w:val="008D782C"/>
    <w:rsid w:val="008D7D68"/>
    <w:rsid w:val="008E1AD8"/>
    <w:rsid w:val="008F603F"/>
    <w:rsid w:val="00900D32"/>
    <w:rsid w:val="00911600"/>
    <w:rsid w:val="0091454F"/>
    <w:rsid w:val="0092162F"/>
    <w:rsid w:val="0092273B"/>
    <w:rsid w:val="009262F8"/>
    <w:rsid w:val="00934FC8"/>
    <w:rsid w:val="009423AE"/>
    <w:rsid w:val="0095357C"/>
    <w:rsid w:val="00956E41"/>
    <w:rsid w:val="009645EF"/>
    <w:rsid w:val="00964898"/>
    <w:rsid w:val="00965399"/>
    <w:rsid w:val="009653E3"/>
    <w:rsid w:val="009745AA"/>
    <w:rsid w:val="00974718"/>
    <w:rsid w:val="009863C0"/>
    <w:rsid w:val="009959A4"/>
    <w:rsid w:val="009A3E77"/>
    <w:rsid w:val="009A4C92"/>
    <w:rsid w:val="009B5912"/>
    <w:rsid w:val="009C1DCA"/>
    <w:rsid w:val="009C2352"/>
    <w:rsid w:val="009C305A"/>
    <w:rsid w:val="009C3410"/>
    <w:rsid w:val="009C378E"/>
    <w:rsid w:val="009C477E"/>
    <w:rsid w:val="009C76D7"/>
    <w:rsid w:val="009C7833"/>
    <w:rsid w:val="009D5566"/>
    <w:rsid w:val="009E0A10"/>
    <w:rsid w:val="009E23FB"/>
    <w:rsid w:val="009E38E9"/>
    <w:rsid w:val="009F334C"/>
    <w:rsid w:val="009F3C68"/>
    <w:rsid w:val="00A00912"/>
    <w:rsid w:val="00A01E9D"/>
    <w:rsid w:val="00A04154"/>
    <w:rsid w:val="00A103D0"/>
    <w:rsid w:val="00A25F53"/>
    <w:rsid w:val="00A34216"/>
    <w:rsid w:val="00A42BB0"/>
    <w:rsid w:val="00A44302"/>
    <w:rsid w:val="00A54570"/>
    <w:rsid w:val="00A54F65"/>
    <w:rsid w:val="00A57362"/>
    <w:rsid w:val="00A627F2"/>
    <w:rsid w:val="00A635C2"/>
    <w:rsid w:val="00A637D4"/>
    <w:rsid w:val="00A678D1"/>
    <w:rsid w:val="00A70475"/>
    <w:rsid w:val="00A77592"/>
    <w:rsid w:val="00A80B59"/>
    <w:rsid w:val="00A818C5"/>
    <w:rsid w:val="00A81F24"/>
    <w:rsid w:val="00A97EFB"/>
    <w:rsid w:val="00AA65C1"/>
    <w:rsid w:val="00AB57EA"/>
    <w:rsid w:val="00AB7A40"/>
    <w:rsid w:val="00AC4764"/>
    <w:rsid w:val="00AD22AD"/>
    <w:rsid w:val="00AD6194"/>
    <w:rsid w:val="00AE07DE"/>
    <w:rsid w:val="00AE1418"/>
    <w:rsid w:val="00AE26F9"/>
    <w:rsid w:val="00AE6CEA"/>
    <w:rsid w:val="00AF7443"/>
    <w:rsid w:val="00B10587"/>
    <w:rsid w:val="00B127AE"/>
    <w:rsid w:val="00B13565"/>
    <w:rsid w:val="00B15ABA"/>
    <w:rsid w:val="00B205DA"/>
    <w:rsid w:val="00B20ED2"/>
    <w:rsid w:val="00B221FE"/>
    <w:rsid w:val="00B22E41"/>
    <w:rsid w:val="00B25E46"/>
    <w:rsid w:val="00B27B4F"/>
    <w:rsid w:val="00B43E13"/>
    <w:rsid w:val="00B43EA4"/>
    <w:rsid w:val="00B45B07"/>
    <w:rsid w:val="00B531AD"/>
    <w:rsid w:val="00B57D41"/>
    <w:rsid w:val="00B657A6"/>
    <w:rsid w:val="00B76DF4"/>
    <w:rsid w:val="00B90EFC"/>
    <w:rsid w:val="00B93353"/>
    <w:rsid w:val="00BA266B"/>
    <w:rsid w:val="00BB2CD8"/>
    <w:rsid w:val="00BC4425"/>
    <w:rsid w:val="00BC7A3A"/>
    <w:rsid w:val="00BD1FAB"/>
    <w:rsid w:val="00BD6BF7"/>
    <w:rsid w:val="00BE0B5E"/>
    <w:rsid w:val="00BF390B"/>
    <w:rsid w:val="00BF56DC"/>
    <w:rsid w:val="00C00F21"/>
    <w:rsid w:val="00C02063"/>
    <w:rsid w:val="00C1599B"/>
    <w:rsid w:val="00C20A07"/>
    <w:rsid w:val="00C2140A"/>
    <w:rsid w:val="00C2274C"/>
    <w:rsid w:val="00C24FF7"/>
    <w:rsid w:val="00C26183"/>
    <w:rsid w:val="00C273AB"/>
    <w:rsid w:val="00C32FC1"/>
    <w:rsid w:val="00C3535D"/>
    <w:rsid w:val="00C40900"/>
    <w:rsid w:val="00C44763"/>
    <w:rsid w:val="00C45F51"/>
    <w:rsid w:val="00C51332"/>
    <w:rsid w:val="00C64E65"/>
    <w:rsid w:val="00C67AF2"/>
    <w:rsid w:val="00C73219"/>
    <w:rsid w:val="00C81486"/>
    <w:rsid w:val="00C8648F"/>
    <w:rsid w:val="00C93AFE"/>
    <w:rsid w:val="00C93F45"/>
    <w:rsid w:val="00CA5577"/>
    <w:rsid w:val="00CB6092"/>
    <w:rsid w:val="00CC2488"/>
    <w:rsid w:val="00CC3E89"/>
    <w:rsid w:val="00CD74A7"/>
    <w:rsid w:val="00CD7640"/>
    <w:rsid w:val="00CE0BC2"/>
    <w:rsid w:val="00CE442A"/>
    <w:rsid w:val="00CE5AD8"/>
    <w:rsid w:val="00D0008F"/>
    <w:rsid w:val="00D02C2B"/>
    <w:rsid w:val="00D070BF"/>
    <w:rsid w:val="00D07685"/>
    <w:rsid w:val="00D07B14"/>
    <w:rsid w:val="00D07EFA"/>
    <w:rsid w:val="00D11BD7"/>
    <w:rsid w:val="00D165D8"/>
    <w:rsid w:val="00D16DB7"/>
    <w:rsid w:val="00D34D7E"/>
    <w:rsid w:val="00D36578"/>
    <w:rsid w:val="00D40596"/>
    <w:rsid w:val="00D411E5"/>
    <w:rsid w:val="00D413E3"/>
    <w:rsid w:val="00D52EED"/>
    <w:rsid w:val="00D56C72"/>
    <w:rsid w:val="00D5746E"/>
    <w:rsid w:val="00D61DFD"/>
    <w:rsid w:val="00D71228"/>
    <w:rsid w:val="00D71C94"/>
    <w:rsid w:val="00D72E99"/>
    <w:rsid w:val="00D77763"/>
    <w:rsid w:val="00D82CC2"/>
    <w:rsid w:val="00D847BC"/>
    <w:rsid w:val="00D9088B"/>
    <w:rsid w:val="00D950A8"/>
    <w:rsid w:val="00D967F6"/>
    <w:rsid w:val="00D973DD"/>
    <w:rsid w:val="00DB2D83"/>
    <w:rsid w:val="00DC0D87"/>
    <w:rsid w:val="00DC3534"/>
    <w:rsid w:val="00DD0036"/>
    <w:rsid w:val="00DE29DD"/>
    <w:rsid w:val="00DE2B6D"/>
    <w:rsid w:val="00DE2EA5"/>
    <w:rsid w:val="00DE586D"/>
    <w:rsid w:val="00DF13B7"/>
    <w:rsid w:val="00DF16F0"/>
    <w:rsid w:val="00E015CC"/>
    <w:rsid w:val="00E05938"/>
    <w:rsid w:val="00E43E97"/>
    <w:rsid w:val="00E44E26"/>
    <w:rsid w:val="00E46A2D"/>
    <w:rsid w:val="00E51EC5"/>
    <w:rsid w:val="00E55AB1"/>
    <w:rsid w:val="00E64517"/>
    <w:rsid w:val="00E858DE"/>
    <w:rsid w:val="00E900DB"/>
    <w:rsid w:val="00E93DFD"/>
    <w:rsid w:val="00E9461E"/>
    <w:rsid w:val="00E952BC"/>
    <w:rsid w:val="00E95AA3"/>
    <w:rsid w:val="00EA1C1E"/>
    <w:rsid w:val="00EA4E17"/>
    <w:rsid w:val="00EA60E3"/>
    <w:rsid w:val="00EA6E90"/>
    <w:rsid w:val="00EB123F"/>
    <w:rsid w:val="00EB1A6F"/>
    <w:rsid w:val="00EB22FF"/>
    <w:rsid w:val="00EB5DCA"/>
    <w:rsid w:val="00EC2B53"/>
    <w:rsid w:val="00EC3FA8"/>
    <w:rsid w:val="00EC5C80"/>
    <w:rsid w:val="00ED11D9"/>
    <w:rsid w:val="00ED3DFD"/>
    <w:rsid w:val="00EE4AD7"/>
    <w:rsid w:val="00EE77C6"/>
    <w:rsid w:val="00EF0F45"/>
    <w:rsid w:val="00EF0FD3"/>
    <w:rsid w:val="00EF4B65"/>
    <w:rsid w:val="00F03422"/>
    <w:rsid w:val="00F043A5"/>
    <w:rsid w:val="00F06731"/>
    <w:rsid w:val="00F118C4"/>
    <w:rsid w:val="00F15D0A"/>
    <w:rsid w:val="00F176C2"/>
    <w:rsid w:val="00F2060E"/>
    <w:rsid w:val="00F2113A"/>
    <w:rsid w:val="00F2413A"/>
    <w:rsid w:val="00F2546E"/>
    <w:rsid w:val="00F367FF"/>
    <w:rsid w:val="00F478A9"/>
    <w:rsid w:val="00F5349B"/>
    <w:rsid w:val="00F53841"/>
    <w:rsid w:val="00F56052"/>
    <w:rsid w:val="00F61338"/>
    <w:rsid w:val="00F622BB"/>
    <w:rsid w:val="00F63457"/>
    <w:rsid w:val="00F637B0"/>
    <w:rsid w:val="00F65411"/>
    <w:rsid w:val="00F66DF2"/>
    <w:rsid w:val="00F7341F"/>
    <w:rsid w:val="00F755E9"/>
    <w:rsid w:val="00F811E9"/>
    <w:rsid w:val="00F81D2F"/>
    <w:rsid w:val="00F952EE"/>
    <w:rsid w:val="00F955FD"/>
    <w:rsid w:val="00F965D0"/>
    <w:rsid w:val="00FA06D2"/>
    <w:rsid w:val="00FB00AD"/>
    <w:rsid w:val="00FC11E1"/>
    <w:rsid w:val="00FC66A9"/>
    <w:rsid w:val="00FD52B1"/>
    <w:rsid w:val="00FD6402"/>
    <w:rsid w:val="00FE3BC6"/>
    <w:rsid w:val="00FE41FC"/>
    <w:rsid w:val="00FE490A"/>
    <w:rsid w:val="00FF3BEA"/>
    <w:rsid w:val="00FF403E"/>
    <w:rsid w:val="00FF4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123CEA-4C18-488E-89A3-7CE710C5C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442A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CE442A"/>
    <w:pPr>
      <w:numPr>
        <w:numId w:val="2"/>
      </w:numPr>
      <w:contextualSpacing/>
    </w:pPr>
  </w:style>
  <w:style w:type="character" w:customStyle="1" w:styleId="cwcot">
    <w:name w:val="cwcot"/>
    <w:basedOn w:val="DefaultParagraphFont"/>
    <w:rsid w:val="001068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180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7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8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4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1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0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1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1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5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5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2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2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4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37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74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204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19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83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14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8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5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8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33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16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50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43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3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0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47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5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00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2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7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52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30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19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39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5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F823D8-BDAF-4526-8E40-E1EB93D9A7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697</Words>
  <Characters>3979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Nimz</dc:creator>
  <cp:keywords/>
  <dc:description/>
  <cp:lastModifiedBy>Newns, Stephen</cp:lastModifiedBy>
  <cp:revision>2</cp:revision>
  <dcterms:created xsi:type="dcterms:W3CDTF">2017-06-09T20:25:00Z</dcterms:created>
  <dcterms:modified xsi:type="dcterms:W3CDTF">2017-06-09T20:25:00Z</dcterms:modified>
</cp:coreProperties>
</file>