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4E79"/>
          <w:sz w:val="32"/>
          <w:szCs w:val="32"/>
        </w:rPr>
        <w:t xml:space="preserve">GMAT Portfolio — Scenario 06</w:t>
      </w:r>
    </w:p>
    <w:p>
      <w:pPr>
        <w:spacing w:after="80" w:before="0"/>
        <w:jc w:val="center"/>
      </w:pPr>
      <w:r>
        <w:rPr>
          <w:b/>
          <w:bCs/>
          <w:color w:val="2E74B5"/>
          <w:sz w:val="28"/>
          <w:szCs w:val="28"/>
        </w:rPr>
        <w:t xml:space="preserve">Hohmann Transfer: Delta-V Derivation</w:t>
      </w:r>
    </w:p>
    <w:p>
      <w:pPr>
        <w:spacing w:after="60" w:before="0"/>
        <w:jc w:val="center"/>
      </w:pPr>
      <w:r>
        <w:rPr>
          <w:i/>
          <w:iCs/>
          <w:color w:val="595959"/>
          <w:sz w:val="20"/>
          <w:szCs w:val="20"/>
        </w:rPr>
        <w:t xml:space="preserve">Stephen O. Ogodo  |  Astrodynamics &amp; Flight Dynamics Portfolio</w:t>
      </w:r>
    </w:p>
    <w:p>
      <w:pPr>
        <w:spacing w:after="200" w:before="0"/>
        <w:jc w:val="center"/>
      </w:pPr>
      <w:r>
        <w:rPr>
          <w:color w:val="595959"/>
          <w:sz w:val="20"/>
          <w:szCs w:val="20"/>
        </w:rPr>
        <w:t xml:space="preserve">October 2026</w:t>
      </w:r>
    </w:p>
    <w:p>
      <w:pPr>
        <w:pBdr>
          <w:bottom w:val="single" w:color="999999" w:sz="6"/>
        </w:pBdr>
        <w:spacing w:after="100" w:before="10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1.  Objective</w:t>
      </w:r>
    </w:p>
    <w:p>
      <w:pPr>
        <w:spacing w:after="140" w:before="100"/>
      </w:pPr>
      <w:r>
        <w:rPr>
          <w:sz w:val="22"/>
          <w:szCs w:val="22"/>
        </w:rPr>
        <w:t xml:space="preserve">Restore a LEO satellite from a </w:t>
      </w:r>
      <w:r>
        <w:rPr>
          <w:b/>
          <w:bCs/>
          <w:sz w:val="22"/>
          <w:szCs w:val="22"/>
        </w:rPr>
        <w:t xml:space="preserve">degraded orbit (SMA = 6758.14 km)</w:t>
      </w:r>
      <w:r>
        <w:rPr>
          <w:sz w:val="22"/>
          <w:szCs w:val="22"/>
        </w:rPr>
        <w:t xml:space="preserve"> to a </w:t>
      </w:r>
      <w:r>
        <w:rPr>
          <w:b/>
          <w:bCs/>
          <w:sz w:val="22"/>
          <w:szCs w:val="22"/>
        </w:rPr>
        <w:t xml:space="preserve">nominal orbit (SMA = 6778.14 km)</w:t>
      </w:r>
      <w:r>
        <w:rPr>
          <w:sz w:val="22"/>
          <w:szCs w:val="22"/>
        </w:rPr>
        <w:t xml:space="preserve"> using a two-impulse Hohmann transfer. This document derives the required delta-V (ΔV) for each burn from first principles.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  The Vis-Viva Equation</w:t>
      </w:r>
    </w:p>
    <w:p>
      <w:pPr>
        <w:spacing w:after="140" w:before="100"/>
      </w:pPr>
      <w:r>
        <w:rPr>
          <w:sz w:val="22"/>
          <w:szCs w:val="22"/>
        </w:rPr>
        <w:t xml:space="preserve">All delta-V calculations in Keplerian mechanics rest on the </w:t>
      </w:r>
      <w:r>
        <w:rPr>
          <w:b/>
          <w:bCs/>
          <w:sz w:val="22"/>
          <w:szCs w:val="22"/>
        </w:rPr>
        <w:t xml:space="preserve">vis-viva equation</w:t>
      </w:r>
      <w:r>
        <w:rPr>
          <w:sz w:val="22"/>
          <w:szCs w:val="22"/>
        </w:rPr>
        <w:t xml:space="preserve">, which gives the orbital speed at any point in an elliptical orbit: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 = √[ μ (2/r  −  1/a) ]</w:t>
      </w:r>
    </w:p>
    <w:p>
      <w:pPr>
        <w:spacing w:after="140" w:before="100"/>
      </w:pPr>
      <w:r>
        <w:rPr>
          <w:sz w:val="22"/>
          <w:szCs w:val="22"/>
        </w:rPr>
        <w:t xml:space="preserve">Where:</w:t>
      </w:r>
    </w:p>
    <w:p>
      <w:pPr>
        <w:spacing w:after="140" w:before="100"/>
      </w:pPr>
      <w:r>
        <w:rPr>
          <w:b/>
          <w:bCs/>
          <w:sz w:val="22"/>
          <w:szCs w:val="22"/>
        </w:rPr>
        <w:t xml:space="preserve">μ</w:t>
      </w:r>
      <w:r>
        <w:rPr>
          <w:sz w:val="22"/>
          <w:szCs w:val="22"/>
        </w:rPr>
        <w:t xml:space="preserve"> = GM = 398,600.4418 km³/s²   (Earth's gravitational parameter)</w:t>
      </w:r>
    </w:p>
    <w:p>
      <w:pPr>
        <w:spacing w:after="140" w:before="100"/>
      </w:pPr>
      <w:r>
        <w:rPr>
          <w:b/>
          <w:bCs/>
          <w:sz w:val="22"/>
          <w:szCs w:val="22"/>
        </w:rPr>
        <w:t xml:space="preserve">r</w:t>
      </w:r>
      <w:r>
        <w:rPr>
          <w:sz w:val="22"/>
          <w:szCs w:val="22"/>
        </w:rPr>
        <w:t xml:space="preserve"> = current distance from Earth's centre (km)</w:t>
      </w:r>
    </w:p>
    <w:p>
      <w:pPr>
        <w:spacing w:after="140" w:before="100"/>
      </w:pP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 = semi-major axis of the orbit (km)</w:t>
      </w:r>
    </w:p>
    <w:p>
      <w:pPr>
        <w:spacing w:after="140" w:before="100"/>
      </w:pPr>
      <w:r>
        <w:rPr>
          <w:sz w:val="22"/>
          <w:szCs w:val="22"/>
        </w:rPr>
        <w:t xml:space="preserve">For a </w:t>
      </w:r>
      <w:r>
        <w:rPr>
          <w:i/>
          <w:iCs/>
          <w:sz w:val="22"/>
          <w:szCs w:val="22"/>
        </w:rPr>
        <w:t xml:space="preserve">circular</w:t>
      </w:r>
      <w:r>
        <w:rPr>
          <w:sz w:val="22"/>
          <w:szCs w:val="22"/>
        </w:rPr>
        <w:t xml:space="preserve"> orbit, r = a throughout, so the equation simplifies to: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v_circular = √(μ / r)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  Orbit Parameters</w:t>
      </w:r>
    </w:p>
    <w:p>
      <w:pPr>
        <w:spacing w:after="140" w:before="100"/>
      </w:pPr>
      <w:r>
        <w:rPr>
          <w:sz w:val="22"/>
          <w:szCs w:val="22"/>
        </w:rPr>
        <w:t xml:space="preserve">Three orbits are involved: the initial circular orbit, the intermediate transfer ellipse, and the final circular orbit.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Orbit</w:t>
            </w:r>
          </w:p>
        </w:tc>
        <w:tc>
          <w:tcPr>
            <w:tcW w:type="dxa" w:w="225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SMA  a  (km)</w:t>
            </w:r>
          </w:p>
        </w:tc>
        <w:tc>
          <w:tcPr>
            <w:tcW w:type="dxa" w:w="225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Perigee radius  r_p  (km)</w:t>
            </w:r>
          </w:p>
        </w:tc>
        <w:tc>
          <w:tcPr>
            <w:tcW w:type="dxa" w:w="225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Apogee radius  r_a  (km)</w:t>
            </w:r>
          </w:p>
        </w:tc>
      </w:tr>
      <w:tr>
        <w:tc>
          <w:tcPr>
            <w:tcW w:type="dxa" w:w="2250"/>
            <w:shd w:fill="FFFFFF" w:color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Initial circular (degraded)</w:t>
            </w:r>
          </w:p>
        </w:tc>
        <w:tc>
          <w:tcPr>
            <w:tcW w:type="dxa" w:w="225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6758.14</w:t>
            </w:r>
          </w:p>
        </w:tc>
        <w:tc>
          <w:tcPr>
            <w:tcW w:type="dxa" w:w="225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6758.14</w:t>
            </w:r>
          </w:p>
        </w:tc>
        <w:tc>
          <w:tcPr>
            <w:tcW w:type="dxa" w:w="225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6758.14</w:t>
            </w:r>
          </w:p>
        </w:tc>
      </w:tr>
      <w:tr>
        <w:tc>
          <w:tcPr>
            <w:tcW w:type="dxa" w:w="2250"/>
            <w:shd w:fill="EBF3FB" w:color="EB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Transfer ellipse</w:t>
            </w:r>
          </w:p>
        </w:tc>
        <w:tc>
          <w:tcPr>
            <w:tcW w:type="dxa" w:w="2250"/>
            <w:shd w:fill="EBF3FB" w:color="EBF3FB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6768.14</w:t>
            </w:r>
          </w:p>
        </w:tc>
        <w:tc>
          <w:tcPr>
            <w:tcW w:type="dxa" w:w="2250"/>
            <w:shd w:fill="EBF3FB" w:color="EBF3FB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6758.14</w:t>
            </w:r>
          </w:p>
        </w:tc>
        <w:tc>
          <w:tcPr>
            <w:tcW w:type="dxa" w:w="2250"/>
            <w:shd w:fill="EBF3FB" w:color="EBF3FB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6778.14</w:t>
            </w:r>
          </w:p>
        </w:tc>
      </w:tr>
      <w:tr>
        <w:tc>
          <w:tcPr>
            <w:tcW w:type="dxa" w:w="2250"/>
            <w:shd w:fill="FFFFFF" w:color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Final circular (nominal)</w:t>
            </w:r>
          </w:p>
        </w:tc>
        <w:tc>
          <w:tcPr>
            <w:tcW w:type="dxa" w:w="225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6778.14</w:t>
            </w:r>
          </w:p>
        </w:tc>
        <w:tc>
          <w:tcPr>
            <w:tcW w:type="dxa" w:w="225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6778.14</w:t>
            </w:r>
          </w:p>
        </w:tc>
        <w:tc>
          <w:tcPr>
            <w:tcW w:type="dxa" w:w="225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6778.14</w:t>
            </w:r>
          </w:p>
        </w:tc>
      </w:tr>
    </w:tbl>
    <w:p>
      <w:pPr>
        <w:spacing w:after="120" w:before="120"/>
      </w:pPr>
    </w:p>
    <w:p>
      <w:pPr>
        <w:spacing w:after="140" w:before="100"/>
      </w:pPr>
      <w:r>
        <w:rPr>
          <w:sz w:val="22"/>
          <w:szCs w:val="22"/>
        </w:rPr>
        <w:t xml:space="preserve">The transfer ellipse SMA is the mean of the two circular radii: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a_transfer = (r₁ + r₂) / 2 = (6758.14 + 6778.14) / 2 = 6768.14 km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4.  Computing the Four Key Velocities</w:t>
      </w:r>
    </w:p>
    <w:p>
      <w:pPr>
        <w:spacing w:after="80" w:before="200"/>
      </w:pPr>
      <w:r>
        <w:rPr>
          <w:b/>
          <w:bCs/>
          <w:sz w:val="22"/>
          <w:szCs w:val="22"/>
          <w:u w:val="single"/>
        </w:rPr>
        <w:t xml:space="preserve">4.1   v₁ — Speed in the initial circular orbit  (r₁ = 6758.14 km)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v₁ = √(μ / r₁) = √(398600.4418 / 6758.14) = 7.6762 km/s</w:t>
      </w:r>
    </w:p>
    <w:p>
      <w:pPr>
        <w:spacing w:after="80" w:before="200"/>
      </w:pPr>
      <w:r>
        <w:rPr>
          <w:b/>
          <w:bCs/>
          <w:sz w:val="22"/>
          <w:szCs w:val="22"/>
          <w:u w:val="single"/>
        </w:rPr>
        <w:t xml:space="preserve">4.2   v_tp — Speed of the transfer ellipse at perigee  (r = r₁, a = a_transfer)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v_tp = √[ μ (2/r₁ − 1/a_transfer) ]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v_tp = √[ 398600.4418 × (2/6758.14 − 1/6768.14) ] = 7.6819 km/s</w:t>
      </w:r>
    </w:p>
    <w:p>
      <w:pPr>
        <w:spacing w:after="80" w:before="200"/>
      </w:pPr>
      <w:r>
        <w:rPr>
          <w:b/>
          <w:bCs/>
          <w:sz w:val="22"/>
          <w:szCs w:val="22"/>
          <w:u w:val="single"/>
        </w:rPr>
        <w:t xml:space="preserve">4.3   v_ta — Speed of the transfer ellipse at apogee  (r = r₂, a = a_transfer)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v_ta = √[ μ (2/r₂ − 1/a_transfer) ]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v_ta = √[ 398600.4418 × (2/6778.14 − 1/6768.14) ] = 7.6542 km/s</w:t>
      </w:r>
    </w:p>
    <w:p>
      <w:pPr>
        <w:spacing w:after="140" w:before="100"/>
      </w:pPr>
      <w:r>
        <w:rPr>
          <w:sz w:val="22"/>
          <w:szCs w:val="22"/>
        </w:rPr>
        <w:t xml:space="preserve">Note: the satellite </w:t>
      </w:r>
      <w:r>
        <w:rPr>
          <w:i/>
          <w:iCs/>
          <w:sz w:val="22"/>
          <w:szCs w:val="22"/>
        </w:rPr>
        <w:t xml:space="preserve">slows down</w:t>
      </w:r>
      <w:r>
        <w:rPr>
          <w:sz w:val="22"/>
          <w:szCs w:val="22"/>
        </w:rPr>
        <w:t xml:space="preserve"> as it coasts from perigee to apogee — kinetic energy converts to potential energy (conservation of energy).</w:t>
      </w:r>
    </w:p>
    <w:p>
      <w:pPr>
        <w:spacing w:after="80" w:before="200"/>
      </w:pPr>
      <w:r>
        <w:rPr>
          <w:b/>
          <w:bCs/>
          <w:sz w:val="22"/>
          <w:szCs w:val="22"/>
          <w:u w:val="single"/>
        </w:rPr>
        <w:t xml:space="preserve">4.4   v₂ — Speed in the final circular orbit  (r₂ = 6778.14 km)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v₂ = √(μ / r₂) = √(398600.4418 / 6778.14) = 7.6652 km/s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  Delta-V Calculations</w:t>
      </w:r>
    </w:p>
    <w:p>
      <w:pPr>
        <w:spacing w:after="80" w:before="200"/>
      </w:pPr>
      <w:r>
        <w:rPr>
          <w:b/>
          <w:bCs/>
          <w:sz w:val="22"/>
          <w:szCs w:val="22"/>
          <w:u w:val="single"/>
        </w:rPr>
        <w:t xml:space="preserve">5.1   ΔV₁ — First burn: prograde impulse at perigee</w:t>
      </w:r>
    </w:p>
    <w:p>
      <w:pPr>
        <w:spacing w:after="140" w:before="100"/>
      </w:pPr>
      <w:r>
        <w:rPr>
          <w:sz w:val="22"/>
          <w:szCs w:val="22"/>
        </w:rPr>
        <w:t xml:space="preserve">Burn 1 accelerates the satellite from the circular orbit speed onto the transfer ellipse. It fires at perigee where r = r₁: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ΔV₁ = v_tp − v₁ = 7.6819 − 7.6762 = 0.005671 km/s  (5.671 m/s)</w:t>
      </w:r>
    </w:p>
    <w:p>
      <w:pPr>
        <w:spacing w:after="140" w:before="100"/>
      </w:pPr>
      <w:r>
        <w:rPr>
          <w:sz w:val="22"/>
          <w:szCs w:val="22"/>
        </w:rPr>
        <w:t xml:space="preserve">The position does not change instantaneously. Only the velocity jumps. The orbit is now an ellipse with perigee at 6758.14 km and apogee at 6778.14 km.</w:t>
      </w:r>
    </w:p>
    <w:p>
      <w:pPr>
        <w:spacing w:after="80" w:before="200"/>
      </w:pPr>
      <w:r>
        <w:rPr>
          <w:b/>
          <w:bCs/>
          <w:sz w:val="22"/>
          <w:szCs w:val="22"/>
          <w:u w:val="single"/>
        </w:rPr>
        <w:t xml:space="preserve">5.2   ΔV₂ — Second burn: prograde impulse at apogee</w:t>
      </w:r>
    </w:p>
    <w:p>
      <w:pPr>
        <w:spacing w:after="140" w:before="100"/>
      </w:pPr>
      <w:r>
        <w:rPr>
          <w:sz w:val="22"/>
          <w:szCs w:val="22"/>
        </w:rPr>
        <w:t xml:space="preserve">Burn 2 circularises the orbit. The satellite arrives at apogee moving at v_ta = 7.6542 km/s, but needs v₂ = 7.6652 km/s to maintain a circular orbit at r₂: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ΔV₂ = v₂ − v_ta = 7.6652 − 7.6542 = 0.005667 km/s  (5.667 m/s)</w:t>
      </w:r>
    </w:p>
    <w:p>
      <w:pPr>
        <w:spacing w:after="140" w:before="100"/>
      </w:pPr>
      <w:r>
        <w:rPr>
          <w:sz w:val="22"/>
          <w:szCs w:val="22"/>
        </w:rPr>
        <w:t xml:space="preserve">This burn raises the perigee from 6758.14 km to 6778.14 km, matching the apogee and completing the circularisation.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  Results Summary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Burn</w:t>
            </w:r>
          </w:p>
        </w:tc>
        <w:tc>
          <w:tcPr>
            <w:tcW w:type="dxa" w:w="150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0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ΔV (km/s)</w:t>
            </w:r>
          </w:p>
        </w:tc>
        <w:tc>
          <w:tcPr>
            <w:tcW w:type="dxa" w:w="150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ΔV (m/s)</w:t>
            </w:r>
          </w:p>
        </w:tc>
        <w:tc>
          <w:tcPr>
            <w:tcW w:type="dxa" w:w="1500"/>
            <w:shd w:fill="1F4E79" w:color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500"/>
            <w:shd w:fill="FFFFFF" w:color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Burn 1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Perigee  (r₁ = 6758.14 km)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Prograde (+V)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0.005671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5.671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Raises apogee to 6778.14 km</w:t>
            </w:r>
          </w:p>
        </w:tc>
      </w:tr>
      <w:tr>
        <w:tc>
          <w:tcPr>
            <w:tcW w:type="dxa" w:w="1500"/>
            <w:shd w:fill="EBF3FB" w:color="EB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Burn 2</w:t>
            </w:r>
          </w:p>
        </w:tc>
        <w:tc>
          <w:tcPr>
            <w:tcW w:type="dxa" w:w="1500"/>
            <w:shd w:fill="EBF3FB" w:color="EBF3FB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Apogee   (r₂ = 6778.14 km)</w:t>
            </w:r>
          </w:p>
        </w:tc>
        <w:tc>
          <w:tcPr>
            <w:tcW w:type="dxa" w:w="1500"/>
            <w:shd w:fill="EBF3FB" w:color="EBF3FB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Prograde (+V)</w:t>
            </w:r>
          </w:p>
        </w:tc>
        <w:tc>
          <w:tcPr>
            <w:tcW w:type="dxa" w:w="1500"/>
            <w:shd w:fill="EBF3FB" w:color="EBF3FB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0.005667</w:t>
            </w:r>
          </w:p>
        </w:tc>
        <w:tc>
          <w:tcPr>
            <w:tcW w:type="dxa" w:w="1500"/>
            <w:shd w:fill="EBF3FB" w:color="EBF3FB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5.667</w:t>
            </w:r>
          </w:p>
        </w:tc>
        <w:tc>
          <w:tcPr>
            <w:tcW w:type="dxa" w:w="1500"/>
            <w:shd w:fill="EBF3FB" w:color="EBF3FB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Raises perigee to 6778.14 km</w:t>
            </w:r>
          </w:p>
        </w:tc>
      </w:tr>
      <w:tr>
        <w:tc>
          <w:tcPr>
            <w:tcW w:type="dxa" w:w="1500"/>
            <w:shd w:fill="FFFFFF" w:color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0.011338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11.338</w:t>
            </w:r>
          </w:p>
        </w:tc>
        <w:tc>
          <w:tcPr>
            <w:tcW w:type="dxa" w:w="1500"/>
            <w:shd w:fill="FFFFFF" w:color="FFFFFF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Orbit restored to nominal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7.  Why Burn Timing Is Critical</w:t>
      </w:r>
    </w:p>
    <w:p>
      <w:pPr>
        <w:spacing w:after="140" w:before="100"/>
      </w:pPr>
      <w:r>
        <w:rPr>
          <w:sz w:val="22"/>
          <w:szCs w:val="22"/>
        </w:rPr>
        <w:t xml:space="preserve">The vis-viva equation computes velocity as a function of </w:t>
      </w:r>
      <w:r>
        <w:rPr>
          <w:b/>
          <w:bCs/>
          <w:sz w:val="22"/>
          <w:szCs w:val="22"/>
        </w:rPr>
        <w:t xml:space="preserve">both r and a</w:t>
      </w:r>
      <w:r>
        <w:rPr>
          <w:sz w:val="22"/>
          <w:szCs w:val="22"/>
        </w:rPr>
        <w:t xml:space="preserve">. A burn changes </w:t>
      </w:r>
      <w:r>
        <w:rPr>
          <w:i/>
          <w:iCs/>
          <w:sz w:val="22"/>
          <w:szCs w:val="22"/>
        </w:rPr>
        <w:t xml:space="preserve">a</w:t>
      </w:r>
      <w:r>
        <w:rPr>
          <w:sz w:val="22"/>
          <w:szCs w:val="22"/>
        </w:rPr>
        <w:t xml:space="preserve"> (by adding energy) but </w:t>
      </w:r>
      <w:r>
        <w:rPr>
          <w:i/>
          <w:iCs/>
          <w:sz w:val="22"/>
          <w:szCs w:val="22"/>
        </w:rPr>
        <w:t xml:space="preserve">not r</w:t>
      </w:r>
      <w:r>
        <w:rPr>
          <w:sz w:val="22"/>
          <w:szCs w:val="22"/>
        </w:rPr>
        <w:t xml:space="preserve"> (position is unchanged at the instant of firing).</w:t>
      </w:r>
    </w:p>
    <w:p>
      <w:pPr>
        <w:spacing w:after="140" w:before="100"/>
      </w:pPr>
      <w:r>
        <w:rPr>
          <w:b/>
          <w:bCs/>
          <w:sz w:val="22"/>
          <w:szCs w:val="22"/>
        </w:rPr>
        <w:t xml:space="preserve">Burn 1 must fire exactly at perigee</w:t>
      </w:r>
      <w:r>
        <w:rPr>
          <w:sz w:val="22"/>
          <w:szCs w:val="22"/>
        </w:rPr>
        <w:t xml:space="preserve"> because the ΔV value was derived assuming r = r₁ at that moment. Firing even slightly off-periapsis means r is larger than r₁ in the equation, the resulting transfer ellipse has a shifted apogee, and the target altitude is missed.</w:t>
      </w:r>
    </w:p>
    <w:p>
      <w:pPr>
        <w:spacing w:after="140" w:before="100"/>
      </w:pPr>
      <w:r>
        <w:rPr>
          <w:b/>
          <w:bCs/>
          <w:sz w:val="22"/>
          <w:szCs w:val="22"/>
        </w:rPr>
        <w:t xml:space="preserve">Burn 2 must fire exactly at apogee</w:t>
      </w:r>
      <w:r>
        <w:rPr>
          <w:sz w:val="22"/>
          <w:szCs w:val="22"/>
        </w:rPr>
        <w:t xml:space="preserve"> because that is the one point in the transfer orbit where r = r₂. A burn there raises only the perigee (the opposite side of the orbit). Firing early or late produces an ellipse that does not circularise at the correct altitude.</w:t>
      </w:r>
    </w:p>
    <w:p>
      <w:pPr>
        <w:spacing w:after="140" w:before="100"/>
      </w:pPr>
      <w:r>
        <w:rPr>
          <w:sz w:val="22"/>
          <w:szCs w:val="22"/>
        </w:rPr>
        <w:t xml:space="preserve">In GMAT, this precision is enforced by the stopping conditions </w:t>
      </w:r>
      <w:r>
        <w:rPr>
          <w:rFonts w:ascii="Courier New" w:cs="Courier New" w:eastAsia="Courier New" w:hAnsi="Courier New"/>
          <w:sz w:val="20"/>
          <w:szCs w:val="20"/>
        </w:rPr>
        <w:t xml:space="preserve">{LEOSat.Periapsis}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{LEOSat.Apoapsis}</w:t>
      </w:r>
      <w:r>
        <w:rPr>
          <w:sz w:val="22"/>
          <w:szCs w:val="22"/>
        </w:rPr>
        <w:t xml:space="preserve">, which halt propagation at the exact geometric extrema of the orbit before each burn command is executed.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8.  Why ΔV₁ ≠ ΔV₂</w:t>
      </w:r>
    </w:p>
    <w:p>
      <w:pPr>
        <w:spacing w:after="140" w:before="100"/>
      </w:pPr>
      <w:r>
        <w:rPr>
          <w:sz w:val="22"/>
          <w:szCs w:val="22"/>
        </w:rPr>
        <w:t xml:space="preserve">The two burns differ by 0.004 m/s. The asymmetry arises because orbital velocity scales as </w:t>
      </w:r>
      <w:r>
        <w:rPr>
          <w:i/>
          <w:iCs/>
          <w:sz w:val="22"/>
          <w:szCs w:val="22"/>
        </w:rPr>
        <w:t xml:space="preserve">1/√r</w:t>
      </w:r>
      <w:r>
        <w:rPr>
          <w:sz w:val="22"/>
          <w:szCs w:val="22"/>
        </w:rPr>
        <w:t xml:space="preserve"> — the vis-viva curve is nonlinear. The energy cost of raising the orbit by 10 km at r₁ is not the same as the cost of raising it by 10 km at r₂.</w:t>
      </w:r>
    </w:p>
    <w:p>
      <w:pPr>
        <w:spacing w:after="140" w:before="100"/>
      </w:pPr>
      <w:r>
        <w:rPr>
          <w:sz w:val="22"/>
          <w:szCs w:val="22"/>
        </w:rPr>
        <w:t xml:space="preserve">For this 20 km manoeuvre the difference is negligible. For a large manoeuvre the asymmetry is dramatic: a Hohmann transfer from LEO (r ≈ 6778 km) to GEO (r ≈ 42,164 km) requires ΔV₁ ≈ 2.4 km/s and ΔV₂ ≈ 1.5 km/s — nobody would guess those are "roughly equal" without doing the maths.</w:t>
      </w:r>
    </w:p>
    <w:p>
      <w:pPr>
        <w:pBdr>
          <w:bottom w:val="single" w:color="999999" w:sz="6"/>
        </w:pBdr>
        <w:spacing w:after="100" w:before="100"/>
      </w:pPr>
    </w:p>
    <w:p>
      <w:pPr>
        <w:spacing w:after="0" w:before="160"/>
        <w:jc w:val="center"/>
      </w:pPr>
      <w:r>
        <w:rPr>
          <w:i/>
          <w:iCs/>
          <w:color w:val="808080"/>
          <w:sz w:val="18"/>
          <w:szCs w:val="18"/>
        </w:rPr>
        <w:t xml:space="preserve">GMAT Astrodynamics Portfolio  ·  Stephen O. Ogodo  ·  2026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2026-10-18T05:21:40.644Z</dcterms:created>
  <dcterms:modified xsi:type="dcterms:W3CDTF">2026-10-18T05:21:40.652Z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