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3E9" w:rsidRDefault="008A18B1">
      <w:r>
        <w:t>T</w:t>
      </w:r>
      <w:r w:rsidR="0003427F">
        <w:t>est</w:t>
      </w:r>
    </w:p>
    <w:p w:rsidR="008A18B1" w:rsidRDefault="008A18B1">
      <w:r w:rsidRPr="008A18B1">
        <w:t>palindromes</w:t>
      </w:r>
    </w:p>
    <w:sectPr w:rsidR="008A18B1" w:rsidSect="003E7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427F"/>
    <w:rsid w:val="0003427F"/>
    <w:rsid w:val="0009036D"/>
    <w:rsid w:val="00104F6A"/>
    <w:rsid w:val="003E75E4"/>
    <w:rsid w:val="006B2437"/>
    <w:rsid w:val="008A18B1"/>
    <w:rsid w:val="008A7FA6"/>
    <w:rsid w:val="00EB3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Merrill Corporation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abellis</dc:creator>
  <cp:keywords/>
  <dc:description/>
  <cp:lastModifiedBy>106531</cp:lastModifiedBy>
  <cp:revision>2</cp:revision>
  <dcterms:created xsi:type="dcterms:W3CDTF">2011-11-02T19:36:00Z</dcterms:created>
  <dcterms:modified xsi:type="dcterms:W3CDTF">2013-07-12T09:08:00Z</dcterms:modified>
</cp:coreProperties>
</file>