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struct comipfb_dev lcd_rd_rm67199_dev =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.name = "lcd_rd_rm67199",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//lcd设备名称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.interface_info = COMIPFB_MIPI_IF,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//接口---&gt;MIPI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.lcd_id = LCD_ID_RD_RM67199,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//多款lcd 识别id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.refresh_en = 1,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//自动刷新使能,video模式需要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.bpp = 32,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//像素深度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.xres = 1080,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//显示宽度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.yres = 1920,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//显示高度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.flags = 0,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.pclk = 117000000,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24692"/>
          <w:spacing w:val="0"/>
          <w:sz w:val="21"/>
          <w:szCs w:val="21"/>
          <w:shd w:val="clear" w:fill="FF8282"/>
        </w:rPr>
        <w:t>CLK的设置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C7CBBD"/>
        </w:rPr>
        <w:t>公式为:PCLK=(WIDTH+前尖/后尖)*(HEGHT+前尖/后尖)*60~70(刷新率)*1.1(补偿)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.timing =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.mipi =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.hs_freq = 117000,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//Kbyte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每条Lane的PHY的高速时钟频率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.lp_freq = 13000,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//KHZ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.no_lanes = 4,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.display_mode = MIPI_VIDEO_MODE,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.im_pin_val = 1,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.color_mode =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.color_bits = COLOR_CODE_24BIT,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.videomode_info =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.hsync = 6,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.hbp = 16,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.hfp = 28,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.vsync = 4,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.vbp = 16,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.vfp = 8,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.sync_pol = COMIPFB_VSYNC_HIGH_ACT,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.lp_cmd_en = 1,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.lp_hfp_en = 1,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.lp_hbp_en = 1,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.lp_vact_en = 1,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.lp_vfp_en = 1,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.lp_vbp_en = 1,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.lp_vsa_en = 1,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.mipi_trans_type = VIDEO_BURST_WITH_SYNC_PULSES,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.phytime_info =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.clk_tprepare = 3, //HSBYTECLK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.teinfo =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.te_source = 1, //external signal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.te_trigger_mode = 0,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.te_en = 0,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.te_sync_en = 1,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.ext_info =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.eotp_tx_en = 0,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31181" w:h="31181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56E5AEE"/>
    <w:rsid w:val="0FB87065"/>
    <w:rsid w:val="15517DF6"/>
    <w:rsid w:val="17E50A03"/>
    <w:rsid w:val="18A97216"/>
    <w:rsid w:val="473337F2"/>
    <w:rsid w:val="50AA3609"/>
    <w:rsid w:val="526A70FE"/>
    <w:rsid w:val="5A760F68"/>
    <w:rsid w:val="5AEA6CC9"/>
    <w:rsid w:val="62A73586"/>
    <w:rsid w:val="655675E3"/>
    <w:rsid w:val="6BE21A64"/>
    <w:rsid w:val="7D4B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2021-04-11T10:55:00Z</dcterms:created>
  <dc:creator>szl</dc:creator>
  <cp:lastModifiedBy>stephen</cp:lastModifiedBy>
  <dcterms:modified xsi:type="dcterms:W3CDTF">2022-09-21T13:24:20Z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5089AEF103394F9183A11F2FA634A8F5</vt:lpwstr>
  </property>
</Properties>
</file>