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092" w:type="dxa"/>
        <w:tblLayout w:type="fixed"/>
        <w:tblCellMar>
          <w:left w:w="70" w:type="dxa"/>
          <w:right w:w="70" w:type="dxa"/>
        </w:tblCellMar>
        <w:tblLook w:val="01E0" w:firstRow="1" w:lastRow="1" w:firstColumn="1" w:lastColumn="1" w:noHBand="0" w:noVBand="0"/>
      </w:tblPr>
      <w:tblGrid>
        <w:gridCol w:w="4038"/>
        <w:gridCol w:w="4054"/>
      </w:tblGrid>
      <w:tr w:rsidR="00BB5207" w:rsidTr="00FB7D0C">
        <w:trPr>
          <w:trHeight w:hRule="exact" w:val="2886"/>
        </w:trPr>
        <w:tc>
          <w:tcPr>
            <w:tcW w:w="4038" w:type="dxa"/>
          </w:tcPr>
          <w:p w:rsidR="00EE4F5C" w:rsidRPr="00EE4F5C" w:rsidRDefault="000B73C0" w:rsidP="00EE4F5C">
            <w:bookmarkStart w:id="0" w:name="_GoBack"/>
            <w:bookmarkEnd w:id="0"/>
            <w:r>
              <w:rPr>
                <w:noProof/>
              </w:rPr>
              <mc:AlternateContent>
                <mc:Choice Requires="wps">
                  <w:drawing>
                    <wp:anchor distT="0" distB="0" distL="114300" distR="114300" simplePos="0" relativeHeight="251657728" behindDoc="0" locked="1" layoutInCell="0" allowOverlap="1">
                      <wp:simplePos x="0" y="0"/>
                      <wp:positionH relativeFrom="page">
                        <wp:posOffset>5868670</wp:posOffset>
                      </wp:positionH>
                      <wp:positionV relativeFrom="page">
                        <wp:posOffset>1436370</wp:posOffset>
                      </wp:positionV>
                      <wp:extent cx="1434465" cy="3657600"/>
                      <wp:effectExtent l="0" t="0" r="1333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459" w:rsidRDefault="00243459">
                                  <w:pPr>
                                    <w:pStyle w:val="DataKonstant"/>
                                    <w:tabs>
                                      <w:tab w:val="left" w:pos="658"/>
                                    </w:tabs>
                                    <w:rPr>
                                      <w:b/>
                                      <w:caps/>
                                    </w:rPr>
                                  </w:pPr>
                                  <w:bookmarkStart w:id="1" w:name="TxbHovedafsender"/>
                                  <w:bookmarkEnd w:id="1"/>
                                  <w:r>
                                    <w:rPr>
                                      <w:b/>
                                      <w:caps/>
                                    </w:rPr>
                                    <w:t>Politiområdet</w:t>
                                  </w:r>
                                </w:p>
                                <w:p w:rsidR="00243459" w:rsidRDefault="00243459" w:rsidP="00EE4F5C">
                                  <w:pPr>
                                    <w:pStyle w:val="DataKonstant"/>
                                    <w:tabs>
                                      <w:tab w:val="left" w:pos="658"/>
                                    </w:tabs>
                                    <w:rPr>
                                      <w:b/>
                                    </w:rPr>
                                  </w:pPr>
                                  <w:bookmarkStart w:id="2" w:name="TxbAfdeling"/>
                                  <w:bookmarkEnd w:id="2"/>
                                </w:p>
                                <w:p w:rsidR="00243459" w:rsidRDefault="00243459" w:rsidP="00EE4F5C">
                                  <w:pPr>
                                    <w:pStyle w:val="DataKonstant"/>
                                    <w:tabs>
                                      <w:tab w:val="left" w:pos="658"/>
                                    </w:tabs>
                                  </w:pPr>
                                  <w:r>
                                    <w:rPr>
                                      <w:b/>
                                    </w:rPr>
                                    <w:t xml:space="preserve">Nationalt Cyber Crime Center </w:t>
                                  </w:r>
                                  <w:r w:rsidRPr="00F12F85">
                                    <w:t xml:space="preserve"> </w:t>
                                  </w:r>
                                  <w:r>
                                    <w:t xml:space="preserve"> </w:t>
                                  </w:r>
                                </w:p>
                                <w:p w:rsidR="00243459" w:rsidRPr="00EE4F5C" w:rsidRDefault="00243459">
                                  <w:pPr>
                                    <w:pStyle w:val="DataKonstant"/>
                                    <w:tabs>
                                      <w:tab w:val="left" w:pos="630"/>
                                    </w:tabs>
                                    <w:rPr>
                                      <w:lang w:val="de-DE"/>
                                    </w:rPr>
                                  </w:pPr>
                                </w:p>
                                <w:p w:rsidR="00243459" w:rsidRPr="00EE4F5C" w:rsidRDefault="00243459">
                                  <w:pPr>
                                    <w:pStyle w:val="DataKonstant"/>
                                    <w:tabs>
                                      <w:tab w:val="left" w:pos="658"/>
                                    </w:tabs>
                                    <w:rPr>
                                      <w:lang w:val="de-DE"/>
                                    </w:rPr>
                                  </w:pPr>
                                  <w:bookmarkStart w:id="3" w:name="TxbTider"/>
                                  <w:bookmarkEnd w:id="3"/>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2.1pt;margin-top:113.1pt;width:112.95pt;height:4in;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" o:allowincell="f" filled="f" stroked="f">
                      <v:textbox inset=",0,0,0">
                        <w:txbxContent>
                          <w:p w:rsidR="00243459" w:rsidRDefault="00243459">
                            <w:pPr>
                              <w:pStyle w:val="DataKonstant"/>
                              <w:tabs>
                                <w:tab w:val="left" w:pos="658"/>
                              </w:tabs>
                              <w:rPr>
                                <w:b/>
                                <w:caps/>
                              </w:rPr>
                            </w:pPr>
                            <w:bookmarkStart w:id="4" w:name="TxbHovedafsender"/>
                            <w:bookmarkEnd w:id="4"/>
                            <w:r>
                              <w:rPr>
                                <w:b/>
                                <w:caps/>
                              </w:rPr>
                              <w:t>Politiområdet</w:t>
                            </w:r>
                          </w:p>
                          <w:p w:rsidR="00243459" w:rsidRDefault="00243459" w:rsidP="00EE4F5C">
                            <w:pPr>
                              <w:pStyle w:val="DataKonstant"/>
                              <w:tabs>
                                <w:tab w:val="left" w:pos="658"/>
                              </w:tabs>
                              <w:rPr>
                                <w:b/>
                              </w:rPr>
                            </w:pPr>
                            <w:bookmarkStart w:id="5" w:name="TxbAfdeling"/>
                            <w:bookmarkEnd w:id="5"/>
                          </w:p>
                          <w:p w:rsidR="00243459" w:rsidRDefault="00243459" w:rsidP="00EE4F5C">
                            <w:pPr>
                              <w:pStyle w:val="DataKonstant"/>
                              <w:tabs>
                                <w:tab w:val="left" w:pos="658"/>
                              </w:tabs>
                            </w:pPr>
                            <w:r>
                              <w:rPr>
                                <w:b/>
                              </w:rPr>
                              <w:t xml:space="preserve">Nationalt Cyber Crime Center </w:t>
                            </w:r>
                            <w:r w:rsidRPr="00F12F85">
                              <w:t xml:space="preserve"> </w:t>
                            </w:r>
                            <w:r>
                              <w:t xml:space="preserve"> </w:t>
                            </w:r>
                          </w:p>
                          <w:p w:rsidR="00243459" w:rsidRPr="00EE4F5C" w:rsidRDefault="00243459">
                            <w:pPr>
                              <w:pStyle w:val="DataKonstant"/>
                              <w:tabs>
                                <w:tab w:val="left" w:pos="630"/>
                              </w:tabs>
                              <w:rPr>
                                <w:lang w:val="de-DE"/>
                              </w:rPr>
                            </w:pPr>
                          </w:p>
                          <w:p w:rsidR="00243459" w:rsidRPr="00EE4F5C" w:rsidRDefault="00243459">
                            <w:pPr>
                              <w:pStyle w:val="DataKonstant"/>
                              <w:tabs>
                                <w:tab w:val="left" w:pos="658"/>
                              </w:tabs>
                              <w:rPr>
                                <w:lang w:val="de-DE"/>
                              </w:rPr>
                            </w:pPr>
                            <w:bookmarkStart w:id="6" w:name="TxbTider"/>
                            <w:bookmarkEnd w:id="6"/>
                          </w:p>
                        </w:txbxContent>
                      </v:textbox>
                      <w10:wrap anchorx="page" anchory="page"/>
                      <w10:anchorlock/>
                    </v:shape>
                  </w:pict>
                </mc:Fallback>
              </mc:AlternateContent>
            </w:r>
          </w:p>
          <w:p w:rsidR="00EE4F5C" w:rsidRPr="00EE4F5C" w:rsidRDefault="00EE4F5C" w:rsidP="00EE4F5C"/>
          <w:p w:rsidR="00EE4F5C" w:rsidRPr="00EE4F5C" w:rsidRDefault="00EE4F5C" w:rsidP="00EE4F5C"/>
          <w:p w:rsidR="00EE4F5C" w:rsidRDefault="00EE4F5C" w:rsidP="00EE4F5C"/>
          <w:p w:rsidR="00BB5207" w:rsidRPr="00EE4F5C" w:rsidRDefault="00BB5207" w:rsidP="00EE4F5C">
            <w:pPr>
              <w:jc w:val="center"/>
            </w:pPr>
          </w:p>
        </w:tc>
        <w:tc>
          <w:tcPr>
            <w:tcW w:w="4054" w:type="dxa"/>
          </w:tcPr>
          <w:p w:rsidR="00A31FF5" w:rsidRDefault="00A31FF5" w:rsidP="004B67A9">
            <w:pPr>
              <w:pStyle w:val="DataDynamisk"/>
              <w:tabs>
                <w:tab w:val="left" w:pos="2483"/>
                <w:tab w:val="right" w:pos="3914"/>
              </w:tabs>
            </w:pPr>
            <w:bookmarkStart w:id="7" w:name="ChkDato"/>
            <w:bookmarkEnd w:id="7"/>
            <w:r>
              <w:t xml:space="preserve">                                                              </w:t>
            </w:r>
            <w:r w:rsidR="003C31B5">
              <w:t xml:space="preserve">Den </w:t>
            </w:r>
            <w:r w:rsidR="00D11EC3">
              <w:tab/>
            </w:r>
            <w:bookmarkStart w:id="8" w:name="TxbJournalnummerLab"/>
            <w:bookmarkStart w:id="9" w:name="TxbJournalnummer"/>
            <w:bookmarkStart w:id="10" w:name="TxbDokumentNavnPost"/>
            <w:bookmarkStart w:id="11" w:name="TxbDokumentNavn"/>
            <w:bookmarkStart w:id="12" w:name="TxbSagsbehandler"/>
            <w:bookmarkEnd w:id="8"/>
            <w:bookmarkEnd w:id="9"/>
            <w:bookmarkEnd w:id="10"/>
            <w:bookmarkEnd w:id="11"/>
            <w:bookmarkEnd w:id="12"/>
            <w:r w:rsidR="003D0DB1">
              <w:t>1</w:t>
            </w:r>
            <w:r w:rsidR="00243459">
              <w:t>6</w:t>
            </w:r>
            <w:r w:rsidR="003D0DB1">
              <w:t>. december 2014</w:t>
            </w:r>
          </w:p>
          <w:p w:rsidR="00BB5207" w:rsidRDefault="00F4312E" w:rsidP="004B67A9">
            <w:pPr>
              <w:pStyle w:val="DataDynamisk"/>
              <w:tabs>
                <w:tab w:val="left" w:pos="2483"/>
                <w:tab w:val="right" w:pos="3914"/>
              </w:tabs>
            </w:pPr>
            <w:r>
              <w:t>Sagsbehandler:</w:t>
            </w:r>
            <w:r w:rsidR="00C01858">
              <w:t xml:space="preserve"> jha</w:t>
            </w:r>
            <w:r>
              <w:t xml:space="preserve"> </w:t>
            </w:r>
          </w:p>
          <w:p w:rsidR="00C04F60" w:rsidRDefault="00FB7D0C" w:rsidP="004B67A9">
            <w:pPr>
              <w:pStyle w:val="DataDynamisk"/>
              <w:tabs>
                <w:tab w:val="left" w:pos="2483"/>
                <w:tab w:val="right" w:pos="3914"/>
              </w:tabs>
            </w:pPr>
            <w:r>
              <w:t>J.nr.</w:t>
            </w:r>
            <w:r w:rsidR="00CE5CA3">
              <w:t xml:space="preserve"> 2012-1009-5</w:t>
            </w:r>
            <w:r>
              <w:t xml:space="preserve"> </w:t>
            </w:r>
          </w:p>
          <w:p w:rsidR="00A31FF5" w:rsidRDefault="00A31FF5" w:rsidP="004B67A9">
            <w:pPr>
              <w:pStyle w:val="DataDynamisk"/>
              <w:tabs>
                <w:tab w:val="left" w:pos="2483"/>
                <w:tab w:val="right" w:pos="3914"/>
              </w:tabs>
            </w:pPr>
          </w:p>
          <w:p w:rsidR="00A31FF5" w:rsidRDefault="00A31FF5" w:rsidP="00C01858">
            <w:pPr>
              <w:pStyle w:val="DataDynamisk"/>
              <w:tabs>
                <w:tab w:val="left" w:pos="2483"/>
                <w:tab w:val="right" w:pos="3914"/>
              </w:tabs>
              <w:jc w:val="center"/>
            </w:pPr>
          </w:p>
          <w:p w:rsidR="00BB5207" w:rsidRDefault="00BB5207">
            <w:pPr>
              <w:pStyle w:val="DataDynamisk"/>
            </w:pPr>
            <w:bookmarkStart w:id="13" w:name="ChkBilag"/>
            <w:bookmarkEnd w:id="13"/>
          </w:p>
        </w:tc>
      </w:tr>
    </w:tbl>
    <w:p w:rsidR="00A81806" w:rsidRDefault="00A81806" w:rsidP="00443AD3">
      <w:pPr>
        <w:spacing w:line="360" w:lineRule="auto"/>
        <w:jc w:val="center"/>
        <w:rPr>
          <w:b/>
        </w:rPr>
      </w:pPr>
    </w:p>
    <w:p w:rsidR="00A81806" w:rsidRDefault="00A81806" w:rsidP="00443AD3">
      <w:pPr>
        <w:spacing w:line="360" w:lineRule="auto"/>
        <w:jc w:val="center"/>
        <w:rPr>
          <w:b/>
        </w:rPr>
      </w:pPr>
    </w:p>
    <w:p w:rsidR="00CE5CA3" w:rsidRDefault="00B06796" w:rsidP="00443AD3">
      <w:pPr>
        <w:spacing w:line="360" w:lineRule="auto"/>
        <w:jc w:val="center"/>
        <w:rPr>
          <w:b/>
        </w:rPr>
      </w:pPr>
      <w:r>
        <w:rPr>
          <w:b/>
        </w:rPr>
        <w:t>Notits</w:t>
      </w:r>
    </w:p>
    <w:p w:rsidR="00C01858" w:rsidRDefault="00B06796" w:rsidP="00443AD3">
      <w:pPr>
        <w:spacing w:line="360" w:lineRule="auto"/>
        <w:jc w:val="center"/>
        <w:rPr>
          <w:b/>
        </w:rPr>
      </w:pPr>
      <w:r>
        <w:rPr>
          <w:b/>
        </w:rPr>
        <w:t>vedrørende</w:t>
      </w:r>
      <w:r w:rsidR="003D0DB1">
        <w:rPr>
          <w:b/>
        </w:rPr>
        <w:t xml:space="preserve"> møde med tele</w:t>
      </w:r>
      <w:r w:rsidR="007B4089">
        <w:rPr>
          <w:b/>
        </w:rPr>
        <w:t>industrien</w:t>
      </w:r>
      <w:r w:rsidR="00CE5CA3">
        <w:rPr>
          <w:b/>
        </w:rPr>
        <w:t xml:space="preserve"> om revision af lognings</w:t>
      </w:r>
      <w:r w:rsidR="00A81806">
        <w:rPr>
          <w:b/>
        </w:rPr>
        <w:t>reglerne</w:t>
      </w:r>
    </w:p>
    <w:p w:rsidR="00C01858" w:rsidRPr="00C01858" w:rsidRDefault="00C01858" w:rsidP="00C01858">
      <w:pPr>
        <w:spacing w:line="360" w:lineRule="auto"/>
      </w:pPr>
    </w:p>
    <w:p w:rsidR="00B8692A" w:rsidRDefault="00CE5CA3" w:rsidP="00C01858">
      <w:pPr>
        <w:spacing w:line="360" w:lineRule="auto"/>
      </w:pPr>
      <w:r>
        <w:t xml:space="preserve">Efter anmodning fra Justitsministeriet inviterede </w:t>
      </w:r>
      <w:r w:rsidR="00B8692A" w:rsidRPr="00B8692A">
        <w:t>Rigspolitiet</w:t>
      </w:r>
      <w:r w:rsidR="00B8692A">
        <w:t xml:space="preserve"> </w:t>
      </w:r>
      <w:r>
        <w:t xml:space="preserve">udvalgte repræsentanter fra </w:t>
      </w:r>
      <w:r w:rsidR="00B8692A">
        <w:t>telebranchen</w:t>
      </w:r>
      <w:r w:rsidR="00B8692A" w:rsidRPr="00B8692A">
        <w:t xml:space="preserve"> til </w:t>
      </w:r>
      <w:r w:rsidR="00E94E85">
        <w:t xml:space="preserve">et </w:t>
      </w:r>
      <w:r w:rsidR="00B8692A" w:rsidRPr="00B8692A">
        <w:t xml:space="preserve">møde </w:t>
      </w:r>
      <w:r w:rsidR="005A64B3">
        <w:t xml:space="preserve">den 11. december 2014 </w:t>
      </w:r>
      <w:r w:rsidR="00B8692A" w:rsidRPr="00B8692A">
        <w:t>om revision af logningsreglerne</w:t>
      </w:r>
      <w:r w:rsidR="00B8692A">
        <w:t>.</w:t>
      </w:r>
    </w:p>
    <w:p w:rsidR="00CE5CA3" w:rsidRDefault="00CE5CA3" w:rsidP="00C01858">
      <w:pPr>
        <w:spacing w:line="360" w:lineRule="auto"/>
      </w:pPr>
    </w:p>
    <w:p w:rsidR="007B4089" w:rsidRDefault="00A81806" w:rsidP="00A81806">
      <w:pPr>
        <w:spacing w:line="360" w:lineRule="auto"/>
        <w:rPr>
          <w:color w:val="1F497D"/>
        </w:rPr>
      </w:pPr>
      <w:r>
        <w:t xml:space="preserve">Til mødet var </w:t>
      </w:r>
      <w:r w:rsidR="007B4089">
        <w:t xml:space="preserve">inviteret </w:t>
      </w:r>
      <w:r w:rsidR="00701FCF">
        <w:t>repræsentanter fra Teleindustrien</w:t>
      </w:r>
      <w:r w:rsidR="00243459">
        <w:t>,</w:t>
      </w:r>
      <w:r w:rsidR="00701FCF">
        <w:t xml:space="preserve"> herunder </w:t>
      </w:r>
      <w:r w:rsidR="007B4089">
        <w:t>medlemmerne af Teleindustriens Politigruppe, hvori følgende er repræsenteret:</w:t>
      </w:r>
      <w:r>
        <w:t xml:space="preserve"> Teleindustrien (teleselskabernes branchesamarbejde),</w:t>
      </w:r>
      <w:r w:rsidR="007B4089">
        <w:t xml:space="preserve"> Telenor, Nianet, SE/Stofa, TDC, Telia, 3, Dansk Kabel TV og Global Connect.</w:t>
      </w:r>
      <w:r>
        <w:t xml:space="preserve"> Nianet var forhindret i at deltage i mødet.</w:t>
      </w:r>
    </w:p>
    <w:p w:rsidR="00B8692A" w:rsidRDefault="00B8692A" w:rsidP="00C01858">
      <w:pPr>
        <w:spacing w:line="360" w:lineRule="auto"/>
      </w:pPr>
    </w:p>
    <w:p w:rsidR="00B8692A" w:rsidRDefault="00B8692A" w:rsidP="00C01858">
      <w:pPr>
        <w:spacing w:line="360" w:lineRule="auto"/>
      </w:pPr>
      <w:r>
        <w:t xml:space="preserve">Denne notits beskriver </w:t>
      </w:r>
      <w:r w:rsidR="005A64B3">
        <w:t>i hovedtræk de tilkendegivelser fra branchen, som blev gjort gældende på mødet</w:t>
      </w:r>
      <w:r>
        <w:t>.</w:t>
      </w:r>
    </w:p>
    <w:p w:rsidR="00B8692A" w:rsidRDefault="00B8692A" w:rsidP="00C01858">
      <w:pPr>
        <w:spacing w:line="360" w:lineRule="auto"/>
      </w:pPr>
    </w:p>
    <w:p w:rsidR="007B4089" w:rsidRPr="007B4089" w:rsidRDefault="007B4089" w:rsidP="00C01858">
      <w:pPr>
        <w:spacing w:line="360" w:lineRule="auto"/>
        <w:rPr>
          <w:i/>
        </w:rPr>
      </w:pPr>
      <w:r>
        <w:rPr>
          <w:i/>
        </w:rPr>
        <w:t>Generelt</w:t>
      </w:r>
    </w:p>
    <w:p w:rsidR="00B9682F" w:rsidRDefault="00B8692A" w:rsidP="00C01858">
      <w:pPr>
        <w:spacing w:line="360" w:lineRule="auto"/>
      </w:pPr>
      <w:r>
        <w:t xml:space="preserve">Rigspolitiet gav </w:t>
      </w:r>
      <w:r w:rsidR="00DB2309">
        <w:t xml:space="preserve">indledningsvis </w:t>
      </w:r>
      <w:r w:rsidRPr="00B8692A">
        <w:t>en orientering om status for Justitsministeriets arbejde med revisionen</w:t>
      </w:r>
      <w:r>
        <w:t xml:space="preserve"> af logningsreglerne</w:t>
      </w:r>
      <w:r w:rsidRPr="00B8692A">
        <w:t xml:space="preserve"> samt om planerne for fremsættelse af lovforslag.</w:t>
      </w:r>
      <w:r>
        <w:t xml:space="preserve"> Der blev samtidig gjort opmærksom på, at f</w:t>
      </w:r>
      <w:r w:rsidRPr="00B8692A">
        <w:t xml:space="preserve">ormålet </w:t>
      </w:r>
      <w:r>
        <w:t xml:space="preserve">med mødet var at søge at </w:t>
      </w:r>
      <w:r w:rsidR="005A64B3">
        <w:t>indgå i en mere</w:t>
      </w:r>
      <w:r w:rsidRPr="00B8692A">
        <w:t xml:space="preserve"> teknisk </w:t>
      </w:r>
      <w:r w:rsidR="005A64B3">
        <w:t>dialog med branchen om</w:t>
      </w:r>
      <w:r w:rsidRPr="00B8692A">
        <w:t xml:space="preserve"> konsekvenserne af forskellige løsningsmodeller for logning, såfremt det måtte vise sig, </w:t>
      </w:r>
      <w:r w:rsidRPr="005A64B3">
        <w:rPr>
          <w:u w:val="single"/>
        </w:rPr>
        <w:t>dels</w:t>
      </w:r>
      <w:r w:rsidRPr="00B8692A">
        <w:t xml:space="preserve"> at Justitsministeriet vurderer, at logningsregler ikke vil være i strid med Den Europæiske </w:t>
      </w:r>
      <w:r w:rsidRPr="00B8692A">
        <w:lastRenderedPageBreak/>
        <w:t xml:space="preserve">Unions Charter om grundlæggende rettigheders bestemmelser om retten til respekt for privatliv og familieliv (artikel 7) og ret til beskyttelse af personoplysninger (artikel 8), </w:t>
      </w:r>
      <w:r w:rsidRPr="005A64B3">
        <w:rPr>
          <w:u w:val="single"/>
        </w:rPr>
        <w:t>dels</w:t>
      </w:r>
      <w:r w:rsidRPr="00B8692A">
        <w:t xml:space="preserve"> at der kan samles et politisk flertal herfor.</w:t>
      </w:r>
      <w:r>
        <w:t xml:space="preserve"> Der blev endelig gjort opmærksom på, at Justitsministeriet senere vil</w:t>
      </w:r>
      <w:r w:rsidR="00CE5CA3">
        <w:t xml:space="preserve"> tage initiativ</w:t>
      </w:r>
      <w:r>
        <w:t xml:space="preserve"> til et møde</w:t>
      </w:r>
      <w:r w:rsidR="005A64B3">
        <w:t xml:space="preserve"> med branchen</w:t>
      </w:r>
      <w:r>
        <w:t xml:space="preserve"> med drøftelser af mere </w:t>
      </w:r>
      <w:r w:rsidRPr="00B8692A">
        <w:t xml:space="preserve">overordnet </w:t>
      </w:r>
      <w:r>
        <w:t>og principiel karakter.</w:t>
      </w:r>
    </w:p>
    <w:p w:rsidR="00B8692A" w:rsidRDefault="00B8692A" w:rsidP="00C01858">
      <w:pPr>
        <w:spacing w:line="360" w:lineRule="auto"/>
      </w:pPr>
    </w:p>
    <w:p w:rsidR="00443AD3" w:rsidRDefault="005A64B3" w:rsidP="00C01858">
      <w:pPr>
        <w:spacing w:line="360" w:lineRule="auto"/>
      </w:pPr>
      <w:r>
        <w:t xml:space="preserve">Direktør </w:t>
      </w:r>
      <w:r w:rsidR="00B9682F">
        <w:t>Jakob Willer</w:t>
      </w:r>
      <w:r>
        <w:t>,</w:t>
      </w:r>
      <w:r w:rsidR="00B9682F">
        <w:t xml:space="preserve"> </w:t>
      </w:r>
      <w:r>
        <w:t>T</w:t>
      </w:r>
      <w:r w:rsidR="00B9682F">
        <w:t>eleindustrien</w:t>
      </w:r>
      <w:r>
        <w:t>,</w:t>
      </w:r>
      <w:r w:rsidR="00B9682F">
        <w:t xml:space="preserve"> </w:t>
      </w:r>
      <w:r w:rsidR="00B8692A">
        <w:t>bemærkede hertil, at det på dette tidspunkt i processen</w:t>
      </w:r>
      <w:r>
        <w:t xml:space="preserve"> også</w:t>
      </w:r>
      <w:r w:rsidR="00B8692A">
        <w:t xml:space="preserve"> </w:t>
      </w:r>
      <w:r>
        <w:t>er</w:t>
      </w:r>
      <w:r w:rsidR="00B8692A">
        <w:t xml:space="preserve"> relevant at </w:t>
      </w:r>
      <w:r w:rsidR="00B9682F">
        <w:t xml:space="preserve">redegøre for branchens principielle og overordnede betænkeligheder i forhold til logningsregler. Det </w:t>
      </w:r>
      <w:r>
        <w:t>er således branchens</w:t>
      </w:r>
      <w:r w:rsidR="00B9682F">
        <w:t xml:space="preserve"> opfattelse, at der med EU-</w:t>
      </w:r>
      <w:r w:rsidR="00A81806">
        <w:t>domstolens dom af 8. april 2014</w:t>
      </w:r>
      <w:r w:rsidR="00B9682F">
        <w:t xml:space="preserve"> er sået tvivl om det juridiske grundlag, som logningsreglerne</w:t>
      </w:r>
      <w:r>
        <w:t xml:space="preserve"> generelt</w:t>
      </w:r>
      <w:r w:rsidR="00B9682F">
        <w:t xml:space="preserve"> hviler på.</w:t>
      </w:r>
      <w:r w:rsidR="00443AD3">
        <w:t xml:space="preserve"> Han bemærke</w:t>
      </w:r>
      <w:r w:rsidR="00D92EE8">
        <w:t>de</w:t>
      </w:r>
      <w:r w:rsidR="00443AD3">
        <w:t xml:space="preserve"> hertil, at det må forventes, at EU </w:t>
      </w:r>
      <w:r w:rsidR="00CE5CA3">
        <w:t>i forlængelse af</w:t>
      </w:r>
      <w:r w:rsidR="00443AD3">
        <w:t xml:space="preserve"> ophævelsen af logningsdirektivet vil igangsætte et arbejde på om</w:t>
      </w:r>
      <w:r>
        <w:t>rådet, og at det</w:t>
      </w:r>
      <w:r w:rsidR="00443AD3">
        <w:t xml:space="preserve"> var hans opfat</w:t>
      </w:r>
      <w:r>
        <w:t>telse, at man fra dansk side burde</w:t>
      </w:r>
      <w:r w:rsidR="00443AD3">
        <w:t xml:space="preserve"> afvente resultatet af dette arbejde.</w:t>
      </w:r>
      <w:r>
        <w:t xml:space="preserve"> </w:t>
      </w:r>
      <w:r w:rsidR="00B9682F">
        <w:t xml:space="preserve">Han </w:t>
      </w:r>
      <w:r>
        <w:t>tilkendegav endvidere</w:t>
      </w:r>
      <w:r w:rsidR="00B9682F">
        <w:t>, at det</w:t>
      </w:r>
      <w:r>
        <w:t xml:space="preserve"> i branchen har givet anledning til </w:t>
      </w:r>
      <w:r w:rsidR="00A81806">
        <w:t xml:space="preserve">en </w:t>
      </w:r>
      <w:r w:rsidR="00B9682F">
        <w:t xml:space="preserve">del undren, at der umiddelbart efter de tidligere regler om sessionslogning var blevet ophævet blev indledt </w:t>
      </w:r>
      <w:r w:rsidR="00A81806">
        <w:t xml:space="preserve">et arbejde </w:t>
      </w:r>
      <w:r w:rsidR="00B9682F">
        <w:t xml:space="preserve">om indførelse af nye </w:t>
      </w:r>
      <w:r w:rsidR="00A81806">
        <w:t>lognings</w:t>
      </w:r>
      <w:r w:rsidR="00B9682F">
        <w:t>regler. Han gjorde i den forbindelse opmærksom på, at det er forbundet med store</w:t>
      </w:r>
      <w:r w:rsidR="00443AD3">
        <w:t xml:space="preserve"> omkostninger </w:t>
      </w:r>
      <w:r w:rsidR="00D92EE8">
        <w:t>for</w:t>
      </w:r>
      <w:r w:rsidR="00443AD3">
        <w:t xml:space="preserve"> teleudbyderne, hver gang der skal laves ændringer i udbydernes systemer</w:t>
      </w:r>
      <w:r w:rsidR="00B9682F">
        <w:t>.</w:t>
      </w:r>
      <w:r>
        <w:t xml:space="preserve"> </w:t>
      </w:r>
      <w:r w:rsidR="00443AD3">
        <w:t xml:space="preserve">Endelig bemærkede han, at det var hans opfattelse, at selve processen </w:t>
      </w:r>
      <w:r w:rsidR="00CE5CA3">
        <w:t>vedrørende</w:t>
      </w:r>
      <w:r w:rsidR="00443AD3">
        <w:t xml:space="preserve"> fremsættelse af det nye lovforslag, heru</w:t>
      </w:r>
      <w:r w:rsidR="00D92EE8">
        <w:t>nder det møde</w:t>
      </w:r>
      <w:r w:rsidR="00CE5CA3">
        <w:t>,</w:t>
      </w:r>
      <w:r w:rsidR="00D92EE8">
        <w:t xml:space="preserve"> som Rigspolitiet nu </w:t>
      </w:r>
      <w:r w:rsidR="00443AD3">
        <w:t>havde in</w:t>
      </w:r>
      <w:r w:rsidR="00CE5CA3">
        <w:t>viteret</w:t>
      </w:r>
      <w:r w:rsidR="00443AD3">
        <w:t xml:space="preserve"> til, var forhastet.</w:t>
      </w:r>
      <w:r w:rsidR="002C3E48">
        <w:t xml:space="preserve"> Han tilkendegav endvidere, at det var branchens opfattelse, at det - når de overordnede juridiske og politiske rammer var på plads - var nødvendigt at afholde endnu et møde, hvor der var mulighed for en nærmere teknisk drøftelse af forskellige løsninger. </w:t>
      </w:r>
    </w:p>
    <w:p w:rsidR="004C0028" w:rsidRDefault="004C0028" w:rsidP="00C01858">
      <w:pPr>
        <w:spacing w:line="360" w:lineRule="auto"/>
      </w:pPr>
    </w:p>
    <w:p w:rsidR="004C0028" w:rsidRDefault="004C0028" w:rsidP="004C0028">
      <w:pPr>
        <w:spacing w:line="360" w:lineRule="auto"/>
      </w:pPr>
      <w:r>
        <w:t xml:space="preserve">TDC </w:t>
      </w:r>
      <w:r w:rsidR="00CE5CA3">
        <w:t>s</w:t>
      </w:r>
      <w:r>
        <w:t xml:space="preserve">upplerede med, at det </w:t>
      </w:r>
      <w:r w:rsidR="005A64B3">
        <w:t>er</w:t>
      </w:r>
      <w:r>
        <w:t xml:space="preserve"> </w:t>
      </w:r>
      <w:r w:rsidR="005A64B3">
        <w:t>selskabets op</w:t>
      </w:r>
      <w:r>
        <w:t xml:space="preserve">fattelse, at det </w:t>
      </w:r>
      <w:r w:rsidR="00A81806">
        <w:t>er</w:t>
      </w:r>
      <w:r>
        <w:t xml:space="preserve"> </w:t>
      </w:r>
      <w:r w:rsidR="00A81806">
        <w:t>vanskeligt</w:t>
      </w:r>
      <w:r>
        <w:t xml:space="preserve"> at have drøftelser af mere praktisk og teknisk karakter på et tidspunkt</w:t>
      </w:r>
      <w:r w:rsidR="00CE5CA3">
        <w:t>,</w:t>
      </w:r>
      <w:r>
        <w:t xml:space="preserve"> hvor de overordnede politiske og juridiske rammer i forhold til eventuel</w:t>
      </w:r>
      <w:r w:rsidR="002B4522">
        <w:t>le</w:t>
      </w:r>
      <w:r>
        <w:t xml:space="preserve"> ny</w:t>
      </w:r>
      <w:r w:rsidR="002B4522">
        <w:t>e</w:t>
      </w:r>
      <w:r>
        <w:t xml:space="preserve"> lognings</w:t>
      </w:r>
      <w:r w:rsidR="002B4522">
        <w:t>regler</w:t>
      </w:r>
      <w:r>
        <w:t xml:space="preserve"> ikke </w:t>
      </w:r>
      <w:r w:rsidR="00A81806">
        <w:t>er</w:t>
      </w:r>
      <w:r>
        <w:t xml:space="preserve"> på plads. </w:t>
      </w:r>
      <w:r w:rsidR="005A64B3">
        <w:t>Efter TDC´s opfattelse fungerer de nu</w:t>
      </w:r>
      <w:r>
        <w:t xml:space="preserve">værende logningsregler, hvorfor det </w:t>
      </w:r>
      <w:r w:rsidR="00A81806">
        <w:t>er</w:t>
      </w:r>
      <w:r>
        <w:t xml:space="preserve"> svært at forstå behovet for at haste ny lovgivning på området igennem.</w:t>
      </w:r>
    </w:p>
    <w:p w:rsidR="002C3E48" w:rsidRDefault="002C3E48" w:rsidP="004C0028">
      <w:pPr>
        <w:spacing w:line="360" w:lineRule="auto"/>
      </w:pPr>
    </w:p>
    <w:p w:rsidR="002C3E48" w:rsidRDefault="002C3E48" w:rsidP="004C0028">
      <w:pPr>
        <w:spacing w:line="360" w:lineRule="auto"/>
      </w:pPr>
    </w:p>
    <w:p w:rsidR="004C0028" w:rsidRDefault="004C0028" w:rsidP="00C01858">
      <w:pPr>
        <w:spacing w:line="360" w:lineRule="auto"/>
      </w:pPr>
    </w:p>
    <w:p w:rsidR="00B06796" w:rsidRPr="007B4089" w:rsidRDefault="007B4089" w:rsidP="00C01858">
      <w:pPr>
        <w:spacing w:line="360" w:lineRule="auto"/>
        <w:rPr>
          <w:i/>
        </w:rPr>
      </w:pPr>
      <w:r>
        <w:rPr>
          <w:i/>
        </w:rPr>
        <w:t>D</w:t>
      </w:r>
      <w:r w:rsidR="00FD0E36" w:rsidRPr="007B4089">
        <w:rPr>
          <w:i/>
        </w:rPr>
        <w:t>e forventede</w:t>
      </w:r>
      <w:r w:rsidR="00B06796" w:rsidRPr="007B4089">
        <w:rPr>
          <w:i/>
        </w:rPr>
        <w:t xml:space="preserve"> </w:t>
      </w:r>
      <w:r w:rsidR="00F1636C" w:rsidRPr="007B4089">
        <w:rPr>
          <w:i/>
        </w:rPr>
        <w:t>omkostninger</w:t>
      </w:r>
      <w:r w:rsidR="004C0028" w:rsidRPr="007B4089">
        <w:rPr>
          <w:i/>
        </w:rPr>
        <w:t xml:space="preserve"> </w:t>
      </w:r>
      <w:r w:rsidR="00F1636C" w:rsidRPr="007B4089">
        <w:rPr>
          <w:i/>
        </w:rPr>
        <w:t>til logning</w:t>
      </w:r>
    </w:p>
    <w:p w:rsidR="00EE479C" w:rsidRDefault="002B4522" w:rsidP="00C01858">
      <w:pPr>
        <w:spacing w:line="360" w:lineRule="auto"/>
      </w:pPr>
      <w:r>
        <w:t>J</w:t>
      </w:r>
      <w:r w:rsidR="00EE479C">
        <w:t>akob Willer</w:t>
      </w:r>
      <w:r>
        <w:t xml:space="preserve"> bemærkede</w:t>
      </w:r>
      <w:r w:rsidR="00EE479C">
        <w:t>, at data, der var logge</w:t>
      </w:r>
      <w:r w:rsidR="005A64B3">
        <w:t>t</w:t>
      </w:r>
      <w:r w:rsidR="00EE479C">
        <w:t xml:space="preserve"> i henhold til de nu ophævede regler om sessionlogning, havde udgjort mere end 90% af den samlede loggede datamængde.</w:t>
      </w:r>
    </w:p>
    <w:p w:rsidR="00EE479C" w:rsidRDefault="00EE479C" w:rsidP="00C01858">
      <w:pPr>
        <w:spacing w:line="360" w:lineRule="auto"/>
      </w:pPr>
    </w:p>
    <w:p w:rsidR="00083893" w:rsidRDefault="005A64B3" w:rsidP="00C01858">
      <w:pPr>
        <w:spacing w:line="360" w:lineRule="auto"/>
      </w:pPr>
      <w:r>
        <w:t xml:space="preserve">I den anledning tilkendegav </w:t>
      </w:r>
      <w:r w:rsidR="00083893">
        <w:t xml:space="preserve">TDC, at det er </w:t>
      </w:r>
      <w:r w:rsidR="00A81806">
        <w:t>forbundet med nogen vanskeligheder</w:t>
      </w:r>
      <w:r w:rsidR="00083893">
        <w:t xml:space="preserve"> for teleudbyderne at </w:t>
      </w:r>
      <w:r w:rsidR="00A81806">
        <w:t>skønne</w:t>
      </w:r>
      <w:r w:rsidR="002B4522">
        <w:t>,</w:t>
      </w:r>
      <w:r w:rsidR="00083893">
        <w:t xml:space="preserve"> hvor store omkostninger der vil være forbundet med eventuelle nye tiltag i forhold til logning, herunder hvad det vil koste at lagre logge</w:t>
      </w:r>
      <w:r w:rsidR="00710105">
        <w:t xml:space="preserve">de data i forskellige perioder. </w:t>
      </w:r>
      <w:r w:rsidR="004C0028">
        <w:t xml:space="preserve">Det blev </w:t>
      </w:r>
      <w:r w:rsidR="00083893">
        <w:t>i den forbindelse</w:t>
      </w:r>
      <w:r w:rsidR="004C0028" w:rsidRPr="004C0028">
        <w:t xml:space="preserve"> </w:t>
      </w:r>
      <w:r w:rsidR="004C0028">
        <w:t>bemærket</w:t>
      </w:r>
      <w:r w:rsidR="00083893">
        <w:t>,</w:t>
      </w:r>
      <w:r w:rsidR="004C0028">
        <w:t xml:space="preserve"> </w:t>
      </w:r>
      <w:r w:rsidR="00083893">
        <w:t xml:space="preserve">at </w:t>
      </w:r>
      <w:r w:rsidR="004C0028">
        <w:t xml:space="preserve">logning udover omkostninger til teknisk udstyr og driften heraf også er forbundet med en række </w:t>
      </w:r>
      <w:r w:rsidR="00981E5D">
        <w:t>administrative omkostninger</w:t>
      </w:r>
      <w:r w:rsidR="00EE479C">
        <w:t>,</w:t>
      </w:r>
      <w:r w:rsidR="002B4522">
        <w:t xml:space="preserve"> </w:t>
      </w:r>
      <w:r w:rsidR="00EE479C">
        <w:t xml:space="preserve">som for eksempel de omkostninger der er forbundet med </w:t>
      </w:r>
      <w:r w:rsidR="004C0028">
        <w:t>behandl</w:t>
      </w:r>
      <w:r w:rsidR="00EE479C">
        <w:t>ing</w:t>
      </w:r>
      <w:r w:rsidR="004C0028">
        <w:t xml:space="preserve"> anmodninger om indsigt i loggede oplysninger fra de registrerede</w:t>
      </w:r>
      <w:r w:rsidR="00EE479C">
        <w:t>.</w:t>
      </w:r>
    </w:p>
    <w:p w:rsidR="00EE479C" w:rsidRDefault="00EE479C" w:rsidP="00C01858">
      <w:pPr>
        <w:spacing w:line="360" w:lineRule="auto"/>
      </w:pPr>
    </w:p>
    <w:p w:rsidR="009A36AC" w:rsidRDefault="009A36AC" w:rsidP="00C01858">
      <w:pPr>
        <w:spacing w:line="360" w:lineRule="auto"/>
      </w:pPr>
      <w:r>
        <w:t xml:space="preserve">Telenor tilsluttede sig dette og tilføjede, at det ikke var omkostningerne forbundet med selve opbevaringen af loggede data, der </w:t>
      </w:r>
      <w:r w:rsidR="007B44EA">
        <w:t xml:space="preserve">udgjorde </w:t>
      </w:r>
      <w:r w:rsidR="005A64B3">
        <w:t>d</w:t>
      </w:r>
      <w:r w:rsidR="007B44EA">
        <w:t>en største post</w:t>
      </w:r>
      <w:r>
        <w:t>.</w:t>
      </w:r>
    </w:p>
    <w:p w:rsidR="00EE288F" w:rsidRDefault="00EE288F" w:rsidP="00C01858">
      <w:pPr>
        <w:spacing w:line="360" w:lineRule="auto"/>
      </w:pPr>
    </w:p>
    <w:p w:rsidR="00855CE6" w:rsidRDefault="00EE288F" w:rsidP="00855CE6">
      <w:pPr>
        <w:spacing w:line="360" w:lineRule="auto"/>
      </w:pPr>
      <w:r>
        <w:t xml:space="preserve">TDC tilføjede, at udbyderne løbende </w:t>
      </w:r>
      <w:r w:rsidR="006604D0">
        <w:t>afholder udgifter i forbindelse med</w:t>
      </w:r>
      <w:r>
        <w:t xml:space="preserve"> udskiftninger </w:t>
      </w:r>
      <w:r w:rsidR="005A64B3">
        <w:t xml:space="preserve">og tilretninger </w:t>
      </w:r>
      <w:r w:rsidR="006604D0">
        <w:t>i</w:t>
      </w:r>
      <w:r>
        <w:t xml:space="preserve"> systemer</w:t>
      </w:r>
      <w:r w:rsidR="006604D0">
        <w:t xml:space="preserve"> og netværk</w:t>
      </w:r>
      <w:r w:rsidR="00A81806">
        <w:t xml:space="preserve">, </w:t>
      </w:r>
      <w:r w:rsidR="002A0DF7">
        <w:t>og at</w:t>
      </w:r>
      <w:r w:rsidR="00A81806">
        <w:t xml:space="preserve"> der </w:t>
      </w:r>
      <w:r w:rsidR="002A0DF7">
        <w:t xml:space="preserve">derfor </w:t>
      </w:r>
      <w:r w:rsidR="00A81806">
        <w:t>bliver taget højde for krav til logning i forbindelse med valg af løsninger i den forbindelse</w:t>
      </w:r>
      <w:r w:rsidR="006604D0">
        <w:t>. I hvert fald for TDC’s vedkommende var der ikke udarbejdet en business case specifikt vedrørende logning af data til brug for politiets efterforskning af kriminalitet</w:t>
      </w:r>
      <w:r w:rsidR="00710105">
        <w:t>.</w:t>
      </w:r>
      <w:r w:rsidR="00855CE6">
        <w:t xml:space="preserve"> Men der er ikke tvivl om, at krav til logningsfaciliteter vil påvirke de udstyrs- og driftspriser</w:t>
      </w:r>
      <w:r w:rsidR="00243459">
        <w:t>,</w:t>
      </w:r>
      <w:r w:rsidR="00855CE6">
        <w:t xml:space="preserve"> selskaberne får fra leverandørerne. Det gælder særligt, hvis der skal udvikles særlige danske funktionaliteter, der ikke er standard på det europæiske marked</w:t>
      </w:r>
      <w:r w:rsidR="00243459">
        <w:t>.</w:t>
      </w:r>
    </w:p>
    <w:p w:rsidR="00EE288F" w:rsidRDefault="00EE288F" w:rsidP="00C01858">
      <w:pPr>
        <w:spacing w:line="360" w:lineRule="auto"/>
      </w:pPr>
    </w:p>
    <w:p w:rsidR="009A36AC" w:rsidRDefault="009A36AC" w:rsidP="00C01858">
      <w:pPr>
        <w:spacing w:line="360" w:lineRule="auto"/>
      </w:pPr>
    </w:p>
    <w:p w:rsidR="00EE479C" w:rsidRDefault="00EE479C" w:rsidP="00C01858">
      <w:pPr>
        <w:spacing w:line="360" w:lineRule="auto"/>
      </w:pPr>
      <w:r>
        <w:lastRenderedPageBreak/>
        <w:t>Telia bemærkede, at det i høj grad afhang af</w:t>
      </w:r>
      <w:r w:rsidR="00243459">
        <w:t>,</w:t>
      </w:r>
      <w:r>
        <w:t xml:space="preserve"> hvilke aftaler den enkelte udbyder havde indgået med sine leverandører, hvad udbyderen betalte for opbevaringsplads. </w:t>
      </w:r>
      <w:r w:rsidR="00243459">
        <w:t>Telia</w:t>
      </w:r>
      <w:r>
        <w:t xml:space="preserve"> opfordrede til, at myndighederne i første omgang </w:t>
      </w:r>
      <w:r w:rsidR="00CF5ED3">
        <w:t xml:space="preserve">tog stilling til og </w:t>
      </w:r>
      <w:r>
        <w:t xml:space="preserve">redegjorde for </w:t>
      </w:r>
      <w:r w:rsidR="00CF5ED3">
        <w:t xml:space="preserve">det konkrete </w:t>
      </w:r>
      <w:r>
        <w:t>behov</w:t>
      </w:r>
      <w:r w:rsidR="00CF5ED3">
        <w:t xml:space="preserve"> eller politiske ønske</w:t>
      </w:r>
      <w:r>
        <w:t xml:space="preserve"> i forhold til blandt andet opbevaringsperiode for loggede data</w:t>
      </w:r>
      <w:r w:rsidR="00CF5ED3">
        <w:t>, herunder hvilke data der skulle logges</w:t>
      </w:r>
      <w:r>
        <w:t xml:space="preserve">. Det ville herefter være lettere </w:t>
      </w:r>
      <w:r w:rsidR="002B4522">
        <w:t xml:space="preserve">for udbyderne </w:t>
      </w:r>
      <w:r>
        <w:t>at estimere de forventede omkostninger.</w:t>
      </w:r>
    </w:p>
    <w:p w:rsidR="00EE479C" w:rsidRDefault="00EE479C" w:rsidP="00C01858">
      <w:pPr>
        <w:spacing w:line="360" w:lineRule="auto"/>
      </w:pPr>
    </w:p>
    <w:p w:rsidR="00710105" w:rsidRPr="007B4089" w:rsidRDefault="007B4089" w:rsidP="00C01858">
      <w:pPr>
        <w:spacing w:line="360" w:lineRule="auto"/>
        <w:rPr>
          <w:i/>
        </w:rPr>
      </w:pPr>
      <w:r>
        <w:rPr>
          <w:i/>
        </w:rPr>
        <w:t>M</w:t>
      </w:r>
      <w:r w:rsidR="00F1636C" w:rsidRPr="007B4089">
        <w:rPr>
          <w:i/>
        </w:rPr>
        <w:t>odel</w:t>
      </w:r>
      <w:r>
        <w:rPr>
          <w:i/>
        </w:rPr>
        <w:t>ler</w:t>
      </w:r>
      <w:r w:rsidR="00F1636C" w:rsidRPr="007B4089">
        <w:rPr>
          <w:i/>
        </w:rPr>
        <w:t xml:space="preserve"> for logning</w:t>
      </w:r>
    </w:p>
    <w:p w:rsidR="002A0DF7" w:rsidRDefault="002E3748" w:rsidP="00C01858">
      <w:pPr>
        <w:spacing w:line="360" w:lineRule="auto"/>
      </w:pPr>
      <w:r>
        <w:t>Rigspolitiet redegjorde for de modeller for logning</w:t>
      </w:r>
      <w:r w:rsidR="002A0DF7">
        <w:t xml:space="preserve"> af forskellige typer af kommunikationsspor</w:t>
      </w:r>
      <w:r>
        <w:t xml:space="preserve">, </w:t>
      </w:r>
      <w:r w:rsidR="002A0DF7">
        <w:t xml:space="preserve">som Rigspolitiet har fremsendt til </w:t>
      </w:r>
      <w:r>
        <w:t>Justitsministeriet</w:t>
      </w:r>
      <w:r w:rsidR="005D7EBF">
        <w:t xml:space="preserve">. </w:t>
      </w:r>
    </w:p>
    <w:p w:rsidR="002A0DF7" w:rsidRDefault="002A0DF7" w:rsidP="00C01858">
      <w:pPr>
        <w:spacing w:line="360" w:lineRule="auto"/>
      </w:pPr>
    </w:p>
    <w:p w:rsidR="002E3748" w:rsidRDefault="005D7EBF" w:rsidP="00C01858">
      <w:pPr>
        <w:spacing w:line="360" w:lineRule="auto"/>
      </w:pPr>
      <w:r>
        <w:t xml:space="preserve">I den forbindelse var der </w:t>
      </w:r>
      <w:r w:rsidR="002A0DF7">
        <w:t xml:space="preserve">en </w:t>
      </w:r>
      <w:r>
        <w:t>drøftelse af de problemer, der havde været forbundet med anvendelsen af de data, der var blevet logget i henhold til de nu ophævede regler om sessionslogning.</w:t>
      </w:r>
      <w:r w:rsidR="005A64B3">
        <w:t xml:space="preserve"> </w:t>
      </w:r>
      <w:r w:rsidR="00315988">
        <w:t>Rigspolitiet oplyste i den forbindelse, at problemerne</w:t>
      </w:r>
      <w:r w:rsidR="005A64B3">
        <w:t xml:space="preserve"> blandt andet</w:t>
      </w:r>
      <w:r w:rsidR="00315988">
        <w:t xml:space="preserve"> havde bestået i</w:t>
      </w:r>
      <w:r>
        <w:t xml:space="preserve">, at </w:t>
      </w:r>
      <w:r w:rsidR="005A64B3">
        <w:t>nogle</w:t>
      </w:r>
      <w:r w:rsidR="00315988">
        <w:t xml:space="preserve"> </w:t>
      </w:r>
      <w:r>
        <w:t>udbydere</w:t>
      </w:r>
      <w:r w:rsidR="00F215B2">
        <w:t xml:space="preserve"> </w:t>
      </w:r>
      <w:r w:rsidR="00315988">
        <w:t xml:space="preserve">havde implementeret logningsbekendtgørelsen på en sådan måde, at </w:t>
      </w:r>
      <w:r w:rsidR="002A0DF7">
        <w:t>udbyderne</w:t>
      </w:r>
      <w:r w:rsidR="00315988">
        <w:t xml:space="preserve"> i forbindelse med l</w:t>
      </w:r>
      <w:r>
        <w:t>ogning af internettrafik</w:t>
      </w:r>
      <w:r w:rsidR="00F215B2">
        <w:t xml:space="preserve"> ikke</w:t>
      </w:r>
      <w:r>
        <w:t xml:space="preserve"> kunne identificere datatrafikken for én bestemt internetabonnent. </w:t>
      </w:r>
      <w:r w:rsidR="00315988">
        <w:t>Disse</w:t>
      </w:r>
      <w:r>
        <w:t xml:space="preserve"> udbydere </w:t>
      </w:r>
      <w:r w:rsidR="00315988">
        <w:t xml:space="preserve">loggede således </w:t>
      </w:r>
      <w:r>
        <w:t>oplysninger om internettrafik for h</w:t>
      </w:r>
      <w:r w:rsidRPr="001E4E73">
        <w:t>ver 500. datapakke ved overgangen mellem udbyderens eget net og andre net (på kanten til andre net) i stedet for</w:t>
      </w:r>
      <w:r>
        <w:t xml:space="preserve"> oplysninger om internettrafik for </w:t>
      </w:r>
      <w:r w:rsidRPr="001E4E73">
        <w:t xml:space="preserve">hver 500. </w:t>
      </w:r>
      <w:r>
        <w:t>data</w:t>
      </w:r>
      <w:r w:rsidRPr="001E4E73">
        <w:t>pakke af den enkelte abon</w:t>
      </w:r>
      <w:r>
        <w:t>nents</w:t>
      </w:r>
      <w:r w:rsidRPr="001E4E73">
        <w:t xml:space="preserve"> kommunikation. </w:t>
      </w:r>
      <w:r w:rsidR="00315988">
        <w:t xml:space="preserve">Det var således </w:t>
      </w:r>
      <w:r w:rsidRPr="001E4E73">
        <w:t xml:space="preserve">vilkårligt, hvilke brugeres data der </w:t>
      </w:r>
      <w:r>
        <w:t>blev logget</w:t>
      </w:r>
      <w:r w:rsidRPr="001E4E73">
        <w:t xml:space="preserve"> </w:t>
      </w:r>
      <w:r>
        <w:t xml:space="preserve">for </w:t>
      </w:r>
      <w:r w:rsidRPr="001E4E73">
        <w:t xml:space="preserve">hver 500. </w:t>
      </w:r>
      <w:r>
        <w:t>data</w:t>
      </w:r>
      <w:r w:rsidRPr="001E4E73">
        <w:t xml:space="preserve">pakke, og det </w:t>
      </w:r>
      <w:r w:rsidR="00315988">
        <w:t>var derfor en meget</w:t>
      </w:r>
      <w:r w:rsidRPr="001E4E73">
        <w:t xml:space="preserve"> lille del af den enkelte brugers kommunikation, der faktisk</w:t>
      </w:r>
      <w:r w:rsidR="00315988">
        <w:t xml:space="preserve"> </w:t>
      </w:r>
      <w:r>
        <w:t>blev</w:t>
      </w:r>
      <w:r w:rsidR="00315988">
        <w:t xml:space="preserve"> </w:t>
      </w:r>
      <w:r>
        <w:t>logget</w:t>
      </w:r>
      <w:r w:rsidRPr="001E4E73">
        <w:t>.</w:t>
      </w:r>
    </w:p>
    <w:p w:rsidR="00F215B2" w:rsidRDefault="00F215B2" w:rsidP="00C01858">
      <w:pPr>
        <w:spacing w:line="360" w:lineRule="auto"/>
      </w:pPr>
    </w:p>
    <w:p w:rsidR="00F215B2" w:rsidRDefault="00F215B2" w:rsidP="00C01858">
      <w:pPr>
        <w:spacing w:line="360" w:lineRule="auto"/>
      </w:pPr>
      <w:r>
        <w:t xml:space="preserve">Jakob Willer bemærkede hertil, at det var hans opfattelse, at myndighederne </w:t>
      </w:r>
      <w:r w:rsidR="00E42926">
        <w:t xml:space="preserve">i givet fald </w:t>
      </w:r>
      <w:r w:rsidR="00701FCF">
        <w:t xml:space="preserve">selv </w:t>
      </w:r>
      <w:r w:rsidR="00855CE6">
        <w:t xml:space="preserve">gennem flere år </w:t>
      </w:r>
      <w:r>
        <w:t>havde været for passive i forhold til at håndhæve reglerne over</w:t>
      </w:r>
      <w:r w:rsidR="00E42926">
        <w:t xml:space="preserve"> </w:t>
      </w:r>
      <w:r>
        <w:t xml:space="preserve">for de udbydere, der </w:t>
      </w:r>
      <w:r w:rsidR="005A64B3">
        <w:t xml:space="preserve">eventuelt </w:t>
      </w:r>
      <w:r>
        <w:t>ikke havde foretaget korrekt logning.</w:t>
      </w:r>
    </w:p>
    <w:p w:rsidR="00315988" w:rsidRDefault="00315988" w:rsidP="00C01858">
      <w:pPr>
        <w:spacing w:line="360" w:lineRule="auto"/>
      </w:pPr>
    </w:p>
    <w:p w:rsidR="0032275F" w:rsidRDefault="002E3748" w:rsidP="00C01858">
      <w:pPr>
        <w:spacing w:line="360" w:lineRule="auto"/>
      </w:pPr>
      <w:r>
        <w:t>TDC bemærkede hertil, at logning af data for hver enkelt bruger vil genere betydelig større datamængder end de</w:t>
      </w:r>
      <w:r w:rsidR="002A0DF7">
        <w:t xml:space="preserve"> datamængder, </w:t>
      </w:r>
      <w:r>
        <w:t>som</w:t>
      </w:r>
      <w:r w:rsidR="00315988">
        <w:t xml:space="preserve"> i hvert fald</w:t>
      </w:r>
      <w:r>
        <w:t xml:space="preserve"> nogle udbydere havde logget i henhold til de tidligere regler om sessionslogning.</w:t>
      </w:r>
      <w:r w:rsidR="009503CE">
        <w:t xml:space="preserve"> Det tilføjedes, at </w:t>
      </w:r>
      <w:r w:rsidR="009503CE">
        <w:lastRenderedPageBreak/>
        <w:t>de</w:t>
      </w:r>
      <w:r w:rsidR="002B4522">
        <w:t>t</w:t>
      </w:r>
      <w:r w:rsidR="009503CE">
        <w:t xml:space="preserve"> </w:t>
      </w:r>
      <w:r w:rsidR="002B4522">
        <w:t xml:space="preserve">var </w:t>
      </w:r>
      <w:r w:rsidR="009503CE">
        <w:t xml:space="preserve">TDC’s </w:t>
      </w:r>
      <w:r w:rsidR="002B4522">
        <w:t xml:space="preserve">vurdering, at der </w:t>
      </w:r>
      <w:r w:rsidR="009503CE">
        <w:t xml:space="preserve">er særdeles stor prisforskel mellem de forskellige </w:t>
      </w:r>
      <w:r w:rsidR="002A0DF7">
        <w:t>løsningsmodeller for så vidt angår kablede internetforbindelser</w:t>
      </w:r>
      <w:r w:rsidR="009503CE">
        <w:t>.</w:t>
      </w:r>
    </w:p>
    <w:p w:rsidR="002E3748" w:rsidRDefault="002E3748" w:rsidP="00C01858">
      <w:pPr>
        <w:spacing w:line="360" w:lineRule="auto"/>
      </w:pPr>
    </w:p>
    <w:p w:rsidR="002E3748" w:rsidRDefault="002E3748" w:rsidP="00C01858">
      <w:pPr>
        <w:spacing w:line="360" w:lineRule="auto"/>
      </w:pPr>
      <w:r>
        <w:t>Telia tilføjede i den forbindelse, at det var deres opfattelse, at logning på brugerniveau vil være forbundet med</w:t>
      </w:r>
      <w:r w:rsidR="002B4522">
        <w:t xml:space="preserve"> </w:t>
      </w:r>
      <w:r w:rsidR="00432F53">
        <w:t>en helt anden kompleksitet og dermed forventede afledte større</w:t>
      </w:r>
      <w:r>
        <w:t xml:space="preserve"> omkostninger f</w:t>
      </w:r>
      <w:r w:rsidR="002B4522">
        <w:t>or</w:t>
      </w:r>
      <w:r>
        <w:t xml:space="preserve"> udbyderne, hvilket yderligere understregede behovet for ikke at haste</w:t>
      </w:r>
      <w:r w:rsidR="002B4522">
        <w:t xml:space="preserve"> ny</w:t>
      </w:r>
      <w:r>
        <w:t xml:space="preserve"> lovgivning igennem. De tilføjede endvidere, at det var deres opfattelse, at det ville være relevant at afvente EU's reaktion på EU</w:t>
      </w:r>
      <w:r w:rsidR="00A81806">
        <w:t>-domstolens dom</w:t>
      </w:r>
      <w:r>
        <w:t xml:space="preserve">. </w:t>
      </w:r>
      <w:r w:rsidR="005946E4">
        <w:t xml:space="preserve">Det var Telia’s bekymring, at man endnu en gang gik solo i Danmark og derfor risikerede at bygge </w:t>
      </w:r>
      <w:r w:rsidR="00495C50">
        <w:t xml:space="preserve">mure om det danske telemarked til skade for det indre marked og tjenesternes frie bevægelighed. </w:t>
      </w:r>
      <w:r>
        <w:t>Endelig var det deres opfattelse, at kunder</w:t>
      </w:r>
      <w:r w:rsidR="002B4522">
        <w:t xml:space="preserve"> generelt</w:t>
      </w:r>
      <w:r>
        <w:t xml:space="preserve"> ikke brød sig om at blive overvåge</w:t>
      </w:r>
      <w:r w:rsidR="005A64B3">
        <w:t>t</w:t>
      </w:r>
      <w:r>
        <w:t>.</w:t>
      </w:r>
    </w:p>
    <w:p w:rsidR="002E3748" w:rsidRDefault="002E3748" w:rsidP="00C01858">
      <w:pPr>
        <w:spacing w:line="360" w:lineRule="auto"/>
      </w:pPr>
    </w:p>
    <w:p w:rsidR="002E3748" w:rsidRDefault="009503CE" w:rsidP="00C01858">
      <w:pPr>
        <w:spacing w:line="360" w:lineRule="auto"/>
      </w:pPr>
      <w:r>
        <w:t xml:space="preserve">Telenor bemærkede, at logning på brugerniveau frembød en helt anden kompleksitet end logning af hver </w:t>
      </w:r>
      <w:r w:rsidRPr="009503CE">
        <w:t>500. datapakke ved overgangen mellem udbyderens eget net og andre net</w:t>
      </w:r>
      <w:r>
        <w:t>.</w:t>
      </w:r>
    </w:p>
    <w:p w:rsidR="009503CE" w:rsidRDefault="009503CE" w:rsidP="00C01858">
      <w:pPr>
        <w:spacing w:line="360" w:lineRule="auto"/>
      </w:pPr>
    </w:p>
    <w:p w:rsidR="009503CE" w:rsidRDefault="009B21CF" w:rsidP="00C01858">
      <w:pPr>
        <w:spacing w:line="360" w:lineRule="auto"/>
      </w:pPr>
      <w:r>
        <w:t>Rigspolitiet</w:t>
      </w:r>
      <w:r w:rsidR="00904623">
        <w:t xml:space="preserve"> </w:t>
      </w:r>
      <w:r>
        <w:t>præciserede vedrørende prioritet 1, at denne ikke var udtryk for et ønske om logning af den samlede internetko</w:t>
      </w:r>
      <w:r w:rsidR="006D4AAF">
        <w:t>mmunikation, men derimod et ønske om, at der sker logning af o</w:t>
      </w:r>
      <w:r w:rsidR="006D4AAF" w:rsidRPr="006D4AAF">
        <w:t>plysninger om</w:t>
      </w:r>
      <w:r w:rsidR="006D4AAF">
        <w:t xml:space="preserve"> den</w:t>
      </w:r>
      <w:r w:rsidR="006D4AAF" w:rsidRPr="006D4AAF">
        <w:t xml:space="preserve"> initierende datapakke samt</w:t>
      </w:r>
      <w:r w:rsidR="006D4AAF">
        <w:t xml:space="preserve"> oplysninger om hvor meget data, der er </w:t>
      </w:r>
      <w:r w:rsidR="006D4AAF" w:rsidRPr="006D4AAF">
        <w:t>overført i forbindel</w:t>
      </w:r>
      <w:r w:rsidR="006D4AAF">
        <w:t>se med den enkelte session.</w:t>
      </w:r>
      <w:r w:rsidR="00904623">
        <w:t xml:space="preserve"> Rigspolitiet tilføjede, at dette svarer til de data, som nogle udbydere i dag er i stand til at levere for så vidt angår mobildata.</w:t>
      </w:r>
    </w:p>
    <w:p w:rsidR="00904623" w:rsidRDefault="00904623" w:rsidP="00C01858">
      <w:pPr>
        <w:spacing w:line="360" w:lineRule="auto"/>
      </w:pPr>
    </w:p>
    <w:p w:rsidR="00904623" w:rsidRDefault="00904623" w:rsidP="00C01858">
      <w:pPr>
        <w:spacing w:line="360" w:lineRule="auto"/>
      </w:pPr>
      <w:r>
        <w:t>TDC bemærke</w:t>
      </w:r>
      <w:r w:rsidR="002B4522">
        <w:t>de</w:t>
      </w:r>
      <w:r>
        <w:t xml:space="preserve"> hertil, at dette form</w:t>
      </w:r>
      <w:r w:rsidR="002B4522">
        <w:t>e</w:t>
      </w:r>
      <w:r>
        <w:t xml:space="preserve">ntlig hænger sammen med, at mobildata typisk </w:t>
      </w:r>
      <w:r w:rsidR="00E4167C">
        <w:t>bliver</w:t>
      </w:r>
      <w:r>
        <w:t xml:space="preserve"> forbrugsafregnet,</w:t>
      </w:r>
      <w:r w:rsidR="00E4167C">
        <w:t xml:space="preserve"> </w:t>
      </w:r>
      <w:r>
        <w:t xml:space="preserve">hvorfor udbydernes systemer er indrettet således, at det er muligt at opsamle netop de data, som Rigspolitiet har anført. </w:t>
      </w:r>
      <w:r w:rsidR="00E4167C">
        <w:t>Disse data er imidlertid oftest ikke relevante i forhold til kablede internetforbindelser, idet disse typisk er baseret på et abonnement, hvor prisen ikke</w:t>
      </w:r>
      <w:r w:rsidR="002B4522">
        <w:t xml:space="preserve"> er</w:t>
      </w:r>
      <w:r w:rsidR="00E4167C">
        <w:t xml:space="preserve"> afhæng</w:t>
      </w:r>
      <w:r w:rsidR="002B4522">
        <w:t>ig</w:t>
      </w:r>
      <w:r w:rsidR="00E4167C">
        <w:t xml:space="preserve"> af kundens forbrug. Udbydernes systemer vil således ikke umiddelbart kunne opsamle de ønskede data i forhold til kablede internetforbindelser.</w:t>
      </w:r>
    </w:p>
    <w:p w:rsidR="00E4167C" w:rsidRDefault="00E4167C" w:rsidP="00C01858">
      <w:pPr>
        <w:spacing w:line="360" w:lineRule="auto"/>
      </w:pPr>
    </w:p>
    <w:p w:rsidR="00E4167C" w:rsidRDefault="002349B5" w:rsidP="00C01858">
      <w:pPr>
        <w:spacing w:line="360" w:lineRule="auto"/>
      </w:pPr>
      <w:r>
        <w:t xml:space="preserve">Dansk Kabel TV bemærkede, at det vil være leverandørafhængigt, hvor meget data de enkelte teleudbydere vil skulle lagre. Det er således ikke muligt at sige noget generelt om, hvor stor en datamængde der vil blive genereret ved logning i henhold til de af Rigspolitiet beskrevne </w:t>
      </w:r>
      <w:r w:rsidR="007B4089">
        <w:t xml:space="preserve">tre </w:t>
      </w:r>
      <w:r>
        <w:t>prioriteter</w:t>
      </w:r>
      <w:r w:rsidR="007B4089">
        <w:t xml:space="preserve"> for kablede internetforbindelser</w:t>
      </w:r>
      <w:r>
        <w:t>.</w:t>
      </w:r>
      <w:r w:rsidR="005A64B3">
        <w:t xml:space="preserve"> Endvidere påpegede Dansk Kabel TV, at det ikke var muligt generelt for branchen at estimere, hvilken af de tre </w:t>
      </w:r>
      <w:r w:rsidR="007B4089">
        <w:t xml:space="preserve">opstillede </w:t>
      </w:r>
      <w:r w:rsidR="005A64B3">
        <w:t>løsningsmodeller som ville være henholdsvis billigst eller dyrest, idet dette var afhængig af den enkelte udbyders indretning af systemerne.</w:t>
      </w:r>
    </w:p>
    <w:p w:rsidR="002A0DF7" w:rsidRDefault="002A0DF7" w:rsidP="00C01858">
      <w:pPr>
        <w:spacing w:line="360" w:lineRule="auto"/>
      </w:pPr>
    </w:p>
    <w:p w:rsidR="002A0DF7" w:rsidRDefault="002A0DF7" w:rsidP="002A0DF7">
      <w:pPr>
        <w:spacing w:line="360" w:lineRule="auto"/>
      </w:pPr>
      <w:r>
        <w:t xml:space="preserve">TDC </w:t>
      </w:r>
      <w:r w:rsidR="00B70DEB">
        <w:t>nævnte</w:t>
      </w:r>
      <w:r w:rsidR="00E42926">
        <w:t>,</w:t>
      </w:r>
      <w:r w:rsidR="00B70DEB">
        <w:t xml:space="preserve"> at i princippet burde logning kun ske fremadrettet efter en kendelse svarende til aflytning, men at </w:t>
      </w:r>
      <w:r w:rsidR="00E42926">
        <w:t xml:space="preserve">dette </w:t>
      </w:r>
      <w:r w:rsidR="00B70DEB">
        <w:t xml:space="preserve">vil være </w:t>
      </w:r>
      <w:r w:rsidR="00E42926">
        <w:t>s</w:t>
      </w:r>
      <w:r w:rsidR="00B70DEB">
        <w:t>ærdeles omkostningstungt og praktisk vanskeligt at gennemføre</w:t>
      </w:r>
      <w:r w:rsidR="00E42926">
        <w:t>,</w:t>
      </w:r>
      <w:r w:rsidR="00B70DEB">
        <w:t xml:space="preserve"> og at det her ville være vigtigt</w:t>
      </w:r>
      <w:r w:rsidR="00243459">
        <w:t>,</w:t>
      </w:r>
      <w:r w:rsidR="00B70DEB">
        <w:t xml:space="preserve"> dels at omkostningsdækning er sikret</w:t>
      </w:r>
      <w:r w:rsidR="00243459">
        <w:t>,</w:t>
      </w:r>
      <w:r w:rsidR="00B70DEB">
        <w:t xml:space="preserve"> dels at det sker på baggrund af fælles EU-regelsæt</w:t>
      </w:r>
    </w:p>
    <w:p w:rsidR="002A0DF7" w:rsidRDefault="002A0DF7" w:rsidP="002A0DF7">
      <w:pPr>
        <w:spacing w:line="360" w:lineRule="auto"/>
      </w:pPr>
    </w:p>
    <w:p w:rsidR="002A0DF7" w:rsidRDefault="002A0DF7" w:rsidP="002A0DF7">
      <w:pPr>
        <w:spacing w:line="360" w:lineRule="auto"/>
      </w:pPr>
      <w:r w:rsidRPr="00B8692A">
        <w:t xml:space="preserve">Telia foreslog, at det kunne overvejes at indføre en opbevaringsperiode, </w:t>
      </w:r>
      <w:r w:rsidR="00432F53">
        <w:t xml:space="preserve">der </w:t>
      </w:r>
      <w:r w:rsidR="00243459">
        <w:t>tilgodeser</w:t>
      </w:r>
      <w:r w:rsidR="00432F53">
        <w:t xml:space="preserve"> de konkrete faktiske behov</w:t>
      </w:r>
      <w:r w:rsidRPr="00B8692A">
        <w:t>.</w:t>
      </w:r>
    </w:p>
    <w:p w:rsidR="002349B5" w:rsidRDefault="002349B5" w:rsidP="00C01858">
      <w:pPr>
        <w:spacing w:line="360" w:lineRule="auto"/>
      </w:pPr>
    </w:p>
    <w:sectPr w:rsidR="002349B5" w:rsidSect="00A01E8A">
      <w:headerReference w:type="default" r:id="rId7"/>
      <w:footerReference w:type="default" r:id="rId8"/>
      <w:headerReference w:type="first" r:id="rId9"/>
      <w:footerReference w:type="first" r:id="rId10"/>
      <w:pgSz w:w="11906" w:h="16838" w:code="9"/>
      <w:pgMar w:top="2268" w:right="2835"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871" w:rsidRDefault="00F80871">
      <w:r>
        <w:separator/>
      </w:r>
    </w:p>
  </w:endnote>
  <w:endnote w:type="continuationSeparator" w:id="0">
    <w:p w:rsidR="00F80871" w:rsidRDefault="00F8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59" w:rsidRDefault="000B73C0">
    <w:pPr>
      <w:pStyle w:val="Sidefod"/>
    </w:pPr>
    <w:r>
      <w:rPr>
        <w:noProof/>
      </w:rPr>
      <mc:AlternateContent>
        <mc:Choice Requires="wps">
          <w:drawing>
            <wp:anchor distT="0" distB="0" distL="114300" distR="114300" simplePos="0" relativeHeight="251659776" behindDoc="0" locked="0" layoutInCell="0" allowOverlap="1">
              <wp:simplePos x="0" y="0"/>
              <wp:positionH relativeFrom="page">
                <wp:posOffset>5976620</wp:posOffset>
              </wp:positionH>
              <wp:positionV relativeFrom="page">
                <wp:posOffset>10085070</wp:posOffset>
              </wp:positionV>
              <wp:extent cx="1258570" cy="270510"/>
              <wp:effectExtent l="0" t="0" r="17780" b="1524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459" w:rsidRDefault="00243459">
                          <w:pPr>
                            <w:spacing w:line="240" w:lineRule="auto"/>
                          </w:pPr>
                          <w:r>
                            <w:rPr>
                              <w:noProof/>
                            </w:rPr>
                            <w:drawing>
                              <wp:inline distT="0" distB="0" distL="0" distR="0">
                                <wp:extent cx="1219200" cy="209550"/>
                                <wp:effectExtent l="19050" t="0" r="0" b="0"/>
                                <wp:docPr id="2" name="Billede 2" descr="Politi_sta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ti_stafering"/>
                                        <pic:cNvPicPr>
                                          <a:picLocks noChangeAspect="1" noChangeArrowheads="1"/>
                                        </pic:cNvPicPr>
                                      </pic:nvPicPr>
                                      <pic:blipFill>
                                        <a:blip r:embed="rId1"/>
                                        <a:srcRect/>
                                        <a:stretch>
                                          <a:fillRect/>
                                        </a:stretch>
                                      </pic:blipFill>
                                      <pic:spPr bwMode="auto">
                                        <a:xfrm>
                                          <a:off x="0" y="0"/>
                                          <a:ext cx="1219200" cy="20955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left:0;text-align:left;margin-left:470.6pt;margin-top:794.1pt;width:99.1pt;height:21.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14sAIAALA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" o:allowincell="f" filled="f" stroked="f">
              <v:textbox inset="0,0,0,0">
                <w:txbxContent>
                  <w:p w:rsidR="00243459" w:rsidRDefault="00243459">
                    <w:pPr>
                      <w:spacing w:line="240" w:lineRule="auto"/>
                    </w:pPr>
                    <w:r>
                      <w:rPr>
                        <w:noProof/>
                      </w:rPr>
                      <w:drawing>
                        <wp:inline distT="0" distB="0" distL="0" distR="0">
                          <wp:extent cx="1219200" cy="209550"/>
                          <wp:effectExtent l="19050" t="0" r="0" b="0"/>
                          <wp:docPr id="2" name="Billede 2" descr="Politi_sta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ti_stafering"/>
                                  <pic:cNvPicPr>
                                    <a:picLocks noChangeAspect="1" noChangeArrowheads="1"/>
                                  </pic:cNvPicPr>
                                </pic:nvPicPr>
                                <pic:blipFill>
                                  <a:blip r:embed="rId1"/>
                                  <a:srcRect/>
                                  <a:stretch>
                                    <a:fillRect/>
                                  </a:stretch>
                                </pic:blipFill>
                                <pic:spPr bwMode="auto">
                                  <a:xfrm>
                                    <a:off x="0" y="0"/>
                                    <a:ext cx="1219200" cy="209550"/>
                                  </a:xfrm>
                                  <a:prstGeom prst="rect">
                                    <a:avLst/>
                                  </a:prstGeom>
                                  <a:noFill/>
                                  <a:ln w="9525">
                                    <a:noFill/>
                                    <a:miter lim="800000"/>
                                    <a:headEnd/>
                                    <a:tailEnd/>
                                  </a:ln>
                                </pic:spPr>
                              </pic:pic>
                            </a:graphicData>
                          </a:graphic>
                        </wp:inline>
                      </w:drawing>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59" w:rsidRDefault="000B73C0">
    <w:pPr>
      <w:pStyle w:val="Sidefod"/>
    </w:pPr>
    <w:r>
      <w:rPr>
        <w:noProof/>
      </w:rPr>
      <mc:AlternateContent>
        <mc:Choice Requires="wps">
          <w:drawing>
            <wp:anchor distT="0" distB="0" distL="114300" distR="114300" simplePos="0" relativeHeight="251658752" behindDoc="0" locked="0" layoutInCell="0" allowOverlap="1">
              <wp:simplePos x="0" y="0"/>
              <wp:positionH relativeFrom="page">
                <wp:posOffset>5976620</wp:posOffset>
              </wp:positionH>
              <wp:positionV relativeFrom="page">
                <wp:posOffset>10085070</wp:posOffset>
              </wp:positionV>
              <wp:extent cx="1219835" cy="212090"/>
              <wp:effectExtent l="0" t="0" r="18415" b="165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83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459" w:rsidRDefault="00243459">
                          <w:pPr>
                            <w:spacing w:line="240" w:lineRule="auto"/>
                          </w:pPr>
                          <w:r>
                            <w:rPr>
                              <w:noProof/>
                            </w:rPr>
                            <w:drawing>
                              <wp:inline distT="0" distB="0" distL="0" distR="0">
                                <wp:extent cx="1219200" cy="209550"/>
                                <wp:effectExtent l="19050" t="0" r="0" b="0"/>
                                <wp:docPr id="4" name="Billede 4" descr="Politi_sta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iti_stafering"/>
                                        <pic:cNvPicPr>
                                          <a:picLocks noChangeAspect="1" noChangeArrowheads="1"/>
                                        </pic:cNvPicPr>
                                      </pic:nvPicPr>
                                      <pic:blipFill>
                                        <a:blip r:embed="rId1"/>
                                        <a:srcRect/>
                                        <a:stretch>
                                          <a:fillRect/>
                                        </a:stretch>
                                      </pic:blipFill>
                                      <pic:spPr bwMode="auto">
                                        <a:xfrm>
                                          <a:off x="0" y="0"/>
                                          <a:ext cx="1219200" cy="20955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left:0;text-align:left;margin-left:470.6pt;margin-top:794.1pt;width:96.05pt;height:16.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" o:allowincell="f" filled="f" stroked="f">
              <v:textbox inset="0,0,0,0">
                <w:txbxContent>
                  <w:p w:rsidR="00243459" w:rsidRDefault="00243459">
                    <w:pPr>
                      <w:spacing w:line="240" w:lineRule="auto"/>
                    </w:pPr>
                    <w:r>
                      <w:rPr>
                        <w:noProof/>
                      </w:rPr>
                      <w:drawing>
                        <wp:inline distT="0" distB="0" distL="0" distR="0">
                          <wp:extent cx="1219200" cy="209550"/>
                          <wp:effectExtent l="19050" t="0" r="0" b="0"/>
                          <wp:docPr id="4" name="Billede 4" descr="Politi_sta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iti_stafering"/>
                                  <pic:cNvPicPr>
                                    <a:picLocks noChangeAspect="1" noChangeArrowheads="1"/>
                                  </pic:cNvPicPr>
                                </pic:nvPicPr>
                                <pic:blipFill>
                                  <a:blip r:embed="rId1"/>
                                  <a:srcRect/>
                                  <a:stretch>
                                    <a:fillRect/>
                                  </a:stretch>
                                </pic:blipFill>
                                <pic:spPr bwMode="auto">
                                  <a:xfrm>
                                    <a:off x="0" y="0"/>
                                    <a:ext cx="1219200" cy="209550"/>
                                  </a:xfrm>
                                  <a:prstGeom prst="rect">
                                    <a:avLst/>
                                  </a:prstGeom>
                                  <a:noFill/>
                                  <a:ln w="9525">
                                    <a:noFill/>
                                    <a:miter lim="800000"/>
                                    <a:headEnd/>
                                    <a:tailEnd/>
                                  </a:ln>
                                </pic:spPr>
                              </pic:pic>
                            </a:graphicData>
                          </a:graphic>
                        </wp:inline>
                      </w:drawing>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871" w:rsidRDefault="00F80871">
      <w:r>
        <w:separator/>
      </w:r>
    </w:p>
  </w:footnote>
  <w:footnote w:type="continuationSeparator" w:id="0">
    <w:p w:rsidR="00F80871" w:rsidRDefault="00F808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59" w:rsidRDefault="000B73C0">
    <w:pPr>
      <w:pStyle w:val="Sidehoved"/>
    </w:pPr>
    <w:r>
      <w:rPr>
        <w:noProof/>
      </w:rPr>
      <mc:AlternateContent>
        <mc:Choice Requires="wps">
          <w:drawing>
            <wp:anchor distT="0" distB="0" distL="114300" distR="114300" simplePos="0" relativeHeight="251655680" behindDoc="0" locked="0" layoutInCell="0" allowOverlap="1">
              <wp:simplePos x="0" y="0"/>
              <wp:positionH relativeFrom="page">
                <wp:posOffset>5868670</wp:posOffset>
              </wp:positionH>
              <wp:positionV relativeFrom="page">
                <wp:posOffset>1465580</wp:posOffset>
              </wp:positionV>
              <wp:extent cx="1434465" cy="575310"/>
              <wp:effectExtent l="0" t="0" r="0" b="1524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459" w:rsidRDefault="00243459">
                          <w:pPr>
                            <w:pStyle w:val="DataKonstant"/>
                            <w:rPr>
                              <w:rFonts w:ascii="Times New Roman" w:hAnsi="Times New Roman"/>
                              <w:sz w:val="16"/>
                            </w:rPr>
                          </w:pPr>
                          <w:r>
                            <w:rPr>
                              <w:rFonts w:ascii="Times New Roman" w:hAnsi="Times New Roman"/>
                              <w:sz w:val="16"/>
                            </w:rPr>
                            <w:t xml:space="preserve">Side </w:t>
                          </w:r>
                          <w:r>
                            <w:rPr>
                              <w:rStyle w:val="Sidetal"/>
                              <w:rFonts w:ascii="Times New Roman" w:hAnsi="Times New Roman"/>
                              <w:sz w:val="16"/>
                            </w:rPr>
                            <w:fldChar w:fldCharType="begin"/>
                          </w:r>
                          <w:r>
                            <w:rPr>
                              <w:rStyle w:val="Sidetal"/>
                              <w:rFonts w:ascii="Times New Roman" w:hAnsi="Times New Roman"/>
                              <w:sz w:val="16"/>
                            </w:rPr>
                            <w:instrText xml:space="preserve"> PAGE </w:instrText>
                          </w:r>
                          <w:r>
                            <w:rPr>
                              <w:rStyle w:val="Sidetal"/>
                              <w:rFonts w:ascii="Times New Roman" w:hAnsi="Times New Roman"/>
                              <w:sz w:val="16"/>
                            </w:rPr>
                            <w:fldChar w:fldCharType="separate"/>
                          </w:r>
                          <w:r w:rsidR="000B73C0">
                            <w:rPr>
                              <w:rStyle w:val="Sidetal"/>
                              <w:rFonts w:ascii="Times New Roman" w:hAnsi="Times New Roman"/>
                              <w:noProof/>
                              <w:sz w:val="16"/>
                            </w:rPr>
                            <w:t>2</w:t>
                          </w:r>
                          <w:r>
                            <w:rPr>
                              <w:rStyle w:val="Sidetal"/>
                              <w:rFonts w:ascii="Times New Roman" w:hAnsi="Times New Roman"/>
                              <w:sz w:val="16"/>
                            </w:rPr>
                            <w:fldChar w:fldCharType="end"/>
                          </w:r>
                        </w:p>
                        <w:p w:rsidR="00243459" w:rsidRDefault="00243459"/>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462.1pt;margin-top:115.4pt;width:112.95pt;height:45.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" o:allowincell="f" filled="f" stroked="f">
              <v:textbox inset=",0,,0">
                <w:txbxContent>
                  <w:p w:rsidR="00243459" w:rsidRDefault="00243459">
                    <w:pPr>
                      <w:pStyle w:val="DataKonstant"/>
                      <w:rPr>
                        <w:rFonts w:ascii="Times New Roman" w:hAnsi="Times New Roman"/>
                        <w:sz w:val="16"/>
                      </w:rPr>
                    </w:pPr>
                    <w:r>
                      <w:rPr>
                        <w:rFonts w:ascii="Times New Roman" w:hAnsi="Times New Roman"/>
                        <w:sz w:val="16"/>
                      </w:rPr>
                      <w:t xml:space="preserve">Side </w:t>
                    </w:r>
                    <w:r>
                      <w:rPr>
                        <w:rStyle w:val="Sidetal"/>
                        <w:rFonts w:ascii="Times New Roman" w:hAnsi="Times New Roman"/>
                        <w:sz w:val="16"/>
                      </w:rPr>
                      <w:fldChar w:fldCharType="begin"/>
                    </w:r>
                    <w:r>
                      <w:rPr>
                        <w:rStyle w:val="Sidetal"/>
                        <w:rFonts w:ascii="Times New Roman" w:hAnsi="Times New Roman"/>
                        <w:sz w:val="16"/>
                      </w:rPr>
                      <w:instrText xml:space="preserve"> PAGE </w:instrText>
                    </w:r>
                    <w:r>
                      <w:rPr>
                        <w:rStyle w:val="Sidetal"/>
                        <w:rFonts w:ascii="Times New Roman" w:hAnsi="Times New Roman"/>
                        <w:sz w:val="16"/>
                      </w:rPr>
                      <w:fldChar w:fldCharType="separate"/>
                    </w:r>
                    <w:r w:rsidR="000B73C0">
                      <w:rPr>
                        <w:rStyle w:val="Sidetal"/>
                        <w:rFonts w:ascii="Times New Roman" w:hAnsi="Times New Roman"/>
                        <w:noProof/>
                        <w:sz w:val="16"/>
                      </w:rPr>
                      <w:t>2</w:t>
                    </w:r>
                    <w:r>
                      <w:rPr>
                        <w:rStyle w:val="Sidetal"/>
                        <w:rFonts w:ascii="Times New Roman" w:hAnsi="Times New Roman"/>
                        <w:sz w:val="16"/>
                      </w:rPr>
                      <w:fldChar w:fldCharType="end"/>
                    </w:r>
                  </w:p>
                  <w:p w:rsidR="00243459" w:rsidRDefault="00243459"/>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459" w:rsidRDefault="000B73C0">
    <w:pPr>
      <w:pStyle w:val="Sidehoved"/>
    </w:pPr>
    <w:r>
      <w:rPr>
        <w:noProof/>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ge">
                <wp:posOffset>431800</wp:posOffset>
              </wp:positionV>
              <wp:extent cx="2440940" cy="221615"/>
              <wp:effectExtent l="0" t="0" r="16510"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459" w:rsidRDefault="00243459">
                          <w:pPr>
                            <w:spacing w:line="240" w:lineRule="auto"/>
                          </w:pPr>
                          <w:r>
                            <w:rPr>
                              <w:noProof/>
                            </w:rPr>
                            <w:drawing>
                              <wp:inline distT="0" distB="0" distL="0" distR="0">
                                <wp:extent cx="2438400" cy="219075"/>
                                <wp:effectExtent l="19050" t="0" r="0" b="0"/>
                                <wp:docPr id="1" name="Billede 1" descr="rigspolit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spolitiet"/>
                                        <pic:cNvPicPr>
                                          <a:picLocks noChangeAspect="1" noChangeArrowheads="1"/>
                                        </pic:cNvPicPr>
                                      </pic:nvPicPr>
                                      <pic:blipFill>
                                        <a:blip r:embed="rId1"/>
                                        <a:srcRect/>
                                        <a:stretch>
                                          <a:fillRect/>
                                        </a:stretch>
                                      </pic:blipFill>
                                      <pic:spPr bwMode="auto">
                                        <a:xfrm>
                                          <a:off x="0" y="0"/>
                                          <a:ext cx="2438400" cy="219075"/>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34pt;width:192.2pt;height:17.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" o:allowincell="f" filled="f" stroked="f">
              <v:textbox inset="0,0,0,0">
                <w:txbxContent>
                  <w:p w:rsidR="00243459" w:rsidRDefault="00243459">
                    <w:pPr>
                      <w:spacing w:line="240" w:lineRule="auto"/>
                    </w:pPr>
                    <w:r>
                      <w:rPr>
                        <w:noProof/>
                      </w:rPr>
                      <w:drawing>
                        <wp:inline distT="0" distB="0" distL="0" distR="0">
                          <wp:extent cx="2438400" cy="219075"/>
                          <wp:effectExtent l="19050" t="0" r="0" b="0"/>
                          <wp:docPr id="1" name="Billede 1" descr="rigspolit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spolitiet"/>
                                  <pic:cNvPicPr>
                                    <a:picLocks noChangeAspect="1" noChangeArrowheads="1"/>
                                  </pic:cNvPicPr>
                                </pic:nvPicPr>
                                <pic:blipFill>
                                  <a:blip r:embed="rId1"/>
                                  <a:srcRect/>
                                  <a:stretch>
                                    <a:fillRect/>
                                  </a:stretch>
                                </pic:blipFill>
                                <pic:spPr bwMode="auto">
                                  <a:xfrm>
                                    <a:off x="0" y="0"/>
                                    <a:ext cx="2438400" cy="219075"/>
                                  </a:xfrm>
                                  <a:prstGeom prst="rect">
                                    <a:avLst/>
                                  </a:prstGeom>
                                  <a:noFill/>
                                  <a:ln w="9525">
                                    <a:noFill/>
                                    <a:miter lim="800000"/>
                                    <a:headEnd/>
                                    <a:tailEnd/>
                                  </a:ln>
                                </pic:spPr>
                              </pic:pic>
                            </a:graphicData>
                          </a:graphic>
                        </wp:inline>
                      </w:drawing>
                    </w:r>
                  </w:p>
                </w:txbxContent>
              </v:textbox>
              <w10:wrap anchory="page"/>
            </v:shape>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page">
                <wp:posOffset>5976620</wp:posOffset>
              </wp:positionH>
              <wp:positionV relativeFrom="page">
                <wp:posOffset>431800</wp:posOffset>
              </wp:positionV>
              <wp:extent cx="1020445" cy="223520"/>
              <wp:effectExtent l="0" t="0" r="8255" b="508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459" w:rsidRDefault="00243459">
                          <w:pPr>
                            <w:spacing w:line="240" w:lineRule="auto"/>
                          </w:pPr>
                          <w:r>
                            <w:rPr>
                              <w:noProof/>
                            </w:rPr>
                            <w:drawing>
                              <wp:inline distT="0" distB="0" distL="0" distR="0">
                                <wp:extent cx="1019175" cy="219075"/>
                                <wp:effectExtent l="19050" t="0" r="9525" b="0"/>
                                <wp:docPr id="3" name="Billede 3" descr="poli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ti_logo"/>
                                        <pic:cNvPicPr>
                                          <a:picLocks noChangeAspect="1" noChangeArrowheads="1"/>
                                        </pic:cNvPicPr>
                                      </pic:nvPicPr>
                                      <pic:blipFill>
                                        <a:blip r:embed="rId2"/>
                                        <a:srcRect/>
                                        <a:stretch>
                                          <a:fillRect/>
                                        </a:stretch>
                                      </pic:blipFill>
                                      <pic:spPr bwMode="auto">
                                        <a:xfrm>
                                          <a:off x="0" y="0"/>
                                          <a:ext cx="1019175" cy="219075"/>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left:0;text-align:left;margin-left:470.6pt;margin-top:34pt;width:80.35pt;height:17.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" o:allowincell="f" filled="f" stroked="f">
              <v:textbox inset="0,0,0,0">
                <w:txbxContent>
                  <w:p w:rsidR="00243459" w:rsidRDefault="00243459">
                    <w:pPr>
                      <w:spacing w:line="240" w:lineRule="auto"/>
                    </w:pPr>
                    <w:r>
                      <w:rPr>
                        <w:noProof/>
                      </w:rPr>
                      <w:drawing>
                        <wp:inline distT="0" distB="0" distL="0" distR="0">
                          <wp:extent cx="1019175" cy="219075"/>
                          <wp:effectExtent l="19050" t="0" r="9525" b="0"/>
                          <wp:docPr id="3" name="Billede 3" descr="poli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ti_logo"/>
                                  <pic:cNvPicPr>
                                    <a:picLocks noChangeAspect="1" noChangeArrowheads="1"/>
                                  </pic:cNvPicPr>
                                </pic:nvPicPr>
                                <pic:blipFill>
                                  <a:blip r:embed="rId2"/>
                                  <a:srcRect/>
                                  <a:stretch>
                                    <a:fillRect/>
                                  </a:stretch>
                                </pic:blipFill>
                                <pic:spPr bwMode="auto">
                                  <a:xfrm>
                                    <a:off x="0" y="0"/>
                                    <a:ext cx="1019175" cy="219075"/>
                                  </a:xfrm>
                                  <a:prstGeom prst="rect">
                                    <a:avLst/>
                                  </a:prstGeom>
                                  <a:noFill/>
                                  <a:ln w="9525">
                                    <a:noFill/>
                                    <a:miter lim="800000"/>
                                    <a:headEnd/>
                                    <a:tailEnd/>
                                  </a:ln>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57748"/>
    <w:multiLevelType w:val="hybridMultilevel"/>
    <w:tmpl w:val="54083DA6"/>
    <w:lvl w:ilvl="0" w:tplc="27CADAE0">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A01544A"/>
    <w:multiLevelType w:val="hybridMultilevel"/>
    <w:tmpl w:val="10060C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B937A37"/>
    <w:multiLevelType w:val="hybridMultilevel"/>
    <w:tmpl w:val="E1948634"/>
    <w:lvl w:ilvl="0" w:tplc="6F92C84E">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B285418"/>
    <w:multiLevelType w:val="hybridMultilevel"/>
    <w:tmpl w:val="60AAEC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FFA126D"/>
    <w:multiLevelType w:val="hybridMultilevel"/>
    <w:tmpl w:val="641E56D6"/>
    <w:lvl w:ilvl="0" w:tplc="8266EA8A">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16C12C7"/>
    <w:multiLevelType w:val="hybridMultilevel"/>
    <w:tmpl w:val="0178B1EE"/>
    <w:lvl w:ilvl="0" w:tplc="5456F17E">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7B40390"/>
    <w:multiLevelType w:val="hybridMultilevel"/>
    <w:tmpl w:val="ADD2C3BA"/>
    <w:lvl w:ilvl="0" w:tplc="3064B7AA">
      <w:numFmt w:val="bullet"/>
      <w:lvlText w:val="-"/>
      <w:lvlJc w:val="left"/>
      <w:pPr>
        <w:ind w:left="720" w:hanging="360"/>
      </w:pPr>
      <w:rPr>
        <w:rFonts w:ascii="Calibri" w:eastAsia="Calibri" w:hAnsi="Calibri" w:cs="Times New Roman"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7">
    <w:nsid w:val="58AC7510"/>
    <w:multiLevelType w:val="hybridMultilevel"/>
    <w:tmpl w:val="07C08FBC"/>
    <w:lvl w:ilvl="0" w:tplc="8BEEA6A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61AF4C9F"/>
    <w:multiLevelType w:val="hybridMultilevel"/>
    <w:tmpl w:val="44B8AE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21B72D7"/>
    <w:multiLevelType w:val="hybridMultilevel"/>
    <w:tmpl w:val="AF32B12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6726EC9"/>
    <w:multiLevelType w:val="hybridMultilevel"/>
    <w:tmpl w:val="1FB6E6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AEC25F9"/>
    <w:multiLevelType w:val="hybridMultilevel"/>
    <w:tmpl w:val="AAA4F3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C5810C5"/>
    <w:multiLevelType w:val="hybridMultilevel"/>
    <w:tmpl w:val="44B8AE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9"/>
  </w:num>
  <w:num w:numId="8">
    <w:abstractNumId w:val="11"/>
  </w:num>
  <w:num w:numId="9">
    <w:abstractNumId w:val="12"/>
  </w:num>
  <w:num w:numId="10">
    <w:abstractNumId w:val="8"/>
  </w:num>
  <w:num w:numId="11">
    <w:abstractNumId w:val="10"/>
  </w:num>
  <w:num w:numId="12">
    <w:abstractNumId w:val="3"/>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a-DK" w:vendorID="666" w:dllVersion="513"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12"/>
    <w:rsid w:val="00035236"/>
    <w:rsid w:val="00050F97"/>
    <w:rsid w:val="00083893"/>
    <w:rsid w:val="00085770"/>
    <w:rsid w:val="000B73C0"/>
    <w:rsid w:val="000F30AB"/>
    <w:rsid w:val="00127278"/>
    <w:rsid w:val="001D186E"/>
    <w:rsid w:val="001D30D1"/>
    <w:rsid w:val="001E4212"/>
    <w:rsid w:val="001F1840"/>
    <w:rsid w:val="001F6A52"/>
    <w:rsid w:val="002213EC"/>
    <w:rsid w:val="002349B5"/>
    <w:rsid w:val="00243459"/>
    <w:rsid w:val="00261653"/>
    <w:rsid w:val="00275CBE"/>
    <w:rsid w:val="0028356C"/>
    <w:rsid w:val="002957A9"/>
    <w:rsid w:val="002A0DF7"/>
    <w:rsid w:val="002B4522"/>
    <w:rsid w:val="002B65C7"/>
    <w:rsid w:val="002B74AF"/>
    <w:rsid w:val="002C3E48"/>
    <w:rsid w:val="002D7760"/>
    <w:rsid w:val="002E3748"/>
    <w:rsid w:val="00315988"/>
    <w:rsid w:val="0032275F"/>
    <w:rsid w:val="003C31B5"/>
    <w:rsid w:val="003D0DB1"/>
    <w:rsid w:val="003F4CE5"/>
    <w:rsid w:val="004037D1"/>
    <w:rsid w:val="00432F53"/>
    <w:rsid w:val="00443AD3"/>
    <w:rsid w:val="004624BB"/>
    <w:rsid w:val="00465867"/>
    <w:rsid w:val="00495C50"/>
    <w:rsid w:val="004B0F02"/>
    <w:rsid w:val="004B67A9"/>
    <w:rsid w:val="004B6A05"/>
    <w:rsid w:val="004C0028"/>
    <w:rsid w:val="004D308B"/>
    <w:rsid w:val="004D4BE0"/>
    <w:rsid w:val="005053EB"/>
    <w:rsid w:val="00546DC6"/>
    <w:rsid w:val="00576C6D"/>
    <w:rsid w:val="005946E4"/>
    <w:rsid w:val="005A64B3"/>
    <w:rsid w:val="005D5402"/>
    <w:rsid w:val="005D5664"/>
    <w:rsid w:val="005D7EBF"/>
    <w:rsid w:val="00601DCE"/>
    <w:rsid w:val="0061265A"/>
    <w:rsid w:val="006204DD"/>
    <w:rsid w:val="00624608"/>
    <w:rsid w:val="006604D0"/>
    <w:rsid w:val="00662CB2"/>
    <w:rsid w:val="006B039C"/>
    <w:rsid w:val="006C3052"/>
    <w:rsid w:val="006D4AAF"/>
    <w:rsid w:val="00701FCF"/>
    <w:rsid w:val="00710105"/>
    <w:rsid w:val="00712563"/>
    <w:rsid w:val="00722A56"/>
    <w:rsid w:val="00732C26"/>
    <w:rsid w:val="007B4089"/>
    <w:rsid w:val="007B44EA"/>
    <w:rsid w:val="007D00FC"/>
    <w:rsid w:val="007E0CB0"/>
    <w:rsid w:val="007F0E45"/>
    <w:rsid w:val="0080471B"/>
    <w:rsid w:val="0084329A"/>
    <w:rsid w:val="00845D4D"/>
    <w:rsid w:val="00852162"/>
    <w:rsid w:val="00855CE6"/>
    <w:rsid w:val="008763AD"/>
    <w:rsid w:val="00904623"/>
    <w:rsid w:val="0091260F"/>
    <w:rsid w:val="009503CE"/>
    <w:rsid w:val="009539E5"/>
    <w:rsid w:val="00971EF8"/>
    <w:rsid w:val="00981E5D"/>
    <w:rsid w:val="009837F9"/>
    <w:rsid w:val="00987754"/>
    <w:rsid w:val="009A20CD"/>
    <w:rsid w:val="009A36AC"/>
    <w:rsid w:val="009B21CF"/>
    <w:rsid w:val="009C4E41"/>
    <w:rsid w:val="009E5CA8"/>
    <w:rsid w:val="00A01822"/>
    <w:rsid w:val="00A01E8A"/>
    <w:rsid w:val="00A221A2"/>
    <w:rsid w:val="00A273B6"/>
    <w:rsid w:val="00A31FF5"/>
    <w:rsid w:val="00A361D8"/>
    <w:rsid w:val="00A41A01"/>
    <w:rsid w:val="00A81806"/>
    <w:rsid w:val="00AC67D6"/>
    <w:rsid w:val="00AF7E9B"/>
    <w:rsid w:val="00B00E6C"/>
    <w:rsid w:val="00B0214C"/>
    <w:rsid w:val="00B06796"/>
    <w:rsid w:val="00B201D6"/>
    <w:rsid w:val="00B4361A"/>
    <w:rsid w:val="00B6669F"/>
    <w:rsid w:val="00B70DEB"/>
    <w:rsid w:val="00B8692A"/>
    <w:rsid w:val="00B9682F"/>
    <w:rsid w:val="00BA2894"/>
    <w:rsid w:val="00BA33A2"/>
    <w:rsid w:val="00BA6D2F"/>
    <w:rsid w:val="00BB5207"/>
    <w:rsid w:val="00BD2B43"/>
    <w:rsid w:val="00C01858"/>
    <w:rsid w:val="00C04F60"/>
    <w:rsid w:val="00C75CD0"/>
    <w:rsid w:val="00CA79E1"/>
    <w:rsid w:val="00CB0E94"/>
    <w:rsid w:val="00CC3916"/>
    <w:rsid w:val="00CE5CA3"/>
    <w:rsid w:val="00CF5ED3"/>
    <w:rsid w:val="00D11EC3"/>
    <w:rsid w:val="00D4455C"/>
    <w:rsid w:val="00D65DBE"/>
    <w:rsid w:val="00D92EE8"/>
    <w:rsid w:val="00DB2309"/>
    <w:rsid w:val="00DF664E"/>
    <w:rsid w:val="00E05C02"/>
    <w:rsid w:val="00E26C27"/>
    <w:rsid w:val="00E4167C"/>
    <w:rsid w:val="00E42926"/>
    <w:rsid w:val="00E94E85"/>
    <w:rsid w:val="00E97034"/>
    <w:rsid w:val="00EE224F"/>
    <w:rsid w:val="00EE288F"/>
    <w:rsid w:val="00EE479C"/>
    <w:rsid w:val="00EE4F5C"/>
    <w:rsid w:val="00EF043B"/>
    <w:rsid w:val="00EF0B13"/>
    <w:rsid w:val="00F1636C"/>
    <w:rsid w:val="00F215B2"/>
    <w:rsid w:val="00F4312E"/>
    <w:rsid w:val="00F80871"/>
    <w:rsid w:val="00FB7D0C"/>
    <w:rsid w:val="00FD0E36"/>
    <w:rsid w:val="00FF1C1E"/>
    <w:rsid w:val="00FF35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46970F-C4DD-4B09-8B68-2211FAEB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E8A"/>
    <w:pPr>
      <w:spacing w:line="280" w:lineRule="exact"/>
      <w:jc w:val="both"/>
    </w:pPr>
    <w:rPr>
      <w:sz w:val="24"/>
      <w:szCs w:val="24"/>
    </w:rPr>
  </w:style>
  <w:style w:type="paragraph" w:styleId="Overskrift1">
    <w:name w:val="heading 1"/>
    <w:basedOn w:val="Normal"/>
    <w:next w:val="Normal"/>
    <w:qFormat/>
    <w:rsid w:val="00A01E8A"/>
    <w:pPr>
      <w:keepNext/>
      <w:outlineLvl w:val="0"/>
    </w:pPr>
    <w:rPr>
      <w:rFonts w:cs="Arial"/>
      <w:b/>
      <w:bCs/>
      <w:kern w:val="32"/>
      <w:szCs w:val="32"/>
    </w:rPr>
  </w:style>
  <w:style w:type="paragraph" w:styleId="Overskrift2">
    <w:name w:val="heading 2"/>
    <w:basedOn w:val="Normal"/>
    <w:next w:val="Normal"/>
    <w:qFormat/>
    <w:rsid w:val="00A01E8A"/>
    <w:pPr>
      <w:keepNext/>
      <w:spacing w:before="240" w:after="60"/>
      <w:outlineLvl w:val="1"/>
    </w:pPr>
    <w:rPr>
      <w:rFonts w:ascii="Arial" w:hAnsi="Arial" w:cs="Arial"/>
      <w:b/>
      <w:bCs/>
      <w:i/>
      <w:iCs/>
      <w:sz w:val="28"/>
      <w:szCs w:val="28"/>
    </w:rPr>
  </w:style>
  <w:style w:type="paragraph" w:styleId="Overskrift3">
    <w:name w:val="heading 3"/>
    <w:basedOn w:val="Normal"/>
    <w:next w:val="Normal"/>
    <w:qFormat/>
    <w:rsid w:val="00A01E8A"/>
    <w:pPr>
      <w:keepNext/>
      <w:spacing w:before="240" w:after="60"/>
      <w:outlineLvl w:val="2"/>
    </w:pPr>
    <w:rPr>
      <w:rFonts w:ascii="Arial" w:hAnsi="Arial" w:cs="Arial"/>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ataDynamisk">
    <w:name w:val="Data Dynamisk"/>
    <w:basedOn w:val="Normal"/>
    <w:semiHidden/>
    <w:rsid w:val="00A01E8A"/>
    <w:pPr>
      <w:spacing w:line="220" w:lineRule="exact"/>
      <w:jc w:val="right"/>
    </w:pPr>
    <w:rPr>
      <w:sz w:val="16"/>
    </w:rPr>
  </w:style>
  <w:style w:type="paragraph" w:customStyle="1" w:styleId="DataKonstant">
    <w:name w:val="Data Konstant"/>
    <w:rsid w:val="00A01E8A"/>
    <w:pPr>
      <w:spacing w:line="220" w:lineRule="exact"/>
    </w:pPr>
    <w:rPr>
      <w:rFonts w:ascii="Arial" w:hAnsi="Arial" w:cs="Arial"/>
      <w:bCs/>
      <w:sz w:val="15"/>
      <w:szCs w:val="24"/>
    </w:rPr>
  </w:style>
  <w:style w:type="paragraph" w:styleId="Sidehoved">
    <w:name w:val="header"/>
    <w:basedOn w:val="Normal"/>
    <w:rsid w:val="00A01E8A"/>
    <w:pPr>
      <w:tabs>
        <w:tab w:val="center" w:pos="4819"/>
        <w:tab w:val="right" w:pos="9638"/>
      </w:tabs>
    </w:pPr>
  </w:style>
  <w:style w:type="paragraph" w:styleId="Sidefod">
    <w:name w:val="footer"/>
    <w:basedOn w:val="Normal"/>
    <w:rsid w:val="00A01E8A"/>
    <w:pPr>
      <w:tabs>
        <w:tab w:val="center" w:pos="4819"/>
        <w:tab w:val="right" w:pos="9638"/>
      </w:tabs>
    </w:pPr>
  </w:style>
  <w:style w:type="paragraph" w:customStyle="1" w:styleId="DataKonstantFed">
    <w:name w:val="Data Konstant Fed"/>
    <w:basedOn w:val="DataKonstant"/>
    <w:rsid w:val="00A01E8A"/>
    <w:rPr>
      <w:b/>
    </w:rPr>
  </w:style>
  <w:style w:type="character" w:styleId="Sidetal">
    <w:name w:val="page number"/>
    <w:basedOn w:val="Standardskrifttypeiafsnit"/>
    <w:rsid w:val="00A01E8A"/>
  </w:style>
  <w:style w:type="paragraph" w:styleId="Markeringsbobletekst">
    <w:name w:val="Balloon Text"/>
    <w:basedOn w:val="Normal"/>
    <w:link w:val="MarkeringsbobletekstTegn"/>
    <w:uiPriority w:val="99"/>
    <w:semiHidden/>
    <w:unhideWhenUsed/>
    <w:rsid w:val="001D186E"/>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D186E"/>
    <w:rPr>
      <w:rFonts w:ascii="Tahoma" w:hAnsi="Tahoma" w:cs="Tahoma"/>
      <w:sz w:val="16"/>
      <w:szCs w:val="16"/>
    </w:rPr>
  </w:style>
  <w:style w:type="paragraph" w:styleId="Listeafsnit">
    <w:name w:val="List Paragraph"/>
    <w:basedOn w:val="Normal"/>
    <w:uiPriority w:val="34"/>
    <w:qFormat/>
    <w:rsid w:val="009E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5024">
      <w:bodyDiv w:val="1"/>
      <w:marLeft w:val="0"/>
      <w:marRight w:val="0"/>
      <w:marTop w:val="0"/>
      <w:marBottom w:val="0"/>
      <w:divBdr>
        <w:top w:val="none" w:sz="0" w:space="0" w:color="auto"/>
        <w:left w:val="none" w:sz="0" w:space="0" w:color="auto"/>
        <w:bottom w:val="none" w:sz="0" w:space="0" w:color="auto"/>
        <w:right w:val="none" w:sz="0" w:space="0" w:color="auto"/>
      </w:divBdr>
    </w:div>
    <w:div w:id="400713255">
      <w:bodyDiv w:val="1"/>
      <w:marLeft w:val="0"/>
      <w:marRight w:val="0"/>
      <w:marTop w:val="0"/>
      <w:marBottom w:val="0"/>
      <w:divBdr>
        <w:top w:val="none" w:sz="0" w:space="0" w:color="auto"/>
        <w:left w:val="none" w:sz="0" w:space="0" w:color="auto"/>
        <w:bottom w:val="none" w:sz="0" w:space="0" w:color="auto"/>
        <w:right w:val="none" w:sz="0" w:space="0" w:color="auto"/>
      </w:divBdr>
    </w:div>
    <w:div w:id="877473145">
      <w:bodyDiv w:val="1"/>
      <w:marLeft w:val="0"/>
      <w:marRight w:val="0"/>
      <w:marTop w:val="0"/>
      <w:marBottom w:val="0"/>
      <w:divBdr>
        <w:top w:val="none" w:sz="0" w:space="0" w:color="auto"/>
        <w:left w:val="none" w:sz="0" w:space="0" w:color="auto"/>
        <w:bottom w:val="none" w:sz="0" w:space="0" w:color="auto"/>
        <w:right w:val="none" w:sz="0" w:space="0" w:color="auto"/>
      </w:divBdr>
    </w:div>
    <w:div w:id="105172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1447</Words>
  <Characters>8827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Politi.dk</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Rebekka Høj-Jørgensen</dc:creator>
  <cp:lastModifiedBy>Jakob Willer</cp:lastModifiedBy>
  <cp:revision>2</cp:revision>
  <cp:lastPrinted>2014-12-12T10:40:00Z</cp:lastPrinted>
  <dcterms:created xsi:type="dcterms:W3CDTF">2015-01-05T10:25:00Z</dcterms:created>
  <dcterms:modified xsi:type="dcterms:W3CDTF">2015-01-05T10:25:00Z</dcterms:modified>
</cp:coreProperties>
</file>