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C772F" w14:textId="43FB12FF" w:rsidR="00490ABC" w:rsidRDefault="00490ABC">
      <w:r w:rsidRPr="00490ABC">
        <w:t>X videos and Y comments were included in the analysis. Among these, Z were from Publisher</w:t>
      </w:r>
      <w:r>
        <w:t xml:space="preserve"> A, Z were from Publisher B (…). </w:t>
      </w:r>
      <w:r w:rsidR="00AF6B2C">
        <w:t xml:space="preserve">[Then, move on to the </w:t>
      </w:r>
      <w:r w:rsidR="00AF6B2C" w:rsidRPr="00AF6B2C">
        <w:rPr>
          <w:b/>
          <w:bCs/>
        </w:rPr>
        <w:t>NEW R1</w:t>
      </w:r>
      <w:r w:rsidR="00AF6B2C">
        <w:rPr>
          <w:b/>
          <w:bCs/>
        </w:rPr>
        <w:t xml:space="preserve">. </w:t>
      </w:r>
      <w:r w:rsidR="00AF6B2C">
        <w:t xml:space="preserve">See next page.] </w:t>
      </w:r>
    </w:p>
    <w:p w14:paraId="6907E5ED" w14:textId="31A0237B" w:rsidR="00490ABC" w:rsidRDefault="001772B7" w:rsidP="00490ABC">
      <w:r w:rsidRPr="001772B7">
        <w:t>H1</w:t>
      </w:r>
      <w:r w:rsidR="00A42782">
        <w:t>a</w:t>
      </w:r>
      <w:r w:rsidRPr="001772B7">
        <w:t xml:space="preserve"> p</w:t>
      </w:r>
      <w:r>
        <w:t>r</w:t>
      </w:r>
      <w:r w:rsidRPr="001772B7">
        <w:t>oposed that [paraphrase H1</w:t>
      </w:r>
      <w:r w:rsidR="00A42782">
        <w:t>a</w:t>
      </w:r>
      <w:r w:rsidRPr="001772B7">
        <w:t>]. A one</w:t>
      </w:r>
      <w:r>
        <w:t xml:space="preserve">-way </w:t>
      </w:r>
      <w:r w:rsidRPr="001772B7">
        <w:t xml:space="preserve">ANOVA was conducted to test the effect of platform on trendiness. The </w:t>
      </w:r>
      <w:r>
        <w:t xml:space="preserve">main effect was not significant; </w:t>
      </w:r>
      <w:proofErr w:type="gramStart"/>
      <w:r w:rsidRPr="001772B7">
        <w:rPr>
          <w:i/>
          <w:iCs/>
        </w:rPr>
        <w:t>F</w:t>
      </w:r>
      <w:r w:rsidRPr="001772B7">
        <w:t>(</w:t>
      </w:r>
      <w:proofErr w:type="gramEnd"/>
      <w:r>
        <w:t>2</w:t>
      </w:r>
      <w:r w:rsidRPr="001772B7">
        <w:t xml:space="preserve">, </w:t>
      </w:r>
      <w:r>
        <w:t>123</w:t>
      </w:r>
      <w:r w:rsidRPr="001772B7">
        <w:t>) =</w:t>
      </w:r>
      <w:r>
        <w:t>.97</w:t>
      </w:r>
      <w:r w:rsidRPr="001772B7">
        <w:t xml:space="preserve">, </w:t>
      </w:r>
      <w:r w:rsidRPr="001772B7">
        <w:rPr>
          <w:i/>
          <w:iCs/>
        </w:rPr>
        <w:t>p</w:t>
      </w:r>
      <w:r w:rsidRPr="001772B7">
        <w:t xml:space="preserve"> = .</w:t>
      </w:r>
      <w:r>
        <w:t xml:space="preserve">38. The pairwise comparison </w:t>
      </w:r>
      <w:r>
        <w:t>(Table X)</w:t>
      </w:r>
      <w:r>
        <w:t xml:space="preserve"> did not reveal any statistically significant differences between videos on TikTok (</w:t>
      </w:r>
      <w:r w:rsidRPr="001772B7">
        <w:rPr>
          <w:i/>
          <w:iCs/>
        </w:rPr>
        <w:t>m</w:t>
      </w:r>
      <w:r>
        <w:t xml:space="preserve"> </w:t>
      </w:r>
      <w:proofErr w:type="gramStart"/>
      <w:r>
        <w:t>= ,</w:t>
      </w:r>
      <w:proofErr w:type="gramEnd"/>
      <w:r>
        <w:t xml:space="preserve"> </w:t>
      </w:r>
      <w:proofErr w:type="spellStart"/>
      <w:r w:rsidRPr="001772B7">
        <w:rPr>
          <w:i/>
          <w:iCs/>
        </w:rPr>
        <w:t>s</w:t>
      </w:r>
      <w:r>
        <w:t>d</w:t>
      </w:r>
      <w:proofErr w:type="spellEnd"/>
      <w:r>
        <w:t xml:space="preserve"> = ), YouTube</w:t>
      </w:r>
      <w:r>
        <w:t>(</w:t>
      </w:r>
      <w:r w:rsidRPr="001772B7">
        <w:rPr>
          <w:i/>
          <w:iCs/>
        </w:rPr>
        <w:t>m</w:t>
      </w:r>
      <w:r>
        <w:t xml:space="preserve"> = , </w:t>
      </w:r>
      <w:r w:rsidRPr="001772B7">
        <w:rPr>
          <w:i/>
          <w:iCs/>
        </w:rPr>
        <w:t>s</w:t>
      </w:r>
      <w:r>
        <w:t>d = )</w:t>
      </w:r>
      <w:r>
        <w:t>, and Instagram</w:t>
      </w:r>
      <w:r>
        <w:t>(</w:t>
      </w:r>
      <w:r w:rsidRPr="001772B7">
        <w:rPr>
          <w:i/>
          <w:iCs/>
        </w:rPr>
        <w:t>m</w:t>
      </w:r>
      <w:r>
        <w:t xml:space="preserve"> = , </w:t>
      </w:r>
      <w:proofErr w:type="spellStart"/>
      <w:r w:rsidRPr="001772B7">
        <w:rPr>
          <w:i/>
          <w:iCs/>
        </w:rPr>
        <w:t>s</w:t>
      </w:r>
      <w:r>
        <w:t>d</w:t>
      </w:r>
      <w:proofErr w:type="spellEnd"/>
      <w:r>
        <w:t xml:space="preserve"> = )</w:t>
      </w:r>
      <w:r>
        <w:t>. Therefore, H1a was not supported.</w:t>
      </w:r>
    </w:p>
    <w:p w14:paraId="394BDC38" w14:textId="2DD54013" w:rsidR="001772B7" w:rsidRDefault="001772B7">
      <w:r>
        <w:t>H</w:t>
      </w:r>
      <w:r w:rsidR="00A42782">
        <w:t xml:space="preserve">1b and H1c proposed </w:t>
      </w:r>
      <w:r w:rsidR="00A42782" w:rsidRPr="001772B7">
        <w:t>[paraphrase H1</w:t>
      </w:r>
      <w:r w:rsidR="00A42782">
        <w:t>a</w:t>
      </w:r>
      <w:r w:rsidR="00A42782" w:rsidRPr="001772B7">
        <w:t>]</w:t>
      </w:r>
      <w:r w:rsidR="00A42782">
        <w:t xml:space="preserve">. A one-way ANOVA revealed that there is no significant difference in terms of trendiness between different [MediaType]s; </w:t>
      </w:r>
      <w:proofErr w:type="gramStart"/>
      <w:r w:rsidR="00A42782" w:rsidRPr="001772B7">
        <w:rPr>
          <w:i/>
          <w:iCs/>
        </w:rPr>
        <w:t>F</w:t>
      </w:r>
      <w:r w:rsidR="00A42782" w:rsidRPr="001772B7">
        <w:t>(</w:t>
      </w:r>
      <w:proofErr w:type="gramEnd"/>
      <w:r w:rsidR="00A42782">
        <w:t>2</w:t>
      </w:r>
      <w:r w:rsidR="00A42782" w:rsidRPr="001772B7">
        <w:t xml:space="preserve">, </w:t>
      </w:r>
      <w:r w:rsidR="00A42782">
        <w:t>123</w:t>
      </w:r>
      <w:r w:rsidR="00A42782" w:rsidRPr="001772B7">
        <w:t>) =</w:t>
      </w:r>
      <w:r w:rsidR="00A42782">
        <w:t>.97</w:t>
      </w:r>
      <w:r w:rsidR="00A42782" w:rsidRPr="001772B7">
        <w:t xml:space="preserve">, </w:t>
      </w:r>
      <w:r w:rsidR="00A42782" w:rsidRPr="001772B7">
        <w:rPr>
          <w:i/>
          <w:iCs/>
        </w:rPr>
        <w:t>p</w:t>
      </w:r>
      <w:r w:rsidR="00A42782" w:rsidRPr="001772B7">
        <w:t xml:space="preserve"> = .</w:t>
      </w:r>
      <w:r w:rsidR="00A42782">
        <w:t>38</w:t>
      </w:r>
      <w:r w:rsidR="00A42782">
        <w:t xml:space="preserve">. </w:t>
      </w:r>
      <w:r w:rsidR="006A1E1E">
        <w:t>S</w:t>
      </w:r>
      <w:r w:rsidR="00A42782">
        <w:t xml:space="preserve">tatistically significant difference </w:t>
      </w:r>
      <w:r w:rsidR="006A1E1E">
        <w:t>in</w:t>
      </w:r>
      <w:r w:rsidR="00A42782">
        <w:t xml:space="preserve"> trendiness was not observed between </w:t>
      </w:r>
      <w:r w:rsidR="00A42782">
        <w:t>TikTok (</w:t>
      </w:r>
      <w:r w:rsidR="00A42782" w:rsidRPr="001772B7">
        <w:rPr>
          <w:i/>
          <w:iCs/>
        </w:rPr>
        <w:t>m</w:t>
      </w:r>
      <w:r w:rsidR="00A42782">
        <w:t xml:space="preserve"> </w:t>
      </w:r>
      <w:proofErr w:type="gramStart"/>
      <w:r w:rsidR="00A42782">
        <w:t>= ,</w:t>
      </w:r>
      <w:proofErr w:type="gramEnd"/>
      <w:r w:rsidR="00A42782">
        <w:t xml:space="preserve"> </w:t>
      </w:r>
      <w:proofErr w:type="spellStart"/>
      <w:r w:rsidR="00A42782" w:rsidRPr="001772B7">
        <w:rPr>
          <w:i/>
          <w:iCs/>
        </w:rPr>
        <w:t>s</w:t>
      </w:r>
      <w:r w:rsidR="00A42782">
        <w:t>d</w:t>
      </w:r>
      <w:proofErr w:type="spellEnd"/>
      <w:r w:rsidR="00A42782">
        <w:t xml:space="preserve"> = ), YouTube(</w:t>
      </w:r>
      <w:r w:rsidR="00A42782" w:rsidRPr="001772B7">
        <w:rPr>
          <w:i/>
          <w:iCs/>
        </w:rPr>
        <w:t>m</w:t>
      </w:r>
      <w:r w:rsidR="00A42782">
        <w:t xml:space="preserve"> = , </w:t>
      </w:r>
      <w:proofErr w:type="spellStart"/>
      <w:r w:rsidR="00A42782" w:rsidRPr="001772B7">
        <w:rPr>
          <w:i/>
          <w:iCs/>
        </w:rPr>
        <w:t>s</w:t>
      </w:r>
      <w:r w:rsidR="00A42782">
        <w:t>d</w:t>
      </w:r>
      <w:proofErr w:type="spellEnd"/>
      <w:r w:rsidR="00A42782">
        <w:t xml:space="preserve"> = ), and Instagram(</w:t>
      </w:r>
      <w:r w:rsidR="00A42782" w:rsidRPr="001772B7">
        <w:rPr>
          <w:i/>
          <w:iCs/>
        </w:rPr>
        <w:t>m</w:t>
      </w:r>
      <w:r w:rsidR="00A42782">
        <w:t xml:space="preserve"> = , </w:t>
      </w:r>
      <w:proofErr w:type="spellStart"/>
      <w:r w:rsidR="00A42782" w:rsidRPr="001772B7">
        <w:rPr>
          <w:i/>
          <w:iCs/>
        </w:rPr>
        <w:t>s</w:t>
      </w:r>
      <w:r w:rsidR="00A42782">
        <w:t>d</w:t>
      </w:r>
      <w:proofErr w:type="spellEnd"/>
      <w:r w:rsidR="00A42782">
        <w:t xml:space="preserve"> = )</w:t>
      </w:r>
      <w:r w:rsidR="00A42782">
        <w:t>. Therefore, H1b and H1c were not supported.</w:t>
      </w:r>
    </w:p>
    <w:p w14:paraId="577A81EC" w14:textId="51BC8557" w:rsidR="00A42782" w:rsidRDefault="00A42782">
      <w:r>
        <w:t>H2 predicted that [paraphrase H2]. The correlation between the sentiment in comments and the trendiness of the presentations was not significant</w:t>
      </w:r>
      <w:r w:rsidR="00343254">
        <w:t>;</w:t>
      </w:r>
      <w:r>
        <w:t xml:space="preserve"> </w:t>
      </w:r>
      <w:proofErr w:type="gramStart"/>
      <w:r w:rsidR="00343254" w:rsidRPr="00343254">
        <w:rPr>
          <w:i/>
          <w:iCs/>
        </w:rPr>
        <w:t>r</w:t>
      </w:r>
      <w:r w:rsidR="00343254" w:rsidRPr="00343254">
        <w:t>(</w:t>
      </w:r>
      <w:proofErr w:type="gramEnd"/>
      <w:r w:rsidR="00343254">
        <w:t>977</w:t>
      </w:r>
      <w:r w:rsidR="00343254" w:rsidRPr="00343254">
        <w:t xml:space="preserve">) = </w:t>
      </w:r>
      <w:r w:rsidR="00343254">
        <w:t>-</w:t>
      </w:r>
      <w:r w:rsidR="00343254" w:rsidRPr="00343254">
        <w:t>.</w:t>
      </w:r>
      <w:r w:rsidR="00343254">
        <w:t>05</w:t>
      </w:r>
      <w:r w:rsidR="00343254" w:rsidRPr="00343254">
        <w:t xml:space="preserve">, </w:t>
      </w:r>
      <w:r w:rsidR="00343254" w:rsidRPr="00343254">
        <w:rPr>
          <w:i/>
          <w:iCs/>
        </w:rPr>
        <w:t>p</w:t>
      </w:r>
      <w:r w:rsidR="00343254" w:rsidRPr="00343254">
        <w:t xml:space="preserve"> = .</w:t>
      </w:r>
      <w:r w:rsidR="00343254">
        <w:t>10</w:t>
      </w:r>
      <w:r>
        <w:t>)</w:t>
      </w:r>
      <w:r w:rsidR="00343254">
        <w:t>. H2 was not supported.</w:t>
      </w:r>
    </w:p>
    <w:p w14:paraId="00BD59C6" w14:textId="1DF9C6E7" w:rsidR="00343254" w:rsidRPr="00343254" w:rsidRDefault="00343254">
      <w:pPr>
        <w:rPr>
          <w:i/>
          <w:iCs/>
        </w:rPr>
      </w:pPr>
      <w:r>
        <w:t xml:space="preserve">H3 predicted that [paraphrase H3]. The trendiness of the video and the number of the comments were not significantly correlated; </w:t>
      </w:r>
      <w:proofErr w:type="gramStart"/>
      <w:r w:rsidRPr="00343254">
        <w:rPr>
          <w:i/>
          <w:iCs/>
        </w:rPr>
        <w:t>r</w:t>
      </w:r>
      <w:r w:rsidRPr="00343254">
        <w:t>(</w:t>
      </w:r>
      <w:proofErr w:type="gramEnd"/>
      <w:r>
        <w:t>126</w:t>
      </w:r>
      <w:r w:rsidRPr="00343254">
        <w:t>) = .</w:t>
      </w:r>
      <w:r>
        <w:t>02</w:t>
      </w:r>
      <w:r w:rsidRPr="00343254">
        <w:t xml:space="preserve">, </w:t>
      </w:r>
      <w:r w:rsidRPr="00343254">
        <w:rPr>
          <w:i/>
          <w:iCs/>
        </w:rPr>
        <w:t>p</w:t>
      </w:r>
      <w:r w:rsidRPr="00343254">
        <w:t xml:space="preserve"> = .</w:t>
      </w:r>
      <w:r>
        <w:t>83</w:t>
      </w:r>
      <w:r>
        <w:t>).</w:t>
      </w:r>
      <w:r>
        <w:t xml:space="preserve"> H3 was not supported.</w:t>
      </w:r>
    </w:p>
    <w:p w14:paraId="32D39E35" w14:textId="6C1B1C2F" w:rsidR="0055664A" w:rsidRDefault="00343254" w:rsidP="006A1E1E">
      <w:r>
        <w:t>H</w:t>
      </w:r>
      <w:r>
        <w:t>4</w:t>
      </w:r>
      <w:r>
        <w:t xml:space="preserve"> predicted that [paraphrase </w:t>
      </w:r>
      <w:r>
        <w:t>H4</w:t>
      </w:r>
      <w:r>
        <w:t>].</w:t>
      </w:r>
      <w:r>
        <w:t xml:space="preserve"> The one-way ANOVA revealed the effect of platform on comment </w:t>
      </w:r>
      <w:r w:rsidR="006A1E1E">
        <w:t>sentiment is significan</w:t>
      </w:r>
      <w:r>
        <w:t xml:space="preserve">t </w:t>
      </w:r>
      <w:proofErr w:type="gramStart"/>
      <w:r w:rsidRPr="001772B7">
        <w:rPr>
          <w:i/>
          <w:iCs/>
        </w:rPr>
        <w:t>F</w:t>
      </w:r>
      <w:r w:rsidRPr="001772B7">
        <w:t>(</w:t>
      </w:r>
      <w:proofErr w:type="gramEnd"/>
      <w:r>
        <w:t>2</w:t>
      </w:r>
      <w:r w:rsidRPr="001772B7">
        <w:t xml:space="preserve">, </w:t>
      </w:r>
      <w:r>
        <w:t>976</w:t>
      </w:r>
      <w:r w:rsidRPr="001772B7">
        <w:t>) =</w:t>
      </w:r>
      <w:r w:rsidR="006A1E1E">
        <w:t>5.36</w:t>
      </w:r>
      <w:r w:rsidRPr="001772B7">
        <w:t xml:space="preserve">, </w:t>
      </w:r>
      <w:r w:rsidRPr="001772B7">
        <w:rPr>
          <w:i/>
          <w:iCs/>
        </w:rPr>
        <w:t>p</w:t>
      </w:r>
      <w:r w:rsidRPr="001772B7">
        <w:t xml:space="preserve"> </w:t>
      </w:r>
      <w:r w:rsidR="006A1E1E">
        <w:t>&lt;</w:t>
      </w:r>
      <w:r w:rsidRPr="001772B7">
        <w:t xml:space="preserve"> .</w:t>
      </w:r>
      <w:r w:rsidR="006A1E1E">
        <w:t>01</w:t>
      </w:r>
      <w:r>
        <w:t>.</w:t>
      </w:r>
      <w:r w:rsidR="006A1E1E">
        <w:t xml:space="preserve"> H4a was supported. The pairwise comparison (Table X) showed that the difference between TikTok</w:t>
      </w:r>
      <w:r w:rsidR="002C1DA5">
        <w:t xml:space="preserve"> </w:t>
      </w:r>
      <w:r w:rsidR="002C1DA5" w:rsidRPr="002C1DA5">
        <w:t xml:space="preserve">(m </w:t>
      </w:r>
      <w:proofErr w:type="gramStart"/>
      <w:r w:rsidR="002C1DA5" w:rsidRPr="002C1DA5">
        <w:t>= ,</w:t>
      </w:r>
      <w:proofErr w:type="gramEnd"/>
      <w:r w:rsidR="002C1DA5" w:rsidRPr="002C1DA5">
        <w:t xml:space="preserve"> </w:t>
      </w:r>
      <w:proofErr w:type="spellStart"/>
      <w:r w:rsidR="002C1DA5" w:rsidRPr="002C1DA5">
        <w:t>sd</w:t>
      </w:r>
      <w:proofErr w:type="spellEnd"/>
      <w:r w:rsidR="002C1DA5" w:rsidRPr="002C1DA5">
        <w:t xml:space="preserve"> = )</w:t>
      </w:r>
      <w:r w:rsidR="006A1E1E">
        <w:t xml:space="preserve"> and Instagram</w:t>
      </w:r>
      <w:r w:rsidR="002C1DA5" w:rsidRPr="002C1DA5">
        <w:t xml:space="preserve"> </w:t>
      </w:r>
      <w:r w:rsidR="002C1DA5" w:rsidRPr="002C1DA5">
        <w:t xml:space="preserve">(m = , </w:t>
      </w:r>
      <w:proofErr w:type="spellStart"/>
      <w:r w:rsidR="002C1DA5" w:rsidRPr="002C1DA5">
        <w:t>sd</w:t>
      </w:r>
      <w:proofErr w:type="spellEnd"/>
      <w:r w:rsidR="002C1DA5" w:rsidRPr="002C1DA5">
        <w:t xml:space="preserve"> = )</w:t>
      </w:r>
      <w:r w:rsidR="006A1E1E">
        <w:t xml:space="preserve"> is significant; </w:t>
      </w:r>
      <w:r w:rsidR="006A1E1E">
        <w:t xml:space="preserve">; </w:t>
      </w:r>
      <w:r w:rsidR="006A1E1E">
        <w:rPr>
          <w:i/>
          <w:iCs/>
        </w:rPr>
        <w:t>t</w:t>
      </w:r>
      <w:r w:rsidR="006A1E1E" w:rsidRPr="001772B7">
        <w:t>(</w:t>
      </w:r>
      <w:r w:rsidR="006A1E1E" w:rsidRPr="006A1E1E">
        <w:t>761.73</w:t>
      </w:r>
      <w:r w:rsidR="006A1E1E" w:rsidRPr="001772B7">
        <w:t>) =</w:t>
      </w:r>
      <w:r w:rsidR="006A1E1E">
        <w:t xml:space="preserve"> -3</w:t>
      </w:r>
      <w:r w:rsidR="006A1E1E">
        <w:t>.</w:t>
      </w:r>
      <w:r w:rsidR="006A1E1E">
        <w:t>07</w:t>
      </w:r>
      <w:r w:rsidR="006A1E1E" w:rsidRPr="001772B7">
        <w:t xml:space="preserve">, </w:t>
      </w:r>
      <w:r w:rsidR="006A1E1E" w:rsidRPr="001772B7">
        <w:rPr>
          <w:i/>
          <w:iCs/>
        </w:rPr>
        <w:t>p</w:t>
      </w:r>
      <w:r w:rsidR="006A1E1E" w:rsidRPr="001772B7">
        <w:t xml:space="preserve"> </w:t>
      </w:r>
      <w:r w:rsidR="006A1E1E">
        <w:t>&lt;</w:t>
      </w:r>
      <w:r w:rsidR="006A1E1E" w:rsidRPr="001772B7">
        <w:t xml:space="preserve"> .</w:t>
      </w:r>
      <w:r w:rsidR="006A1E1E">
        <w:t>01</w:t>
      </w:r>
      <w:r w:rsidR="006A1E1E">
        <w:t xml:space="preserve">. </w:t>
      </w:r>
      <w:r w:rsidR="002C1DA5">
        <w:t>H4b was supported. However, the difference between TikTok and YouTube, or Instagram and YouTube</w:t>
      </w:r>
      <w:r w:rsidR="002C1DA5" w:rsidRPr="002C1DA5">
        <w:t xml:space="preserve"> </w:t>
      </w:r>
      <w:r w:rsidR="002C1DA5" w:rsidRPr="002C1DA5">
        <w:t xml:space="preserve">(m </w:t>
      </w:r>
      <w:proofErr w:type="gramStart"/>
      <w:r w:rsidR="002C1DA5" w:rsidRPr="002C1DA5">
        <w:t>= ,</w:t>
      </w:r>
      <w:proofErr w:type="gramEnd"/>
      <w:r w:rsidR="002C1DA5" w:rsidRPr="002C1DA5">
        <w:t xml:space="preserve"> </w:t>
      </w:r>
      <w:proofErr w:type="spellStart"/>
      <w:r w:rsidR="002C1DA5" w:rsidRPr="002C1DA5">
        <w:t>sd</w:t>
      </w:r>
      <w:proofErr w:type="spellEnd"/>
      <w:r w:rsidR="002C1DA5" w:rsidRPr="002C1DA5">
        <w:t xml:space="preserve"> = )</w:t>
      </w:r>
      <w:r w:rsidR="002C1DA5">
        <w:t>, was not statistically significant. Therefore, H4c and H4d were not supported.</w:t>
      </w:r>
    </w:p>
    <w:p w14:paraId="604FAFE0" w14:textId="0A902802" w:rsidR="00C52D19" w:rsidRPr="0055664A" w:rsidRDefault="0055664A" w:rsidP="006A1E1E">
      <w:pPr>
        <w:rPr>
          <w:b/>
          <w:bCs/>
        </w:rPr>
      </w:pPr>
      <w:r w:rsidRPr="0055664A">
        <w:rPr>
          <w:b/>
          <w:bCs/>
        </w:rPr>
        <w:br w:type="page"/>
      </w:r>
      <w:r w:rsidRPr="0055664A">
        <w:rPr>
          <w:b/>
          <w:bCs/>
        </w:rPr>
        <w:lastRenderedPageBreak/>
        <w:t>New RQ1</w:t>
      </w:r>
    </w:p>
    <w:p w14:paraId="7BE4DE30" w14:textId="7460F58A" w:rsidR="0055664A" w:rsidRDefault="0055664A" w:rsidP="006A1E1E">
      <w:pPr>
        <w:rPr>
          <w:i/>
          <w:iCs/>
        </w:rPr>
      </w:pPr>
      <w:r w:rsidRPr="00622D4E">
        <w:rPr>
          <w:b/>
          <w:bCs/>
          <w:i/>
          <w:iCs/>
        </w:rPr>
        <w:t>RQ1</w:t>
      </w:r>
      <w:r w:rsidRPr="00622D4E">
        <w:rPr>
          <w:i/>
          <w:iCs/>
        </w:rPr>
        <w:t>. What are the characteristics of the videos from different platforms and publishers?</w:t>
      </w:r>
    </w:p>
    <w:p w14:paraId="1779D3EA" w14:textId="1BC7936B" w:rsidR="00622D4E" w:rsidRPr="00622D4E" w:rsidRDefault="00622D4E" w:rsidP="006A1E1E">
      <w:r>
        <w:t xml:space="preserve">Content analysis studies usually focus a lot on reporting descriptive statistics (how much of what exists where; </w:t>
      </w:r>
      <w:proofErr w:type="gramStart"/>
      <w:r>
        <w:t>similar to</w:t>
      </w:r>
      <w:proofErr w:type="gramEnd"/>
      <w:r>
        <w:t xml:space="preserve"> demographic information). You will have RQ1 for that.</w:t>
      </w:r>
    </w:p>
    <w:p w14:paraId="10082190" w14:textId="66701DB2" w:rsidR="0055664A" w:rsidRDefault="0055664A" w:rsidP="0055664A">
      <w:pPr>
        <w:pStyle w:val="ListParagraph"/>
        <w:numPr>
          <w:ilvl w:val="0"/>
          <w:numId w:val="1"/>
        </w:numPr>
      </w:pPr>
      <w:r>
        <w:t>Include the</w:t>
      </w:r>
      <w:r w:rsidR="00622D4E">
        <w:t xml:space="preserve"> two</w:t>
      </w:r>
      <w:r>
        <w:t xml:space="preserve"> ANOVA tables</w:t>
      </w:r>
      <w:r w:rsidR="00622D4E">
        <w:t xml:space="preserve"> (platform and publisher; they have their own folders)</w:t>
      </w:r>
      <w:r>
        <w:t>, Pairwise Comparison tables, and M/SD tables</w:t>
      </w:r>
      <w:r w:rsidR="00622D4E">
        <w:t xml:space="preserve"> in the manuscript.</w:t>
      </w:r>
    </w:p>
    <w:p w14:paraId="405C722F" w14:textId="696B054D" w:rsidR="0055664A" w:rsidRDefault="0055664A" w:rsidP="0055664A">
      <w:pPr>
        <w:pStyle w:val="ListParagraph"/>
        <w:numPr>
          <w:ilvl w:val="0"/>
          <w:numId w:val="1"/>
        </w:numPr>
      </w:pPr>
      <w:r>
        <w:t>Report the means and standard deviations that are theoretically meaningful (i.e., you intend to report the meaning of the difference</w:t>
      </w:r>
      <w:r w:rsidR="00622D4E">
        <w:t xml:space="preserve"> – we will discuss this</w:t>
      </w:r>
      <w:r>
        <w:t xml:space="preserve">) AND significantly different between conditions. </w:t>
      </w:r>
    </w:p>
    <w:p w14:paraId="07B4E342" w14:textId="77777777" w:rsidR="00490ABC" w:rsidRDefault="00490ABC" w:rsidP="00490ABC">
      <w:pPr>
        <w:pStyle w:val="ListParagraph"/>
        <w:numPr>
          <w:ilvl w:val="1"/>
          <w:numId w:val="1"/>
        </w:numPr>
      </w:pPr>
      <w:r>
        <w:t>Variables that are related to the hypotheses or can potentially explain the hypotheses that were rejected (not supported) are theoretically meaningful.</w:t>
      </w:r>
    </w:p>
    <w:p w14:paraId="69CC4574" w14:textId="7B80E359" w:rsidR="00490ABC" w:rsidRDefault="00490ABC" w:rsidP="00490ABC">
      <w:pPr>
        <w:pStyle w:val="ListParagraph"/>
        <w:numPr>
          <w:ilvl w:val="1"/>
          <w:numId w:val="1"/>
        </w:numPr>
      </w:pPr>
      <w:r>
        <w:t>A significant</w:t>
      </w:r>
      <w:r>
        <w:t xml:space="preserve"> ANOVA result should have a p-value below .05, and the pairwise comparison’s p-value (p-</w:t>
      </w:r>
      <w:proofErr w:type="spellStart"/>
      <w:r>
        <w:t>corr</w:t>
      </w:r>
      <w:proofErr w:type="spellEnd"/>
      <w:r>
        <w:t>) should</w:t>
      </w:r>
      <w:r w:rsidRPr="0055664A">
        <w:t xml:space="preserve"> </w:t>
      </w:r>
      <w:r>
        <w:t>also be &lt;.05.</w:t>
      </w:r>
    </w:p>
    <w:p w14:paraId="7EC12F4E" w14:textId="72392E7E" w:rsidR="00622D4E" w:rsidRDefault="00622D4E" w:rsidP="0055664A">
      <w:pPr>
        <w:pStyle w:val="ListParagraph"/>
        <w:numPr>
          <w:ilvl w:val="0"/>
          <w:numId w:val="1"/>
        </w:numPr>
      </w:pPr>
      <w:r>
        <w:t>Variables not discussed at all should be removed from the manuscript.</w:t>
      </w:r>
    </w:p>
    <w:sectPr w:rsidR="00622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0021F"/>
    <w:multiLevelType w:val="hybridMultilevel"/>
    <w:tmpl w:val="5EA683AE"/>
    <w:lvl w:ilvl="0" w:tplc="027EF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25796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866"/>
    <w:rsid w:val="00047960"/>
    <w:rsid w:val="000D5884"/>
    <w:rsid w:val="000E0DA6"/>
    <w:rsid w:val="000E5AD8"/>
    <w:rsid w:val="00123725"/>
    <w:rsid w:val="00175E46"/>
    <w:rsid w:val="001771E3"/>
    <w:rsid w:val="001772B7"/>
    <w:rsid w:val="002177CD"/>
    <w:rsid w:val="002214E2"/>
    <w:rsid w:val="00224C19"/>
    <w:rsid w:val="00227634"/>
    <w:rsid w:val="00272F73"/>
    <w:rsid w:val="002C1DA5"/>
    <w:rsid w:val="002C5AB4"/>
    <w:rsid w:val="002F020B"/>
    <w:rsid w:val="002F7503"/>
    <w:rsid w:val="00313718"/>
    <w:rsid w:val="00315A18"/>
    <w:rsid w:val="00343254"/>
    <w:rsid w:val="00376E58"/>
    <w:rsid w:val="003C7213"/>
    <w:rsid w:val="003D7BC3"/>
    <w:rsid w:val="003E7FEB"/>
    <w:rsid w:val="003F1C2F"/>
    <w:rsid w:val="004364B6"/>
    <w:rsid w:val="00465A57"/>
    <w:rsid w:val="0047358A"/>
    <w:rsid w:val="00490ABC"/>
    <w:rsid w:val="004B5608"/>
    <w:rsid w:val="004E7866"/>
    <w:rsid w:val="00502E97"/>
    <w:rsid w:val="00513FAA"/>
    <w:rsid w:val="00546678"/>
    <w:rsid w:val="00553634"/>
    <w:rsid w:val="0055664A"/>
    <w:rsid w:val="005A0670"/>
    <w:rsid w:val="005A6BD1"/>
    <w:rsid w:val="005C14CA"/>
    <w:rsid w:val="005E479F"/>
    <w:rsid w:val="005F3EEB"/>
    <w:rsid w:val="00622D4E"/>
    <w:rsid w:val="0064187B"/>
    <w:rsid w:val="00685FE4"/>
    <w:rsid w:val="00691440"/>
    <w:rsid w:val="006A1E1E"/>
    <w:rsid w:val="006B5A3B"/>
    <w:rsid w:val="006D1A07"/>
    <w:rsid w:val="006E6947"/>
    <w:rsid w:val="007072AF"/>
    <w:rsid w:val="0071159F"/>
    <w:rsid w:val="00762A22"/>
    <w:rsid w:val="007645F1"/>
    <w:rsid w:val="0077033B"/>
    <w:rsid w:val="007A33AB"/>
    <w:rsid w:val="007E6484"/>
    <w:rsid w:val="00820427"/>
    <w:rsid w:val="00837774"/>
    <w:rsid w:val="00947D97"/>
    <w:rsid w:val="00965340"/>
    <w:rsid w:val="009729E9"/>
    <w:rsid w:val="00983F9B"/>
    <w:rsid w:val="009E017F"/>
    <w:rsid w:val="00A16B64"/>
    <w:rsid w:val="00A42782"/>
    <w:rsid w:val="00A6044E"/>
    <w:rsid w:val="00A85BA9"/>
    <w:rsid w:val="00A96400"/>
    <w:rsid w:val="00AD1520"/>
    <w:rsid w:val="00AF6B2C"/>
    <w:rsid w:val="00B309B4"/>
    <w:rsid w:val="00B614BE"/>
    <w:rsid w:val="00BD039A"/>
    <w:rsid w:val="00BD0B1C"/>
    <w:rsid w:val="00BD5429"/>
    <w:rsid w:val="00C2253E"/>
    <w:rsid w:val="00C52D19"/>
    <w:rsid w:val="00C609A7"/>
    <w:rsid w:val="00CD0B30"/>
    <w:rsid w:val="00CD2CFD"/>
    <w:rsid w:val="00CD575F"/>
    <w:rsid w:val="00CE0511"/>
    <w:rsid w:val="00D02B91"/>
    <w:rsid w:val="00D24F4D"/>
    <w:rsid w:val="00D816FC"/>
    <w:rsid w:val="00DE477C"/>
    <w:rsid w:val="00E3602C"/>
    <w:rsid w:val="00EF2CA4"/>
    <w:rsid w:val="00F2035C"/>
    <w:rsid w:val="00F7184C"/>
    <w:rsid w:val="00FE7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EAB27F"/>
  <w15:chartTrackingRefBased/>
  <w15:docId w15:val="{B47A212B-F95C-4F46-9AD7-639D6CDCA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 (Body CS)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8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78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786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786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86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86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786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786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786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8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78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786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86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786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86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786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786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786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78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8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7866"/>
    <w:pPr>
      <w:numPr>
        <w:ilvl w:val="1"/>
      </w:numPr>
      <w:spacing w:after="160"/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786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786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78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78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78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8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8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78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8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6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Song</dc:creator>
  <cp:keywords/>
  <dc:description/>
  <cp:lastModifiedBy>Stephen Song</cp:lastModifiedBy>
  <cp:revision>6</cp:revision>
  <dcterms:created xsi:type="dcterms:W3CDTF">2024-02-26T02:16:00Z</dcterms:created>
  <dcterms:modified xsi:type="dcterms:W3CDTF">2024-02-26T03:24:00Z</dcterms:modified>
</cp:coreProperties>
</file>