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00" w:lineRule="auto"/>
      </w:pPr>
      <w:r>
        <w:rPr>
          <w:rFonts w:ascii="Arial" w:hAnsi="Arial" w:eastAsia="Microsoft YaHei"/>
          <w:b/>
          <w:i w:val="0"/>
          <w:color w:val="666666"/>
          <w:sz w:val="21"/>
        </w:rPr>
        <w:t>内部技术需求书 · V1.0</w:t>
      </w:r>
    </w:p>
    <w:p>
      <w:pPr>
        <w:spacing w:after="100"/>
      </w:pPr>
      <w:r>
        <w:rPr>
          <w:rFonts w:ascii="Arial" w:hAnsi="Arial" w:eastAsia="Microsoft YaHei"/>
          <w:b/>
          <w:color w:val="0B2545"/>
          <w:sz w:val="50"/>
        </w:rPr>
        <w:t>梅见 AI 市场决策系统</w:t>
      </w:r>
    </w:p>
    <w:p>
      <w:pPr>
        <w:spacing w:after="360"/>
      </w:pPr>
      <w:r>
        <w:rPr>
          <w:rFonts w:ascii="Arial" w:hAnsi="Arial" w:eastAsia="Microsoft YaHei"/>
          <w:b/>
          <w:color w:val="2E74B5"/>
          <w:sz w:val="32"/>
        </w:rPr>
        <w:t>数据、Demo 与 Agent 技术需求书</w:t>
      </w:r>
    </w:p>
    <w:p>
      <w:pPr>
        <w:spacing w:after="60"/>
      </w:pPr>
      <w:r>
        <w:rPr>
          <w:rFonts w:ascii="Arial" w:hAnsi="Arial" w:eastAsia="Microsoft YaHei"/>
          <w:b/>
          <w:color w:val="0B2545"/>
          <w:sz w:val="21"/>
        </w:rPr>
        <w:t>用途：</w:t>
      </w:r>
      <w:r>
        <w:rPr>
          <w:rFonts w:ascii="Arial" w:hAnsi="Arial" w:eastAsia="Microsoft YaHei"/>
          <w:color w:val="111111"/>
          <w:sz w:val="21"/>
        </w:rPr>
        <w:t>8 月 4 日会议对齐与技术提需</w:t>
      </w:r>
    </w:p>
    <w:p>
      <w:pPr>
        <w:spacing w:after="60"/>
      </w:pPr>
      <w:r>
        <w:rPr>
          <w:rFonts w:ascii="Arial" w:hAnsi="Arial" w:eastAsia="Microsoft YaHei"/>
          <w:b/>
          <w:color w:val="0B2545"/>
          <w:sz w:val="21"/>
        </w:rPr>
        <w:t>当前基础：</w:t>
      </w:r>
      <w:r>
        <w:rPr>
          <w:rFonts w:ascii="Arial" w:hAnsi="Arial" w:eastAsia="Microsoft YaHei"/>
          <w:color w:val="111111"/>
          <w:sz w:val="21"/>
        </w:rPr>
        <w:t>40 条语料、3 张分析表、4 页 Streamlit Demo</w:t>
      </w:r>
    </w:p>
    <w:p>
      <w:pPr>
        <w:spacing w:after="60"/>
      </w:pPr>
      <w:r>
        <w:rPr>
          <w:rFonts w:ascii="Arial" w:hAnsi="Arial" w:eastAsia="Microsoft YaHei"/>
          <w:b/>
          <w:color w:val="0B2545"/>
          <w:sz w:val="21"/>
        </w:rPr>
        <w:t>本轮目标：</w:t>
      </w:r>
      <w:r>
        <w:rPr>
          <w:rFonts w:ascii="Arial" w:hAnsi="Arial" w:eastAsia="Microsoft YaHei"/>
          <w:color w:val="111111"/>
          <w:sz w:val="21"/>
        </w:rPr>
        <w:t>300+ 有效语料、可审计清洗、候选叙事压力测试、30–40 条真人验证回流</w:t>
      </w:r>
    </w:p>
    <w:p>
      <w:pPr>
        <w:spacing w:after="60"/>
      </w:pPr>
      <w:r>
        <w:rPr>
          <w:rFonts w:ascii="Arial" w:hAnsi="Arial" w:eastAsia="Microsoft YaHei"/>
          <w:b/>
          <w:color w:val="0B2545"/>
          <w:sz w:val="21"/>
        </w:rPr>
        <w:t>最终决策：</w:t>
      </w:r>
      <w:r>
        <w:rPr>
          <w:rFonts w:ascii="Arial" w:hAnsi="Arial" w:eastAsia="Microsoft YaHei"/>
          <w:color w:val="111111"/>
          <w:sz w:val="21"/>
        </w:rPr>
        <w:t>AI 给候选和证据，人负责采用、修正或否决</w:t>
      </w:r>
    </w:p>
    <w:p>
      <w:pPr>
        <w:pBdr>
          <w:bottom w:val="single" w:sz="12" w:space="4" w:color="2E74B5"/>
        </w:pBdr>
      </w:pPr>
    </w:p>
    <w:p>
      <w:pPr>
        <w:keepLines/>
        <w:spacing w:before="60" w:after="160" w:line="288" w:lineRule="auto"/>
        <w:ind w:left="173" w:right="173"/>
        <w:shd w:fill="E8EEF5"/>
        <w:pBdr>
          <w:top w:val="single" w:sz="6" w:space="5" w:color="2E74B5"/>
          <w:bottom w:val="single" w:sz="6" w:space="5" w:color="2E74B5"/>
          <w:right w:val="single" w:sz="6" w:space="5" w:color="2E74B5"/>
          <w:left w:val="single" w:sz="18" w:space="5" w:color="2E74B5"/>
        </w:pBdr>
      </w:pPr>
      <w:r>
        <w:rPr>
          <w:rFonts w:ascii="Arial" w:hAnsi="Arial" w:eastAsia="Microsoft YaHei"/>
          <w:b/>
          <w:color w:val="2E74B5"/>
          <w:sz w:val="21"/>
        </w:rPr>
        <w:t>给技术的一句话需求</w:t>
        <w:br/>
      </w:r>
      <w:r>
        <w:rPr>
          <w:rFonts w:ascii="Arial" w:hAnsi="Arial" w:eastAsia="Microsoft YaHei"/>
          <w:color w:val="111111"/>
          <w:sz w:val="20"/>
        </w:rPr>
        <w:t>请在现有 Demo 上升级，不另起炉灶。让系统把 300+ 条评论先清洗、再分析、再分流；只有达到品牌层级的机会才能进入候选叙事生成。候选方向通过五道压力测试和 30–40 条真人验证后，由人工决定采用、修改或放弃。</w:t>
      </w:r>
    </w:p>
    <w:p>
      <w:pPr>
        <w:spacing w:before="0" w:after="0" w:line="300" w:lineRule="auto"/>
      </w:pPr>
      <w:r>
        <w:rPr>
          <w:rFonts w:ascii="Arial" w:hAnsi="Arial" w:eastAsia="Microsoft YaHei"/>
          <w:b w:val="0"/>
          <w:i w:val="0"/>
          <w:color w:val="666666"/>
          <w:sz w:val="18"/>
        </w:rPr>
        <w:t>编制日期：2026-08-04｜提交截止：2026-08-16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阅读导航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820"/>
        <w:gridCol w:w="2650"/>
        <w:gridCol w:w="5890"/>
      </w:tblGrid>
      <w:tr>
        <w:trPr>
          <w:tblHeader w:val="true"/>
          <w:cantSplit/>
        </w:trPr>
        <w:tc>
          <w:tcPr>
            <w:tcW w:type="dxa" w:w="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58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项目定义与本轮边界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先明确系统究竟做什么，不做什么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整体运行逻辑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从原始评论到人工决策的完整闭环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03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三天数据任务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300+ 有效语料如何收、收什么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04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现有表格审计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三张旧表能留什么、缺什么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05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清洗与筛选标准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初筛、精筛、金标准样本和版本管理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06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Demo 与 Agent 需求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页面、模块、输入输出和飞书闭环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07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五道压力测试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评分负责排序，压力测试负责准入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08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真人小范围验证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30–40 条真实反馈如何回流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09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品牌全案改造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当前主张从结论降为候选，补齐证据和验证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10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分工、排期与验收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8 月 16 日前的负责人和完成标准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11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今晚必须确定的问题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会议不能带着哪些不确定性结束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1. 项目定义与本轮边界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1.1 系统到底是什么</w:t>
      </w:r>
    </w:p>
    <w:p>
      <w:pPr>
        <w:keepLines/>
        <w:spacing w:before="60" w:after="160" w:line="288" w:lineRule="auto"/>
        <w:ind w:left="173" w:right="173"/>
        <w:shd w:fill="E8EEF5"/>
        <w:pBdr>
          <w:top w:val="single" w:sz="6" w:space="5" w:color="2E74B5"/>
          <w:bottom w:val="single" w:sz="6" w:space="5" w:color="2E74B5"/>
          <w:right w:val="single" w:sz="6" w:space="5" w:color="2E74B5"/>
          <w:left w:val="single" w:sz="18" w:space="5" w:color="2E74B5"/>
        </w:pBdr>
      </w:pPr>
      <w:r>
        <w:rPr>
          <w:rFonts w:ascii="Arial" w:hAnsi="Arial" w:eastAsia="Microsoft YaHei"/>
          <w:b/>
          <w:color w:val="2E74B5"/>
          <w:sz w:val="21"/>
        </w:rPr>
        <w:t>项目定义</w:t>
        <w:br/>
      </w:r>
      <w:r>
        <w:rPr>
          <w:rFonts w:ascii="Arial" w:hAnsi="Arial" w:eastAsia="Microsoft YaHei"/>
          <w:color w:val="111111"/>
          <w:sz w:val="20"/>
        </w:rPr>
        <w:t>这是一套可迁移的 AI 市场决策工作流。底层逻辑固定为“数据进入—证据分析—问题分流—候选生成—压力测试—人工决策—真实验证—反馈回流”；梅见是第一套完整验证案例，不是系统唯一能服务的品牌。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固定底层能力负责处理证据、记录版本、控制风险和形成闭环；上层按业务问题安装不同模块，可输出市场分析、品牌方向、新品机会、场景机会、客服知识和转化建议。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350"/>
        <w:gridCol w:w="3700"/>
        <w:gridCol w:w="431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固定不变的能力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可替换模块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数据底座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统一字段、来源、清洗、去重、版本、权限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不同品牌、平台与品类数据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分析底座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证据提取、冲突识别、置信度、反例、可追溯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品牌、产品、场景、客服、市场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决策底座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候选排序、压力测试、人工审核、验证回流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不同评分权重和业务阈值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展示与执行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报告导出、Replay、日志、审批记录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Streamlit、飞书 Aily、消息卡、表单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1.2 本轮只做一个完整闭环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完整做深：</w:t>
      </w:r>
      <w:r>
        <w:rPr>
          <w:rFonts w:ascii="Arial" w:hAnsi="Arial" w:eastAsia="Microsoft YaHei"/>
          <w:color w:val="111111"/>
          <w:sz w:val="20"/>
        </w:rPr>
        <w:t>梅见品牌方向与场景意义的发现、筛选、验证和人工收敛。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轻量展示：</w:t>
      </w:r>
      <w:r>
        <w:rPr>
          <w:rFonts w:ascii="Arial" w:hAnsi="Arial" w:eastAsia="Microsoft YaHei"/>
          <w:color w:val="111111"/>
          <w:sz w:val="20"/>
        </w:rPr>
        <w:t>产品、新品、市场、客服/转化等模块只证明能够分流和扩展，不在 12 天内全部做成生产系统。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技术策略：</w:t>
      </w:r>
      <w:r>
        <w:rPr>
          <w:rFonts w:ascii="Arial" w:hAnsi="Arial" w:eastAsia="Microsoft YaHei"/>
          <w:color w:val="111111"/>
          <w:sz w:val="20"/>
        </w:rPr>
        <w:t>不训练模型；RAG 和向量检索可以做，但只用于找回原始证据与品牌资料，不能成为主角。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决策边界：</w:t>
      </w:r>
      <w:r>
        <w:rPr>
          <w:rFonts w:ascii="Arial" w:hAnsi="Arial" w:eastAsia="Microsoft YaHei"/>
          <w:color w:val="111111"/>
          <w:sz w:val="20"/>
        </w:rPr>
        <w:t>AI 不能直接决定最终品牌方向，也不能把一条评论放大成整体市场结论。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1.3 当前 Demo 哪些保留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100"/>
        <w:gridCol w:w="2250"/>
        <w:gridCol w:w="501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当前能力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处理方式</w:t>
            </w:r>
          </w:p>
        </w:tc>
        <w:tc>
          <w:tcPr>
            <w:tcW w:type="dxa" w:w="5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01 语料入库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保留并升级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增加来源完整度、清洗状态、重复组和数据版本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02 证据分析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保留并升级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增加问题类型、证据等级及支持/挑战/新增关系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03 叙事机会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保留并加准入门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只有品牌层机会可进入，输出 3–5 个候选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04 决策收敛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保留并强化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现有评分用于排序，新增五道压力测试决定能否进入验证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在线/Replay 双模式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必须保留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评委无需 API Key 也能稳定体验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证据编号与导出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必须保留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所有判断可回到原始评论，支持 Markdown/JSON/CSV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2. 整体运行逻辑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172903"/>
            <wp:docPr id="1" name="Picture 1" descr="梅见 AI 市场决策系统从原始语料到人工决策的九步闭环流程图" title="系统闭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d_loo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7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原始语料</w:t>
      </w:r>
      <w:r>
        <w:rPr>
          <w:rFonts w:ascii="Arial" w:hAnsi="Arial" w:eastAsia="Microsoft YaHei"/>
          <w:color w:val="111111"/>
          <w:sz w:val="20"/>
        </w:rPr>
        <w:t>进入不可修改的原始层，一条评论只对应一个 raw_id。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系统先做初筛</w:t>
      </w:r>
      <w:r>
        <w:rPr>
          <w:rFonts w:ascii="Arial" w:hAnsi="Arial" w:eastAsia="Microsoft YaHei"/>
          <w:color w:val="111111"/>
          <w:sz w:val="20"/>
        </w:rPr>
        <w:t>，再做精筛；被排除的数据不删除，只记录原因。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AI 对有效评论</w:t>
      </w:r>
      <w:r>
        <w:rPr>
          <w:rFonts w:ascii="Arial" w:hAnsi="Arial" w:eastAsia="Microsoft YaHei"/>
          <w:color w:val="111111"/>
          <w:sz w:val="20"/>
        </w:rPr>
        <w:t>提取需求、情绪、身份、冲突、顾虑和证据句。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每条证据</w:t>
      </w:r>
      <w:r>
        <w:rPr>
          <w:rFonts w:ascii="Arial" w:hAnsi="Arial" w:eastAsia="Microsoft YaHei"/>
          <w:color w:val="111111"/>
          <w:sz w:val="20"/>
        </w:rPr>
        <w:t>被分流到市场、产品、场景、品牌、客服/转化或无效模块。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只有汇总后</w:t>
      </w:r>
      <w:r>
        <w:rPr>
          <w:rFonts w:ascii="Arial" w:hAnsi="Arial" w:eastAsia="Microsoft YaHei"/>
          <w:color w:val="111111"/>
          <w:sz w:val="20"/>
        </w:rPr>
        <w:t>达到品牌层级的机会，才能生成候选叙事；单条评论只做局部启发和增量判断。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候选先评分排序</w:t>
      </w:r>
      <w:r>
        <w:rPr>
          <w:rFonts w:ascii="Arial" w:hAnsi="Arial" w:eastAsia="Microsoft YaHei"/>
          <w:color w:val="111111"/>
          <w:sz w:val="20"/>
        </w:rPr>
        <w:t>，再经过五道压力测试；不通过的候选不得进入用户验证。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品牌团队</w:t>
      </w:r>
      <w:r>
        <w:rPr>
          <w:rFonts w:ascii="Arial" w:hAnsi="Arial" w:eastAsia="Microsoft YaHei"/>
          <w:color w:val="111111"/>
          <w:sz w:val="20"/>
        </w:rPr>
        <w:t>从 3–5 个候选中人工选出 2–3 个，进入 30–40 条真人反馈验证。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验证结果</w:t>
      </w:r>
      <w:r>
        <w:rPr>
          <w:rFonts w:ascii="Arial" w:hAnsi="Arial" w:eastAsia="Microsoft YaHei"/>
          <w:color w:val="111111"/>
          <w:sz w:val="20"/>
        </w:rPr>
        <w:t>回流系统，AI 汇总支持、反对和分群差异，人工作采用、修正或否决决定。</w:t>
      </w:r>
    </w:p>
    <w:p>
      <w:pPr>
        <w:keepLines/>
        <w:spacing w:before="60" w:after="160" w:line="288" w:lineRule="auto"/>
        <w:ind w:left="173" w:right="173"/>
        <w:shd w:fill="FFF8E8"/>
        <w:pBdr>
          <w:top w:val="single" w:sz="6" w:space="5" w:color="7A5A00"/>
          <w:bottom w:val="single" w:sz="6" w:space="5" w:color="7A5A00"/>
          <w:right w:val="single" w:sz="6" w:space="5" w:color="7A5A00"/>
          <w:left w:val="single" w:sz="18" w:space="5" w:color="7A5A00"/>
        </w:pBdr>
      </w:pPr>
      <w:r>
        <w:rPr>
          <w:rFonts w:ascii="Arial" w:hAnsi="Arial" w:eastAsia="Microsoft YaHei"/>
          <w:b/>
          <w:color w:val="7A5A00"/>
          <w:sz w:val="21"/>
        </w:rPr>
        <w:t>系统硬规则</w:t>
        <w:br/>
      </w:r>
      <w:r>
        <w:rPr>
          <w:rFonts w:ascii="Arial" w:hAnsi="Arial" w:eastAsia="Microsoft YaHei"/>
          <w:color w:val="111111"/>
          <w:sz w:val="20"/>
        </w:rPr>
        <w:t>每条评论不能生成一个完整品牌方向。评论是证据单元；品牌方向必须由多条独立证据汇总后形成，并经过准入测试和真人验证。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3. 三天数据任务：先得到 300+ 条可用数据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3.1 数量目标不是 300 条原始复制粘贴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为了清洗后仍保留 300 条左右有效语料，建议三天收集 360 条原始评论。每条必须保留来源，不再把三句不同评论合并成一条记录。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50"/>
        <w:gridCol w:w="1300"/>
        <w:gridCol w:w="5610"/>
      </w:tblGrid>
      <w:tr>
        <w:trPr>
          <w:tblHeader w:val="true"/>
          <w:cantSplit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语料类别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建议原始量</w:t>
            </w:r>
          </w:p>
        </w:tc>
        <w:tc>
          <w:tcPr>
            <w:tcW w:type="dxa" w:w="5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必须覆盖的问题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梅见真实反馈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120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口味、甜度、酒感、后劲、兑饮、包装、价格、购买和复购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核心竞品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105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RIO、CHOYA、十七光年各约 35 条；选择理由与差评风险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低度酒情绪与场景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95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独饮、朋友小聚、家庭餐桌、礼赠、拒酒、可控状态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跨界替代与新场景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40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便利店调酒、无酒精替代、茶饮/酒咖、居家自调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合计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360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预计清洗后保留约 300 条；实际保留量以质量为准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至少覆盖 4 个平台，任何单一平台不超过全部有效数据的 50%。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品牌官方内容、媒体报道和用户评论分开存储，不能把宣传文案当用户证据。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模拟语料若保留，必须单独标为“模拟”，不得混入真实用户结论；决赛主分析建议只用真实语料。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短评如“好喝”不直接删除，可标为 C 级弱证据；广告、刷屏、纯表情和完全无关内容才排除。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3.2 你现在填写资料时还缺哪些字段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500"/>
        <w:gridCol w:w="5410"/>
        <w:gridCol w:w="245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字段组</w:t>
            </w:r>
          </w:p>
        </w:tc>
        <w:tc>
          <w:tcPr>
            <w:tcW w:type="dxa" w:w="5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必须填写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由谁完成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来源追溯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raw_id、平台、原始 URL、发布时间、采集时间、截图/附件、采集人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人工采集；技术做格式校验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原始内容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一条评论一行、完整原话、必要的上文/帖子标题、匿名作者 ID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人工采集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对象信息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品牌、产品/SKU/口味、内容类型、是否真实购买/饮用线索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人工优先，AI 可辅助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可见信号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点赞、回复、收藏等互动量；没有则留空，不编造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人工采集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筛选结果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初筛状态、排除原因、重复组、精筛状态、证据等级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系统初判 + 人工确认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AI 推断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场景、表层需求、情绪、身份需求、接受/拒绝冲突、产品顾虑、问题类型、置信度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AI 输出，人工抽检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决策关系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支持已有、挑战修正、新候选、重复/无关、cluster_id、route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AI 建议 + 人工确认</w:t>
            </w:r>
          </w:p>
        </w:tc>
      </w:tr>
    </w:tbl>
    <w:p>
      <w:pPr>
        <w:spacing w:after="20"/>
      </w:pPr>
    </w:p>
    <w:p>
      <w:pPr>
        <w:keepLines/>
        <w:spacing w:before="60" w:after="160" w:line="288" w:lineRule="auto"/>
        <w:ind w:left="173" w:right="173"/>
        <w:shd w:fill="EAF5EF"/>
        <w:pBdr>
          <w:top w:val="single" w:sz="6" w:space="5" w:color="1F6E43"/>
          <w:bottom w:val="single" w:sz="6" w:space="5" w:color="1F6E43"/>
          <w:right w:val="single" w:sz="6" w:space="5" w:color="1F6E43"/>
          <w:left w:val="single" w:sz="18" w:space="5" w:color="1F6E43"/>
        </w:pBdr>
      </w:pPr>
      <w:r>
        <w:rPr>
          <w:rFonts w:ascii="Arial" w:hAnsi="Arial" w:eastAsia="Microsoft YaHei"/>
          <w:b/>
          <w:color w:val="1F6E43"/>
          <w:sz w:val="21"/>
        </w:rPr>
        <w:t>最重要的改法</w:t>
        <w:br/>
      </w:r>
      <w:r>
        <w:rPr>
          <w:rFonts w:ascii="Arial" w:hAnsi="Arial" w:eastAsia="Microsoft YaHei"/>
          <w:color w:val="111111"/>
          <w:sz w:val="20"/>
        </w:rPr>
        <w:t>把“原始事实字段”“AI 推断字段”“人工决策字段”分开。现在的用户洞察库把三者混在同一行，后续很难判断哪些是用户说的、哪些是 AI 推出来的、哪些是团队最终确认的。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4. 现有三张表审计与缺表清单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4.1 当前工作簿真实结构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800"/>
        <w:gridCol w:w="1250"/>
        <w:gridCol w:w="2940"/>
        <w:gridCol w:w="337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现有表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当前规模</w:t>
            </w:r>
          </w:p>
        </w:tc>
        <w:tc>
          <w:tcPr>
            <w:tcW w:type="dxa" w:w="2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可以保留</w:t>
            </w:r>
          </w:p>
        </w:tc>
        <w:tc>
          <w:tcPr>
            <w:tcW w:type="dxa" w:w="33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必须补齐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用户洞察库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40 行 × 12 列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场景、情绪、需求、身份、饮酒态度、品牌反馈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URL、时间、上下文、单评论单 ID、问题分流、证据等级、AI/人工字段分离、版本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反模板检查表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12 条 × 11 列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风险词、三次追问、改写和真实语料提醒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candidate_id、触发规则、语义风险、五测结果、版本、审核人、准入结论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品牌叙事机会表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5 条 × 11 列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冲突、支撑编号、人群、梅见角色、差异、主张、场景、母题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独立证据数、平台覆盖、反例、产品兑现、稳定性、验证结果、人工决定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当前表格中部分“原始内容”单元格合并了多条评论，例如 MJ001 同时放入三句原话。决赛数据必须拆开：一条评论对应一个 raw_id；多条评论只能在聚类或叙事机会表中汇总引用。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4.2 你忘记的两张核心新增表</w:t>
      </w:r>
    </w:p>
    <w:p>
      <w:pPr>
        <w:keepLines/>
        <w:spacing w:before="60" w:after="160" w:line="288" w:lineRule="auto"/>
        <w:ind w:left="173" w:right="173"/>
        <w:shd w:fill="E8EEF5"/>
        <w:pBdr>
          <w:top w:val="single" w:sz="6" w:space="5" w:color="2E74B5"/>
          <w:bottom w:val="single" w:sz="6" w:space="5" w:color="2E74B5"/>
          <w:right w:val="single" w:sz="6" w:space="5" w:color="2E74B5"/>
          <w:left w:val="single" w:sz="18" w:space="5" w:color="2E74B5"/>
        </w:pBdr>
      </w:pPr>
      <w:r>
        <w:rPr>
          <w:rFonts w:ascii="Arial" w:hAnsi="Arial" w:eastAsia="Microsoft YaHei"/>
          <w:b/>
          <w:color w:val="2E74B5"/>
          <w:sz w:val="21"/>
        </w:rPr>
        <w:t>核心新增表 1｜数据清洗与筛选记录表</w:t>
        <w:br/>
      </w:r>
      <w:r>
        <w:rPr>
          <w:rFonts w:ascii="Arial" w:hAnsi="Arial" w:eastAsia="Microsoft YaHei"/>
          <w:color w:val="111111"/>
          <w:sz w:val="20"/>
        </w:rPr>
        <w:t>记录每条语料为什么保留、排除、待审或被判为重复，并保存初筛、精筛、审核人、规则版本和数据版本。没有这张表，技术只能给你一个“清洗后的文件”，评委看不到过程是否可信。</w:t>
      </w:r>
    </w:p>
    <w:p>
      <w:pPr>
        <w:keepLines/>
        <w:spacing w:before="60" w:after="160" w:line="288" w:lineRule="auto"/>
        <w:ind w:left="173" w:right="173"/>
        <w:shd w:fill="EAF5EF"/>
        <w:pBdr>
          <w:top w:val="single" w:sz="6" w:space="5" w:color="1F6E43"/>
          <w:bottom w:val="single" w:sz="6" w:space="5" w:color="1F6E43"/>
          <w:right w:val="single" w:sz="6" w:space="5" w:color="1F6E43"/>
          <w:left w:val="single" w:sz="18" w:space="5" w:color="1F6E43"/>
        </w:pBdr>
      </w:pPr>
      <w:r>
        <w:rPr>
          <w:rFonts w:ascii="Arial" w:hAnsi="Arial" w:eastAsia="Microsoft YaHei"/>
          <w:b/>
          <w:color w:val="1F6E43"/>
          <w:sz w:val="21"/>
        </w:rPr>
        <w:t>核心新增表 2｜真人小范围验证表</w:t>
        <w:br/>
      </w:r>
      <w:r>
        <w:rPr>
          <w:rFonts w:ascii="Arial" w:hAnsi="Arial" w:eastAsia="Microsoft YaHei"/>
          <w:color w:val="111111"/>
          <w:sz w:val="20"/>
        </w:rPr>
        <w:t>记录 30–40 名目标用户看到候选方向后的理解度、梅见匹配度、差异感、场景清晰度、尝试意愿和接受/拒绝原因，并把结果回流到候选方向和人工决定。没有这张表，系统只完成“生成建议”，没有完成“验证建议”。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这两张是现有工作簿中最明显、最关键的缺口。除此之外，为了让技术真正跑通，还要增加三张系统表。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4.3 还要补的三张系统表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300"/>
        <w:gridCol w:w="4100"/>
        <w:gridCol w:w="29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新表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核心字段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解决什么问题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冲突聚类与问题分流表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evidence_id、raw_id、接受项、拒绝项、冲突、cluster_id、route、支持/挑战/新增/无关、置信度、人工确认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防止所有评论都进入品牌叙事；把不同问题送到正确模块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五道压力测试与候选决策表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candidate_id、证据充分性、反例、品牌专属性、产品兑现、增量稳定性、失败原因、人工决定、版本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把“看起来不错”变成“是否允许进入验证”的准入机制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字段字典与规则配置表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字段名、定义、允许值、示例、是否必填、默认值、阈值、规则版本、生效日期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保证你、技术和 AI 对同一字段理解一致，便于迁移到其他品牌</w:t>
            </w:r>
          </w:p>
        </w:tc>
      </w:tr>
    </w:tbl>
    <w:p>
      <w:pPr>
        <w:spacing w:after="20"/>
      </w:pPr>
    </w:p>
    <w:p>
      <w:pPr>
        <w:keepLines/>
        <w:spacing w:before="60" w:after="160" w:line="288" w:lineRule="auto"/>
        <w:ind w:left="173" w:right="173"/>
        <w:shd w:fill="FFF8E8"/>
        <w:pBdr>
          <w:top w:val="single" w:sz="6" w:space="5" w:color="7A5A00"/>
          <w:bottom w:val="single" w:sz="6" w:space="5" w:color="7A5A00"/>
          <w:right w:val="single" w:sz="6" w:space="5" w:color="7A5A00"/>
          <w:left w:val="single" w:sz="18" w:space="5" w:color="7A5A00"/>
        </w:pBdr>
      </w:pPr>
      <w:r>
        <w:rPr>
          <w:rFonts w:ascii="Arial" w:hAnsi="Arial" w:eastAsia="Microsoft YaHei"/>
          <w:b/>
          <w:color w:val="7A5A00"/>
          <w:sz w:val="21"/>
        </w:rPr>
        <w:t>表格总结构</w:t>
        <w:br/>
      </w:r>
      <w:r>
        <w:rPr>
          <w:rFonts w:ascii="Arial" w:hAnsi="Arial" w:eastAsia="Microsoft YaHei"/>
          <w:color w:val="111111"/>
          <w:sz w:val="20"/>
        </w:rPr>
        <w:t>现有三张表继续使用，但必须升级；新增五张表后，工作簿至少包含 8 张表：原始/洞察、清洗筛选、冲突分流、品牌机会、五道压力测试、反模板检查、真人验证、字段字典。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5. 清洗与筛选标准：你和技术共同制定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5.1 数据清洗 Cycle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原始层：</w:t>
      </w:r>
      <w:r>
        <w:rPr>
          <w:rFonts w:ascii="Arial" w:hAnsi="Arial" w:eastAsia="Microsoft YaHei"/>
          <w:color w:val="111111"/>
          <w:sz w:val="20"/>
        </w:rPr>
        <w:t>保存原文、URL、时间、附件和 raw_id，任何清洗不得覆盖原始数据。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初筛：</w:t>
      </w:r>
      <w:r>
        <w:rPr>
          <w:rFonts w:ascii="Arial" w:hAnsi="Arial" w:eastAsia="Microsoft YaHei"/>
          <w:color w:val="111111"/>
          <w:sz w:val="20"/>
        </w:rPr>
        <w:t>用规则识别空值、广告、无关、明显重复、纯表情、链接失效和字段缺失。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精筛：</w:t>
      </w:r>
      <w:r>
        <w:rPr>
          <w:rFonts w:ascii="Arial" w:hAnsi="Arial" w:eastAsia="Microsoft YaHei"/>
          <w:color w:val="111111"/>
          <w:sz w:val="20"/>
        </w:rPr>
        <w:t>AI 做语义去重、上下文完整性、证据等级、问题类型和目标人群相关性判断。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人工校准：</w:t>
      </w:r>
      <w:r>
        <w:rPr>
          <w:rFonts w:ascii="Arial" w:hAnsi="Arial" w:eastAsia="Microsoft YaHei"/>
          <w:color w:val="111111"/>
          <w:sz w:val="20"/>
        </w:rPr>
        <w:t>你和技术从不同来源抽取 50 条，独立标注后对齐分歧，形成“金标准样本”。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规则回写：</w:t>
      </w:r>
      <w:r>
        <w:rPr>
          <w:rFonts w:ascii="Arial" w:hAnsi="Arial" w:eastAsia="Microsoft YaHei"/>
          <w:color w:val="111111"/>
          <w:sz w:val="20"/>
        </w:rPr>
        <w:t>把分歧转成字段定义、允许值和示例，更新规则版本后重新运行。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" w:hAnsi="Arial" w:eastAsia="Microsoft YaHei"/>
          <w:b/>
          <w:color w:val="0B2545"/>
          <w:sz w:val="20"/>
        </w:rPr>
        <w:t>版本发布：</w:t>
      </w:r>
      <w:r>
        <w:rPr>
          <w:rFonts w:ascii="Arial" w:hAnsi="Arial" w:eastAsia="Microsoft YaHei"/>
          <w:color w:val="111111"/>
          <w:sz w:val="20"/>
        </w:rPr>
        <w:t>输出 cleaned_v1、数据指纹、清洗报告和保留/排除统计，旧版本不删除。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5.2 初筛和精筛分别判断什么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200"/>
        <w:gridCol w:w="4000"/>
        <w:gridCol w:w="2700"/>
        <w:gridCol w:w="14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系统判断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人工介入</w:t>
            </w:r>
          </w:p>
        </w:tc>
        <w:tc>
          <w:tcPr>
            <w:tcW w:type="dxa" w:w="1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输出状态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初筛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是否为空、广告、纯表情、无关、链接失效、完全重复、必填字段缺失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只处理规则无法确定的边界样本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保留 / 排除 / 待审 / 重复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精筛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语义重复、是否有实际体验、上下文是否足够、问题类型、证据强弱、目标相关性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复核低置信度、冲突标签和高影响语料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A/B/C 证据等级 + route + final_status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聚类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属于哪个冲突、支持还是挑战、是否形成新候选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确认新 cluster 和品牌层机会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支持 / 挑战 / 新候选 / 无关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证据等级建议：A 级包含明确体验、对象和场景；B 级有明确偏好或顾虑但上下文较少；C 级只有简单情绪信号。C 级可以参与声量统计，但不能独立支撑品牌结论。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5.3 V1 建议验收指标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360"/>
        <w:gridCol w:w="1500"/>
        <w:gridCol w:w="5500"/>
      </w:tblGrid>
      <w:tr>
        <w:trPr>
          <w:tblHeader w:val="true"/>
          <w:cantSplit/>
        </w:trPr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建议目标</w:t>
            </w:r>
          </w:p>
        </w:tc>
        <w:tc>
          <w:tcPr>
            <w:tcW w:type="dxa" w:w="5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来源可追溯率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≥95%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有效评论应能回到 URL、截图或附件；没有来源的单独隔离</w:t>
            </w:r>
          </w:p>
        </w:tc>
      </w:tr>
      <w:tr>
        <w:trPr>
          <w:cantSplit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证据编号绑定率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100%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洞察、候选、压力测试和验证结论都要绑定 ID</w:t>
            </w:r>
          </w:p>
        </w:tc>
      </w:tr>
      <w:tr>
        <w:trPr>
          <w:cantSplit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排除原因完整率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100%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所有排除和重复必须有原因，不允许直接删除</w:t>
            </w:r>
          </w:p>
        </w:tc>
      </w:tr>
      <w:tr>
        <w:trPr>
          <w:cantSplit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必填字段完整率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≥90%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raw_id、原文、平台、对象、采集时间等核心字段</w:t>
            </w:r>
          </w:p>
        </w:tc>
      </w:tr>
      <w:tr>
        <w:trPr>
          <w:cantSplit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问题分流一致率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目标 ≥80%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在 50 条金标准样本上比较 AI 与人工结果；不达标就修规则</w:t>
            </w:r>
          </w:p>
        </w:tc>
      </w:tr>
      <w:tr>
        <w:trPr>
          <w:cantSplit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高影响结论人工复核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100%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品牌候选、硬失败和最终决定必须有人确认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/>
          <w:color w:val="666666"/>
          <w:sz w:val="19"/>
        </w:rPr>
        <w:t>以上为项目目标，不是提前宣称已实现的成绩。最终报告要同时公布达到的指标和没有达到的部分。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5.4 数据集不要全部一次性用完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系统不做模型训练，但仍要保留未参与初次候选生成的数据，用来检验方向是否稳定。建议将有效语料按来源和类型分层后拆分：70% 基础分析集、15% 反例/留出集、15% 增量稳定性集。真人验证数据独立保存，不混入原评论库。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6. Demo 与 Agent 技术需求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6.1 Demo 页面升级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050"/>
        <w:gridCol w:w="4460"/>
        <w:gridCol w:w="285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页面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必须展示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评委看到的价值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01 数据入库与清洗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Excel/CSV/飞书导入、字段映射、来源统计、重复率、有效率、数据版本、指纹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数据不是随便粘贴，过程可审计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02 证据分析与分流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单条分析、证据句、置信度、A/B/C 等级、route、支持/挑战/新增/无关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一条评论只产生局部证据，不直接产生品牌战略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03 聚类与候选机会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冲突聚类、证据数、平台覆盖、反例、3–5 个候选、适合/不适合讲的方向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AI 从多条证据形成候选，不预设唯一答案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04 压力测试与人工收敛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原评分排名、五测通过/失败、原因、人工短名单、版本差异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AI 有刹车，人保留最终决策权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05 真人验证与最终决定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导入飞书表单、分群结果、接受/拒绝原因、方向对比、采用/修正/否决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建议进入验证并回流，形成业务闭环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6.2 Agent 不是一个万能聊天框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建议把 Agent 做成一个有明确状态和人工关口的工作流。技术上可以是一个编排 Agent 调用多个逻辑模块，不要求真的部署五个独立模型。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2380"/>
        <w:gridCol w:w="3140"/>
        <w:gridCol w:w="194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逻辑模块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输入</w:t>
            </w:r>
          </w:p>
        </w:tc>
        <w:tc>
          <w:tcPr>
            <w:tcW w:type="dxa" w:w="3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输出</w:t>
            </w:r>
          </w:p>
        </w:tc>
        <w:tc>
          <w:tcPr>
            <w:tcW w:type="dxa" w:w="1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人工关口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数据治理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原始表、字段字典、规则版本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清洗状态、重复组、证据等级、数据版本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确认待审样本和金标准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洞察与分流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有效评论、已有标签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需求、情绪、冲突、顾虑、route、关系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确认低置信度和新 cluster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候选与压力测试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冲突聚类、品牌资料、竞品资料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候选方向、评分、五测结果、失败原因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选择 2–3 个验证方向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验证分析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真人反馈、候选版本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分群结果、支持/反对证据、修正建议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采用、修正或否决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6.3 问题分流与可迁移模块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100"/>
        <w:gridCol w:w="2390"/>
        <w:gridCol w:w="1960"/>
        <w:gridCol w:w="391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route</w:t>
            </w:r>
          </w:p>
        </w:tc>
        <w:tc>
          <w:tcPr>
            <w:tcW w:type="dxa" w:w="23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典型问题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进入哪个模块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梅见示例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PRODUCT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口味、甜度、后劲、包装、价格、配方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产品/新品机会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药味、苦涩、兑饮、易上头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SCENE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何时喝、和谁喝、如何喝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场景策略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独饮、朋友小聚、家庭餐桌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BRAND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为什么选、身份、关系、差异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品牌叙事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“刚好一杯”只能作为候选进入此模块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MARKET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竞品替代、趋势、品类边界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市场分析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RIO 饮料化、CHOYA 正宗感、便利店调酒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SERVICE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怎么买、怎么选、怎么喝、售后疑问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客服/转化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口味选择、兑法、后劲说明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NOISE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广告、刷屏、无关、无法判断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隔离区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不参与正式结论</w:t>
            </w:r>
          </w:p>
        </w:tc>
      </w:tr>
    </w:tbl>
    <w:p>
      <w:pPr>
        <w:spacing w:after="20"/>
      </w:pPr>
    </w:p>
    <w:p>
      <w:pPr>
        <w:keepLines/>
        <w:spacing w:before="60" w:after="160" w:line="288" w:lineRule="auto"/>
        <w:ind w:left="173" w:right="173"/>
        <w:shd w:fill="FFF8E8"/>
        <w:pBdr>
          <w:top w:val="single" w:sz="6" w:space="5" w:color="7A5A00"/>
          <w:bottom w:val="single" w:sz="6" w:space="5" w:color="7A5A00"/>
          <w:right w:val="single" w:sz="6" w:space="5" w:color="7A5A00"/>
          <w:left w:val="single" w:sz="18" w:space="5" w:color="7A5A00"/>
        </w:pBdr>
      </w:pPr>
      <w:r>
        <w:rPr>
          <w:rFonts w:ascii="Arial" w:hAnsi="Arial" w:eastAsia="Microsoft YaHei"/>
          <w:b/>
          <w:color w:val="7A5A00"/>
          <w:sz w:val="21"/>
        </w:rPr>
        <w:t>本轮范围控制</w:t>
        <w:br/>
      </w:r>
      <w:r>
        <w:rPr>
          <w:rFonts w:ascii="Arial" w:hAnsi="Arial" w:eastAsia="Microsoft YaHei"/>
          <w:color w:val="111111"/>
          <w:sz w:val="20"/>
        </w:rPr>
        <w:t>底层路由必须支持全部模块；决赛只把 BRAND 方向做成完整“候选—测试—验证—决策”闭环。其他模块展示分流结果和一条样例，避免范围过大导致每个功能都不扎实。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6.4 飞书、Streamlit 与 RAG 的角色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飞书多维表格：</w:t>
      </w:r>
      <w:r>
        <w:rPr>
          <w:rFonts w:ascii="Arial" w:hAnsi="Arial" w:eastAsia="Microsoft YaHei"/>
          <w:color w:val="111111"/>
          <w:sz w:val="20"/>
        </w:rPr>
        <w:t>数据底座和人工复核区，保存原始数据、状态和版本。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飞书 Aily / 自动化：</w:t>
      </w:r>
      <w:r>
        <w:rPr>
          <w:rFonts w:ascii="Arial" w:hAnsi="Arial" w:eastAsia="Microsoft YaHei"/>
          <w:color w:val="111111"/>
          <w:sz w:val="20"/>
        </w:rPr>
        <w:t>触发分析、发起审批、发送消息卡、收集表单并回写结果。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Streamlit：</w:t>
      </w:r>
      <w:r>
        <w:rPr>
          <w:rFonts w:ascii="Arial" w:hAnsi="Arial" w:eastAsia="Microsoft YaHei"/>
          <w:color w:val="111111"/>
          <w:sz w:val="20"/>
        </w:rPr>
        <w:t>评委公开体验入口，展示完整流程、Replay 和导出结果。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RAG / 向量检索：</w:t>
      </w:r>
      <w:r>
        <w:rPr>
          <w:rFonts w:ascii="Arial" w:hAnsi="Arial" w:eastAsia="Microsoft YaHei"/>
          <w:color w:val="111111"/>
          <w:sz w:val="20"/>
        </w:rPr>
        <w:t>用于找回相似评论、品牌资料和竞品证据；每次检索必须返回 evidence_id，不用于炫技。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b/>
          <w:color w:val="111111"/>
          <w:sz w:val="20"/>
        </w:rPr>
        <w:t>在线/离线：</w:t>
      </w:r>
      <w:r>
        <w:rPr>
          <w:rFonts w:ascii="Arial" w:hAnsi="Arial" w:eastAsia="Microsoft YaHei"/>
          <w:color w:val="111111"/>
          <w:sz w:val="20"/>
        </w:rPr>
        <w:t>在线模式真实调用模型；Replay 使用预生成结果，界面必须明确当前模式，禁止静默降级。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6.5 必须记录的版本与日志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最低记录项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dataset_version、fingerprint、记录数、有效率、来源分布、生成时间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cleaning_rule_version、字段字典版本、阈值、修改人、修改原因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模型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model_name、temperature、prompt_version、调用时间、在线/Replay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候选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candidate_id、版本、证据 ID、反例、评分、五测状态、人工操作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验证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validation_round、样本数、人群条件、问卷版本、候选展示顺序、结果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7. 五道压力测试：形成差异化护城河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现有五维评分继续用于候选排序，回答“哪个看起来更好”；五道压力测试作为准入门，回答“这个方向能不能拿去验证”。两套机制不能混为一个分数。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700"/>
        <w:gridCol w:w="2850"/>
        <w:gridCol w:w="2930"/>
        <w:gridCol w:w="188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压力测试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必须回答</w:t>
            </w:r>
          </w:p>
        </w:tc>
        <w:tc>
          <w:tcPr>
            <w:tcW w:type="dxa" w:w="2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V1 建议通过条件</w:t>
            </w:r>
          </w:p>
        </w:tc>
        <w:tc>
          <w:tcPr>
            <w:tcW w:type="dxa" w:w="1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失败后处理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1 证据充分性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有多少独立评论、几个平台、哪些人群和场景支持？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至少 8 条独立证据、覆盖 2 个以上平台；具体阈值会后确认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补数据或降级为弱候选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2 反例压力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哪些语料反对它？是否来自目标用户？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必须展示反例并解释是否修正；禁止只展示支持证据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修改边界或淘汰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3 品牌专属性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把梅见换成 RIO/CHOYA/十七光年还成立吗？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必须绑定梅见可拥有的产品、文化、渠道或场景资产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补专属资产，否则淘汰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4 产品兑现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现有产品、喝法、包装、终端和内容能不能兑现？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至少给出一条产品/包装/渠道/场景动作；不能用文案掩盖口味问题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转产品议题或暂停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5 增量稳定性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加入留出评论后，核心方向会不会翻转？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新增 15% 数据后核心冲突不反转，排名变化可解释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回到聚类和候选生成</w:t>
            </w:r>
          </w:p>
        </w:tc>
      </w:tr>
    </w:tbl>
    <w:p>
      <w:pPr>
        <w:spacing w:after="20"/>
      </w:pPr>
    </w:p>
    <w:p>
      <w:pPr>
        <w:keepLines/>
        <w:spacing w:before="60" w:after="160" w:line="288" w:lineRule="auto"/>
        <w:ind w:left="173" w:right="173"/>
        <w:shd w:fill="FFF8E8"/>
        <w:pBdr>
          <w:top w:val="single" w:sz="6" w:space="5" w:color="7A5A00"/>
          <w:bottom w:val="single" w:sz="6" w:space="5" w:color="7A5A00"/>
          <w:right w:val="single" w:sz="6" w:space="5" w:color="7A5A00"/>
          <w:left w:val="single" w:sz="18" w:space="5" w:color="7A5A00"/>
        </w:pBdr>
      </w:pPr>
      <w:r>
        <w:rPr>
          <w:rFonts w:ascii="Arial" w:hAnsi="Arial" w:eastAsia="Microsoft YaHei"/>
          <w:b/>
          <w:color w:val="7A5A00"/>
          <w:sz w:val="21"/>
        </w:rPr>
        <w:t>硬失败条件</w:t>
        <w:br/>
      </w:r>
      <w:r>
        <w:rPr>
          <w:rFonts w:ascii="Arial" w:hAnsi="Arial" w:eastAsia="Microsoft YaHei"/>
          <w:color w:val="111111"/>
          <w:sz w:val="20"/>
        </w:rPr>
        <w:t>没有原始证据、换成任何竞品都成立、产品完全无法兑现、加入新数据后方向反转，任一情况出现都不得进入真人验证。反模板检查只是品牌专属性与表达风险的一部分，不能替代五道压力测试。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8. 真人小范围验证与反馈回流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8.1 为什么必须做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AI 和团队只能证明候选方向有证据、逻辑完整；不能证明目标用户看得懂、认为像梅见、愿意在具体场景选择。小范围验证不是市场投放结果，而是进入市场前的方向筛选。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8.2 建议样本与执行方式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500"/>
        <w:gridCol w:w="1850"/>
        <w:gridCol w:w="501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组成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建议数量</w:t>
            </w:r>
          </w:p>
        </w:tc>
        <w:tc>
          <w:tcPr>
            <w:tcW w:type="dxa" w:w="5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半结构访谈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8–10 人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逐句追问理解、联想、反感点和为什么；先找表达漏洞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飞书表单测试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22–30 人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随机展示 2–3 个候选，收集量表和开放题，比较方向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合计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30–40 条真实反馈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8"/>
              </w:rPr>
              <w:t>形成 validation_v1 并导回 Demo；不得用模拟反馈替代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目标人群至少区分：低度酒轻饮用户、偶尔喝但担心失控者、完全拒酒者。完全拒酒者可以作为边界样本，不能代替核心目标用户。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候选展示顺序随机，避免先看到的方向天然占优；不要先告诉受访者哪个方向由 AI 推荐。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候选最好保持相同信息量和视觉规格，避免某个方向因为写得更长或更漂亮而胜出。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8.3 验证表必须收什么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4440"/>
        <w:gridCol w:w="302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4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问题示例</w:t>
            </w:r>
          </w:p>
        </w:tc>
        <w:tc>
          <w:tcPr>
            <w:tcW w:type="dxa" w:w="3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理解度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你认为这句话在说什么？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判断用户是否按预期理解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梅见匹配度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这像梅见能说的话吗？1–5 分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避免方向与品牌割裂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竞品差异感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换成 RIO/CHOYA 是否仍成立？为什么？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验证品牌专属性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场景清晰度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你会在什么时候想到它？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判断是否有真实使用入口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尝试意愿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是否愿意试、购买或推荐？1–5 分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比较候选的行动潜力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接受/拒绝原因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最打动和最不舒服的部分是什么？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形成可执行修正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8.4 系统最终输出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500"/>
        <w:gridCol w:w="4900"/>
        <w:gridCol w:w="29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结果</w:t>
            </w:r>
          </w:p>
        </w:tc>
        <w:tc>
          <w:tcPr>
            <w:tcW w:type="dxa" w:w="4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系统建议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人工动作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GO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理解、匹配、差异和场景表现稳定；反对理由可控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进入品牌全案和后续小规模市场试点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ITERATE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有潜力但存在误解、场景偏差或目标人群分化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修改候选并开启 validation_v2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NO-GO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用户不理解、不像梅见、可被竞品替换或触发明显反感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保留证据和失败原因，停止投入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Arial" w:hAnsi="Arial" w:eastAsia="Microsoft YaHei"/>
          <w:b/>
          <w:i w:val="0"/>
          <w:color w:val="0B2545"/>
          <w:sz w:val="21"/>
        </w:rPr>
        <w:t>最终采用权属于品牌团队。AI 可以总结反馈、提示分群差异和建议修正，但不能自动发布、自动立项或把一次小样本验证写成市场定论。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9. 品牌全案必须同步改造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9.1 “刚好一杯”从结论降为候选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当前全案不能继续把“刚好一杯”写成系统必然会得出的最终答案。正确写法是：现有 40 条语料形成了一个初始候选；扩大到 300+、经过压力测试和真人验证后，再决定保留、修正或更换。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9.2 全案要补的证据链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全案部分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必须补齐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企业问题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瓶子星球需要把品类先发优势转成可复制、可防御的主流品牌资产；说明这是梅见问题，也是新酒饮行业问题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用户洞察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300+ 数据来源、清洗过程、样本结构、关键结论证据数、反例和置信边界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候选矩阵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3–5 个方向在证据、差异、产品兑现、场景、风险和验证结果上的比较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最终品牌方向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为什么选它、为什么不选其他候选、哪些证据支持、哪些反例限制它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品牌系统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世界观、核心人群、品牌角色、主张、场景、内容母题、产品/渠道兑现和禁用表达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验证结果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30–40 条真实反馈、分群差异、修改记录、人工最终决定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AI 方法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放在方法章节或附录，证明证据链、治理和闭环，不抢品牌判断的主角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9.3 不允许出现的论证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不能因为某一条“拒酒”评论就推出所有 Z 世代拒绝喝酒。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不能把“低度”直接等同于“低负担”或“不上头”，必须由产品事实和用户体验支撑。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不能只证明方向能被理解，还要证明它像梅见、与竞品不同并且产品能够兑现。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不能把 30–40 人验证写成市场份额或销量证明，只能写成小样本方向筛选。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10. 分工、排期与验收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10.1 谁负责什么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必须完成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你 / 品牌侧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确定语料配额与目标用户；完成采集；参与 50 条金标准标注；解释品牌资产；选择候选；招募访谈；修改品牌全案；作最终决定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技术侧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升级字段结构；实现导入、清洗、去重、分流、版本和日志；升级 5 页 Demo；编排 Agent；实现压力测试、Replay、导出和验证数据回流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双方共同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7"/>
              </w:rPr>
              <w:t>制定初筛/精筛规则；解决标注分歧；确定压力测试阈值；设计问卷；验收结果；记录失败案例和边界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10.2 8 月 16 日前执行路径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450"/>
        <w:gridCol w:w="5200"/>
        <w:gridCol w:w="27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主要任务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当日交付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8 月 4 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会议对齐范围、字段、清洗规则、技术接口和分工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确认版需求书 + 表结构负责人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8 月 5–7 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收集 360 条原始评论，拆分单条，补齐来源与上下文；建立新增模板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raw_v1 + 8 张表框架 + 来源统计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8 月 8–9 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初筛、精筛、50 条金标准校准、规则修正、数据分层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cleaned_v1 + 清洗报告 + gold_50 + 数据版本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8 月 10–11 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Demo V2 与 Agent 工作流：分流、候选、压力测试、人工关口、Replay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可运行 Demo V2 + 导出结果 + 测试记录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8 月 12 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全量运行，选出 2–3 个验证候选，制作统一候选卡和问卷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候选短名单 + validation_form_v1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8 月 12–14 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完成 8–10 人访谈与 22–30 人表单，共 30–40 条真人反馈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validation_raw_v1 + 访谈记录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8 月 15 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导入反馈、比较候选、人工决定、更新品牌全案与 Demo 录屏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validation_report + final_decision + 报告/视频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8 月 16 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权限、链接、Replay、附件与最终提交检查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Microsoft YaHei"/>
                <w:b w:val="0"/>
                <w:color w:val="111111"/>
                <w:sz w:val="16"/>
              </w:rPr>
              <w:t>可访问的完整参赛方案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2E74B5"/>
          <w:sz w:val="26"/>
        </w:rPr>
        <w:t>10.3 技术验收清单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可导入 Excel、CSV 或飞书数据，并完成中文字段映射和错误提示。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原始数据不可被清洗覆盖；所有排除、重复和人工修改都有记录。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一条评论只生成证据和 route，不直接生成完整品牌方向。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每个候选绑定原始 evidence_id、反例、数据版本、Prompt 版本和模型信息。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现有评分能运行；五道压力测试以通过/失败形式单独展示。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支持人工选择、修改、否决，并记录操作者和时间。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可导入 30–40 条真人验证结果，按候选与人群分组展示。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在线失败时明确提示；Replay 可独立演示，禁止无提示地伪装在线结果。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支持 Markdown、JSON、CSV 导出，评委可从结论回溯原始评论。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" w:hAnsi="Arial" w:eastAsia="Microsoft YaHei"/>
          <w:color w:val="111111"/>
          <w:sz w:val="20"/>
        </w:rPr>
        <w:t>至少用 50 条金标准样本、1 次增量数据和 1 组失败候选完成测试。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11. 今晚会议必须确定的问题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 w:val="0"/>
          <w:color w:val="111111"/>
          <w:sz w:val="21"/>
        </w:rPr>
        <w:t>会议结束时，下面事项必须有明确答案和负责人；否则明天的数据采集和技术开发会互相等待。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最终采集目标是否采用“360 条原始、约 300 条有效”，四类数据各由谁负责？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哪些平台可以使用，URL、截图、发布时间和互动量由谁补齐？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一条评论的定义是什么，帖子正文、主评论和回复是否分开编号？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初筛排除项、重复定义和 A/B/C 证据等级是否接受本需求书建议？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50 条金标准由哪两人标注，出现分歧时谁作最终解释？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问题分流是否采用 PRODUCT、SCENE、BRAND、MARKET、SERVICE、NOISE 六类？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本轮是否确认只把 BRAND 做成完整闭环，其他模块只展示可扩展性？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五道压力测试的具体阈值由谁定，哪些属于硬失败？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真人验证的目标人群、招募渠道、候选数量和问卷负责人是谁？</w:t>
      </w:r>
    </w:p>
    <w:p>
      <w:pPr>
        <w:numPr>
          <w:ilvl w:val="0"/>
          <w:numId w:val="13"/>
        </w:numPr>
        <w:spacing w:after="24" w:line="259" w:lineRule="auto"/>
      </w:pPr>
      <w:r>
        <w:rPr>
          <w:rFonts w:ascii="Arial" w:hAnsi="Arial" w:eastAsia="Microsoft YaHei"/>
          <w:color w:val="111111"/>
          <w:sz w:val="18"/>
        </w:rPr>
        <w:t>现有 Demo 的代码仓库、部署权限、API、飞书表格权限和负责人是否齐全？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2E74B5"/>
          <w:sz w:val="32"/>
        </w:rPr>
        <w:t>12. 可直接发给技术的需求摘要</w:t>
      </w:r>
    </w:p>
    <w:p>
      <w:pPr>
        <w:keepLines/>
        <w:spacing w:before="60" w:after="160" w:line="288" w:lineRule="auto"/>
        <w:ind w:left="173" w:right="173"/>
        <w:shd w:fill="E8EEF5"/>
        <w:pBdr>
          <w:top w:val="single" w:sz="6" w:space="5" w:color="2E74B5"/>
          <w:bottom w:val="single" w:sz="6" w:space="5" w:color="2E74B5"/>
          <w:right w:val="single" w:sz="6" w:space="5" w:color="2E74B5"/>
          <w:left w:val="single" w:sz="18" w:space="5" w:color="2E74B5"/>
        </w:pBdr>
      </w:pPr>
      <w:r>
        <w:rPr>
          <w:rFonts w:ascii="Arial" w:hAnsi="Arial" w:eastAsia="Microsoft YaHei"/>
          <w:b/>
          <w:color w:val="2E74B5"/>
          <w:sz w:val="21"/>
        </w:rPr>
        <w:t>技术需求摘要</w:t>
        <w:br/>
      </w:r>
      <w:r>
        <w:rPr>
          <w:rFonts w:ascii="Arial" w:hAnsi="Arial" w:eastAsia="Microsoft YaHei"/>
          <w:color w:val="111111"/>
          <w:sz w:val="20"/>
        </w:rPr>
        <w:t>在现有 Meijian-AI-demo 上完成 V2 升级。输入为约 360 条原始评论，清洗后保留约 300 条有效语料；系统必须完成来源治理、初筛、精筛、证据分析、问题分流、冲突聚类、3–5 个品牌候选生成、现有评分、五道压力测试、人工短名单、30–40 条真人反馈导入和最终人工决策。现有 4 页保留并升级，新增“真人验证与最终决定”第 5 页。所有输出绑定 evidence_id、数据/规则/Prompt 版本，支持在线和 Replay、Markdown/JSON/CSV 导出。不得用单条评论直接生成品牌方向，不得用模拟验证替代真人反馈，不得让 AI 自动决定是否投入市场。</w:t>
      </w:r>
    </w:p>
    <w:p>
      <w:pPr>
        <w:spacing w:before="0" w:after="120" w:line="300" w:lineRule="auto"/>
      </w:pPr>
      <w:r>
        <w:rPr>
          <w:rFonts w:ascii="Arial" w:hAnsi="Arial" w:eastAsia="Microsoft YaHei"/>
          <w:b w:val="0"/>
          <w:i/>
          <w:color w:val="666666"/>
          <w:sz w:val="19"/>
        </w:rPr>
        <w:t>本需求书是内部执行基线。字段、阈值和时间若调整，必须记录版本与原因；不得在报告中把建议目标写成已经实现的结果。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66666"/>
        <w:sz w:val="17"/>
      </w:rPr>
      <w:t xml:space="preserve">第 </w:t>
    </w:r>
    <w:fldSimple w:instr="PAGE"/>
    <w:r>
      <w:rPr>
        <w:rFonts w:ascii="Arial" w:hAnsi="Arial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 w:eastAsia="Microsoft YaHei"/>
        <w:color w:val="666666"/>
        <w:sz w:val="17"/>
      </w:rPr>
      <w:t>梅见 AI 市场决策系统｜内部技术需求书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Arial" w:hAnsi="Arial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" w:hAnsi="Arial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271"/>
      <w:contextualSpacing/>
    </w:pPr>
    <w:rPr>
      <w:rFonts w:ascii="Arial" w:hAnsi="Arial" w:eastAsia="Microsoft YaHei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