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1E2F" w14:textId="77777777" w:rsidR="0025147B" w:rsidRPr="0025147B" w:rsidRDefault="0025147B">
      <w:pPr>
        <w:rPr>
          <w:b/>
        </w:rPr>
      </w:pPr>
      <w:r w:rsidRPr="0025147B">
        <w:rPr>
          <w:b/>
        </w:rPr>
        <w:t>Chronic Ferret Treatment Protocol</w:t>
      </w:r>
    </w:p>
    <w:p w14:paraId="2970BC14" w14:textId="77777777" w:rsidR="0025147B" w:rsidRDefault="0025147B"/>
    <w:p w14:paraId="64EC1E49" w14:textId="77777777" w:rsidR="0003777F" w:rsidRDefault="0003777F">
      <w:r>
        <w:t>Directly Post-Surgery</w:t>
      </w:r>
    </w:p>
    <w:p w14:paraId="5152BA40" w14:textId="77777777" w:rsidR="0003777F" w:rsidRDefault="0003777F" w:rsidP="0003777F">
      <w:pPr>
        <w:pStyle w:val="ListParagraph"/>
        <w:numPr>
          <w:ilvl w:val="0"/>
          <w:numId w:val="1"/>
        </w:numPr>
      </w:pPr>
      <w:r>
        <w:t>Bring to 114 EEI in carrier</w:t>
      </w:r>
      <w:bookmarkStart w:id="0" w:name="_GoBack"/>
      <w:bookmarkEnd w:id="0"/>
    </w:p>
    <w:p w14:paraId="6DBFFA05" w14:textId="77777777" w:rsidR="0003777F" w:rsidRDefault="0003777F" w:rsidP="0003777F">
      <w:pPr>
        <w:pStyle w:val="ListParagraph"/>
        <w:numPr>
          <w:ilvl w:val="0"/>
          <w:numId w:val="1"/>
        </w:numPr>
      </w:pPr>
      <w:r>
        <w:t>Keep warm in carrier with blankets and heat lamp</w:t>
      </w:r>
    </w:p>
    <w:p w14:paraId="78E78AAC" w14:textId="77777777" w:rsidR="0003777F" w:rsidRDefault="0003777F" w:rsidP="0003777F">
      <w:pPr>
        <w:pStyle w:val="ListParagraph"/>
        <w:numPr>
          <w:ilvl w:val="0"/>
          <w:numId w:val="1"/>
        </w:numPr>
      </w:pPr>
      <w:r>
        <w:t>Return to home cage once fully mobile</w:t>
      </w:r>
    </w:p>
    <w:p w14:paraId="65BFE83C" w14:textId="77777777" w:rsidR="0003777F" w:rsidRDefault="0003777F" w:rsidP="0003777F">
      <w:pPr>
        <w:pStyle w:val="ListParagraph"/>
        <w:numPr>
          <w:ilvl w:val="0"/>
          <w:numId w:val="1"/>
        </w:numPr>
      </w:pPr>
      <w:r>
        <w:t>Provide with kibble and bowl of ½ can A/D + Ensure slurry</w:t>
      </w:r>
    </w:p>
    <w:p w14:paraId="0E3D3A77" w14:textId="77777777" w:rsidR="0003777F" w:rsidRDefault="0003777F" w:rsidP="0003777F">
      <w:pPr>
        <w:pStyle w:val="ListParagraph"/>
        <w:numPr>
          <w:ilvl w:val="0"/>
          <w:numId w:val="1"/>
        </w:numPr>
      </w:pPr>
      <w:r>
        <w:t xml:space="preserve">Administer PO </w:t>
      </w:r>
      <w:proofErr w:type="spellStart"/>
      <w:r w:rsidRPr="0025147B">
        <w:rPr>
          <w:b/>
        </w:rPr>
        <w:t>Biomox</w:t>
      </w:r>
      <w:proofErr w:type="spellEnd"/>
      <w:r>
        <w:t xml:space="preserve">, SQ </w:t>
      </w:r>
      <w:r w:rsidRPr="0025147B">
        <w:rPr>
          <w:b/>
        </w:rPr>
        <w:t>fluids</w:t>
      </w:r>
      <w:r>
        <w:t xml:space="preserve"> (10ml), and SQ </w:t>
      </w:r>
      <w:r w:rsidRPr="0025147B">
        <w:rPr>
          <w:b/>
        </w:rPr>
        <w:t>ketoprofen</w:t>
      </w:r>
      <w:r>
        <w:t xml:space="preserve"> as soon as animal is in cage</w:t>
      </w:r>
    </w:p>
    <w:p w14:paraId="5DF89396" w14:textId="77777777" w:rsidR="0003777F" w:rsidRDefault="0003777F" w:rsidP="0003777F">
      <w:pPr>
        <w:pStyle w:val="ListParagraph"/>
        <w:numPr>
          <w:ilvl w:val="0"/>
          <w:numId w:val="1"/>
        </w:numPr>
      </w:pPr>
      <w:r>
        <w:t xml:space="preserve">Administer SQ </w:t>
      </w:r>
      <w:r w:rsidRPr="0025147B">
        <w:rPr>
          <w:b/>
        </w:rPr>
        <w:t>buprenorphine</w:t>
      </w:r>
      <w:r>
        <w:t xml:space="preserve"> at 7pm</w:t>
      </w:r>
    </w:p>
    <w:p w14:paraId="2442CFB7" w14:textId="77777777" w:rsidR="0003777F" w:rsidRDefault="0003777F" w:rsidP="0003777F">
      <w:r>
        <w:t>Following Days</w:t>
      </w:r>
    </w:p>
    <w:p w14:paraId="32275A60" w14:textId="77777777" w:rsidR="0003777F" w:rsidRDefault="0003777F" w:rsidP="0003777F">
      <w:pPr>
        <w:pStyle w:val="ListParagraph"/>
        <w:numPr>
          <w:ilvl w:val="0"/>
          <w:numId w:val="2"/>
        </w:numPr>
      </w:pPr>
      <w:r>
        <w:t xml:space="preserve">Weigh daily </w:t>
      </w:r>
    </w:p>
    <w:p w14:paraId="2AC2E5E0" w14:textId="77777777" w:rsidR="0003777F" w:rsidRDefault="0003777F" w:rsidP="0003777F">
      <w:pPr>
        <w:pStyle w:val="ListParagraph"/>
        <w:numPr>
          <w:ilvl w:val="0"/>
          <w:numId w:val="2"/>
        </w:numPr>
      </w:pPr>
      <w:r>
        <w:t xml:space="preserve">Administer SQ </w:t>
      </w:r>
      <w:r w:rsidRPr="0025147B">
        <w:rPr>
          <w:b/>
        </w:rPr>
        <w:t>buprenorphine</w:t>
      </w:r>
      <w:r>
        <w:t xml:space="preserve"> at 7am and 7pm – 6 total post-surgery doses</w:t>
      </w:r>
    </w:p>
    <w:p w14:paraId="11F9836A" w14:textId="77777777" w:rsidR="0003777F" w:rsidRDefault="0003777F" w:rsidP="0003777F">
      <w:pPr>
        <w:pStyle w:val="ListParagraph"/>
        <w:numPr>
          <w:ilvl w:val="0"/>
          <w:numId w:val="2"/>
        </w:numPr>
      </w:pPr>
      <w:r>
        <w:t xml:space="preserve">Administer SQ </w:t>
      </w:r>
      <w:r w:rsidRPr="0025147B">
        <w:rPr>
          <w:b/>
        </w:rPr>
        <w:t>ketoprofen</w:t>
      </w:r>
      <w:r>
        <w:t xml:space="preserve"> roughly every 24 hours until buprenorphine treatment ends</w:t>
      </w:r>
    </w:p>
    <w:p w14:paraId="2C334676" w14:textId="77777777" w:rsidR="0003777F" w:rsidRDefault="0003777F" w:rsidP="0003777F">
      <w:pPr>
        <w:pStyle w:val="ListParagraph"/>
        <w:numPr>
          <w:ilvl w:val="0"/>
          <w:numId w:val="2"/>
        </w:numPr>
      </w:pPr>
      <w:r>
        <w:t xml:space="preserve">Administer SQ </w:t>
      </w:r>
      <w:r w:rsidRPr="0025147B">
        <w:rPr>
          <w:b/>
        </w:rPr>
        <w:t>fluids</w:t>
      </w:r>
      <w:r>
        <w:t xml:space="preserve"> (10ml) BID until ketoprofen treatment ends</w:t>
      </w:r>
    </w:p>
    <w:p w14:paraId="4622E53F" w14:textId="77777777" w:rsidR="0025147B" w:rsidRDefault="0025147B" w:rsidP="0003777F">
      <w:pPr>
        <w:pStyle w:val="ListParagraph"/>
        <w:numPr>
          <w:ilvl w:val="0"/>
          <w:numId w:val="2"/>
        </w:numPr>
      </w:pPr>
      <w:r>
        <w:t>Provide new food slurry BID for 2-3 days or until appetite returns</w:t>
      </w:r>
    </w:p>
    <w:p w14:paraId="43C18D8F" w14:textId="77777777" w:rsidR="0003777F" w:rsidRDefault="0003777F" w:rsidP="0003777F">
      <w:pPr>
        <w:pStyle w:val="ListParagraph"/>
        <w:numPr>
          <w:ilvl w:val="0"/>
          <w:numId w:val="2"/>
        </w:numPr>
      </w:pPr>
      <w:r>
        <w:t xml:space="preserve">Administer PO </w:t>
      </w:r>
      <w:proofErr w:type="spellStart"/>
      <w:r w:rsidRPr="0025147B">
        <w:rPr>
          <w:b/>
        </w:rPr>
        <w:t>Biomox</w:t>
      </w:r>
      <w:proofErr w:type="spellEnd"/>
      <w:r>
        <w:t xml:space="preserve"> </w:t>
      </w:r>
      <w:r w:rsidR="0025147B">
        <w:t>BID – 20 total doses</w:t>
      </w:r>
    </w:p>
    <w:p w14:paraId="73608176" w14:textId="77777777" w:rsidR="0025147B" w:rsidRDefault="0025147B" w:rsidP="0003777F">
      <w:pPr>
        <w:pStyle w:val="ListParagraph"/>
        <w:numPr>
          <w:ilvl w:val="0"/>
          <w:numId w:val="2"/>
        </w:numPr>
      </w:pPr>
      <w:r>
        <w:t>Remove sutures under isoflurane 2 weeks after surgery</w:t>
      </w:r>
    </w:p>
    <w:p w14:paraId="585375E4" w14:textId="77777777" w:rsidR="0025147B" w:rsidRDefault="0025147B" w:rsidP="0003777F">
      <w:pPr>
        <w:pStyle w:val="ListParagraph"/>
        <w:numPr>
          <w:ilvl w:val="0"/>
          <w:numId w:val="2"/>
        </w:numPr>
      </w:pPr>
      <w:r>
        <w:t>Treat any seromas with warm compress BID</w:t>
      </w:r>
    </w:p>
    <w:p w14:paraId="14DE8692" w14:textId="77777777" w:rsidR="0025147B" w:rsidRDefault="0025147B" w:rsidP="0025147B"/>
    <w:p w14:paraId="37DD413E" w14:textId="77777777" w:rsidR="0025147B" w:rsidRDefault="0025147B" w:rsidP="0025147B">
      <w:r>
        <w:t>Drug Dosages</w:t>
      </w:r>
    </w:p>
    <w:p w14:paraId="3E1CB5D3" w14:textId="77777777" w:rsidR="0025147B" w:rsidRDefault="0025147B" w:rsidP="0025147B">
      <w:pPr>
        <w:pStyle w:val="ListParagraph"/>
        <w:numPr>
          <w:ilvl w:val="0"/>
          <w:numId w:val="4"/>
        </w:numPr>
      </w:pPr>
      <w:r>
        <w:t>Buprenorphine:</w:t>
      </w:r>
      <w:r>
        <w:br/>
      </w:r>
      <w:r>
        <w:tab/>
        <w:t>0.05mg/kg, 0.3mg/ml concentration</w:t>
      </w:r>
    </w:p>
    <w:p w14:paraId="6E78325F" w14:textId="77777777" w:rsidR="0025147B" w:rsidRDefault="0025147B" w:rsidP="0025147B">
      <w:pPr>
        <w:pStyle w:val="ListParagraph"/>
        <w:numPr>
          <w:ilvl w:val="0"/>
          <w:numId w:val="4"/>
        </w:numPr>
      </w:pPr>
      <w:r>
        <w:t>Ketoprofen:</w:t>
      </w:r>
      <w:r>
        <w:br/>
      </w:r>
      <w:r>
        <w:tab/>
        <w:t>1mg/kg, 100mg/ml concentration</w:t>
      </w:r>
    </w:p>
    <w:p w14:paraId="143154BC" w14:textId="77777777" w:rsidR="0025147B" w:rsidRDefault="0025147B" w:rsidP="0025147B">
      <w:pPr>
        <w:pStyle w:val="ListParagraph"/>
        <w:numPr>
          <w:ilvl w:val="0"/>
          <w:numId w:val="4"/>
        </w:numPr>
      </w:pPr>
      <w:proofErr w:type="spellStart"/>
      <w:r>
        <w:t>Biomox</w:t>
      </w:r>
      <w:proofErr w:type="spellEnd"/>
      <w:r>
        <w:t>:</w:t>
      </w:r>
      <w:r>
        <w:br/>
      </w:r>
      <w:r>
        <w:tab/>
        <w:t>20mg/kg, 50mg/ml concentration</w:t>
      </w:r>
    </w:p>
    <w:p w14:paraId="438C6B44" w14:textId="77777777" w:rsidR="0025147B" w:rsidRDefault="0025147B" w:rsidP="0025147B">
      <w:pPr>
        <w:pStyle w:val="ListParagraph"/>
        <w:numPr>
          <w:ilvl w:val="0"/>
          <w:numId w:val="4"/>
        </w:numPr>
      </w:pPr>
      <w:r>
        <w:t>Ketamine (pre-op):</w:t>
      </w:r>
      <w:r>
        <w:br/>
      </w:r>
      <w:r>
        <w:tab/>
        <w:t>20mg/kg, 100mg/ml concentration</w:t>
      </w:r>
    </w:p>
    <w:sectPr w:rsidR="0025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E3A"/>
    <w:multiLevelType w:val="hybridMultilevel"/>
    <w:tmpl w:val="40044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C16"/>
    <w:multiLevelType w:val="hybridMultilevel"/>
    <w:tmpl w:val="589E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266D"/>
    <w:multiLevelType w:val="hybridMultilevel"/>
    <w:tmpl w:val="D2D8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D5722"/>
    <w:multiLevelType w:val="hybridMultilevel"/>
    <w:tmpl w:val="E1925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7F"/>
    <w:rsid w:val="0003777F"/>
    <w:rsid w:val="0025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6ED9"/>
  <w15:chartTrackingRefBased/>
  <w15:docId w15:val="{81D8FB5A-9DC9-40EC-8958-3FC147F5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Fulton</dc:creator>
  <cp:keywords/>
  <dc:description/>
  <cp:lastModifiedBy>Stephanie Fulton</cp:lastModifiedBy>
  <cp:revision>1</cp:revision>
  <dcterms:created xsi:type="dcterms:W3CDTF">2019-09-03T20:28:00Z</dcterms:created>
  <dcterms:modified xsi:type="dcterms:W3CDTF">2019-09-03T20:46:00Z</dcterms:modified>
</cp:coreProperties>
</file>